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Шановні батьки!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7.55 необхідно зайти  в Google Meet за кодом доступу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https://meet.google.com/qdb-zxvi-ckn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Початок занять 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Будь ласка, забезпечте своїй дитині робоче місце, підготуйте підручники (згідно розкладу) та шкільне приладдя.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 травня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8"/>
          <w:szCs w:val="28"/>
          <w:rtl w:val="0"/>
        </w:rPr>
        <w:t xml:space="preserve">Я досліджую світ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Збережи планету! (с.86-87)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https://www.youtube.com/watch?v=ZRYhRCOrQQI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https://www.youtube.com/watch?v=ahxe6Y6OM0o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8"/>
          <w:szCs w:val="28"/>
          <w:rtl w:val="0"/>
        </w:rPr>
        <w:t xml:space="preserve">Математика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Розв’язуємо задачі. Складання схем до задач. (с.132)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Усні обчислення.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1.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Закріплення уявлення про обернену задачу.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Times New Roman" w:cs="Times New Roman" w:eastAsia="Times New Roman" w:hAnsi="Times New Roman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письмово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скласти схеми до задач, розв’язати і записати задачі, скласти ще одну обернену задачу)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u w:val="single"/>
          <w:rtl w:val="0"/>
        </w:rPr>
        <w:t xml:space="preserve">Третя задача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8"/>
          <w:szCs w:val="28"/>
          <w:rtl w:val="0"/>
        </w:rPr>
        <w:t xml:space="preserve">Коли від стрічки відрізали 20дм, то залишилось ще 23дм. Якої довжини була стрічка спочатку?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До задачі можна скласти стільки обернених задач, скільки вона містить числових даних.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imes New Roman" w:cs="Times New Roman" w:eastAsia="Times New Roman" w:hAnsi="Times New Roman"/>
          <w:color w:val="4a86e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a86e8"/>
          <w:sz w:val="28"/>
          <w:szCs w:val="28"/>
          <w:highlight w:val="white"/>
          <w:rtl w:val="0"/>
        </w:rPr>
        <w:t xml:space="preserve">(Перша і друга задачі розв’язувались дією віднімання, тому що в першій задачі шукали різницю, у другій - від’ємник. Третю задачу розв’язували дією додавання, тому що шукали невідоме зменшуване).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Розрізнення обернених та схожих за змістом задач.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3. (письмово)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 і 2 задачі не є оберненими, бо в них описаний різний сюжет.           1 і 3 задачі є оберненими.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  <w:rtl w:val="0"/>
        </w:rPr>
        <w:t xml:space="preserve">Висновок.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yellow"/>
          <w:rtl w:val="0"/>
        </w:rPr>
        <w:t xml:space="preserve">В обернених задачах повинен бути описаний один сюжет.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center"/>
        <w:rPr>
          <w:rFonts w:ascii="Times New Roman" w:cs="Times New Roman" w:eastAsia="Times New Roman" w:hAnsi="Times New Roman"/>
          <w:b w:val="1"/>
          <w:color w:val="4a86e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8"/>
          <w:szCs w:val="28"/>
          <w:highlight w:val="white"/>
          <w:rtl w:val="0"/>
        </w:rPr>
        <w:t xml:space="preserve">Дизайн і технології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Конструювання найпростіших виробів. “Квітка сонця”. (с.88-89)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  <w:rtl w:val="0"/>
        </w:rPr>
        <w:t xml:space="preserve">Дотримуватись правил безпечної поведінки з ножицями!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  <w:rtl w:val="0"/>
        </w:rPr>
        <w:t xml:space="preserve">Виготовляти під наглядом дорослих!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qdb-zxvi-ckn" TargetMode="External"/><Relationship Id="rId7" Type="http://schemas.openxmlformats.org/officeDocument/2006/relationships/hyperlink" Target="https://www.youtube.com/watch?v=ZRYhRCOrQQI" TargetMode="External"/><Relationship Id="rId8" Type="http://schemas.openxmlformats.org/officeDocument/2006/relationships/hyperlink" Target="https://www.youtube.com/watch?v=ahxe6Y6OM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