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C" w:rsidRDefault="00563B5C" w:rsidP="00563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63B5C" w:rsidRDefault="00563B5C" w:rsidP="00563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563B5C" w:rsidRDefault="00563B5C" w:rsidP="00563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563B5C" w:rsidRDefault="00563B5C" w:rsidP="00563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5)</w:t>
      </w:r>
    </w:p>
    <w:p w:rsidR="00563B5C" w:rsidRDefault="00563B5C" w:rsidP="00563B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січня </w:t>
      </w:r>
    </w:p>
    <w:p w:rsidR="00563B5C" w:rsidRDefault="00563B5C" w:rsidP="00563B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  <w:bookmarkStart w:id="0" w:name="_GoBack"/>
      <w:bookmarkEnd w:id="0"/>
    </w:p>
    <w:p w:rsidR="00770BA1" w:rsidRDefault="00563B5C" w:rsidP="00563B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3B5C">
        <w:rPr>
          <w:rFonts w:ascii="Times New Roman" w:hAnsi="Times New Roman" w:cs="Times New Roman"/>
          <w:i/>
          <w:sz w:val="28"/>
          <w:szCs w:val="28"/>
          <w:lang w:val="uk-UA"/>
        </w:rPr>
        <w:t>Аналіз контрольної роботи. Додавання раціональних чисел</w:t>
      </w:r>
    </w:p>
    <w:p w:rsidR="00563B5C" w:rsidRDefault="00563B5C" w:rsidP="00563B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B5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</w:t>
      </w:r>
      <w:r w:rsidRPr="00563B5C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п. 34, вивчити правила с. 268-269, виконати №№ 950, 952.</w:t>
      </w:r>
    </w:p>
    <w:p w:rsidR="00563B5C" w:rsidRPr="00563B5C" w:rsidRDefault="00563B5C" w:rsidP="00563B5C">
      <w:pPr>
        <w:jc w:val="both"/>
      </w:pPr>
      <w:r w:rsidRPr="00563B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Домашнє завдання:</w:t>
      </w:r>
      <w:r w:rsidRPr="00563B5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п. 34, вивчити правила с. 268-269, дати відповіді на запитання після пункту (усно) с. 269, виконати №№ 95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sectPr w:rsidR="00563B5C" w:rsidRPr="0056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7B"/>
    <w:rsid w:val="002F237B"/>
    <w:rsid w:val="00563B5C"/>
    <w:rsid w:val="007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77B3"/>
  <w15:chartTrackingRefBased/>
  <w15:docId w15:val="{F86EF8FA-DB12-427E-816F-38985E8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2022-02-02T16:15:00Z</dcterms:created>
  <dcterms:modified xsi:type="dcterms:W3CDTF">2022-02-02T16:21:00Z</dcterms:modified>
</cp:coreProperties>
</file>