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5C" w:rsidRPr="005E1D83" w:rsidRDefault="008C1C0F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E36A5C" w:rsidRPr="005E1D83">
        <w:rPr>
          <w:sz w:val="28"/>
          <w:szCs w:val="28"/>
        </w:rPr>
        <w:t>.04.2022</w:t>
      </w:r>
    </w:p>
    <w:p w:rsidR="00B175A2" w:rsidRPr="005E1D83" w:rsidRDefault="00E36A5C">
      <w:pPr>
        <w:rPr>
          <w:sz w:val="28"/>
          <w:szCs w:val="28"/>
          <w:lang w:val="uk-UA"/>
        </w:rPr>
      </w:pPr>
      <w:r w:rsidRPr="005E1D83">
        <w:rPr>
          <w:sz w:val="28"/>
          <w:szCs w:val="28"/>
        </w:rPr>
        <w:t xml:space="preserve"> Л</w:t>
      </w:r>
      <w:r w:rsidRPr="005E1D83">
        <w:rPr>
          <w:sz w:val="28"/>
          <w:szCs w:val="28"/>
          <w:lang w:val="uk-UA"/>
        </w:rPr>
        <w:t>і</w:t>
      </w:r>
      <w:proofErr w:type="spellStart"/>
      <w:r w:rsidRPr="005E1D83">
        <w:rPr>
          <w:sz w:val="28"/>
          <w:szCs w:val="28"/>
        </w:rPr>
        <w:t>тературне</w:t>
      </w:r>
      <w:proofErr w:type="spellEnd"/>
      <w:r w:rsidRPr="005E1D83">
        <w:rPr>
          <w:sz w:val="28"/>
          <w:szCs w:val="28"/>
        </w:rPr>
        <w:t xml:space="preserve"> </w:t>
      </w:r>
      <w:proofErr w:type="spellStart"/>
      <w:r w:rsidRPr="005E1D83">
        <w:rPr>
          <w:sz w:val="28"/>
          <w:szCs w:val="28"/>
        </w:rPr>
        <w:t>читання</w:t>
      </w:r>
      <w:proofErr w:type="spellEnd"/>
    </w:p>
    <w:p w:rsidR="00E36A5C" w:rsidRPr="005E1D83" w:rsidRDefault="00E36A5C">
      <w:pPr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5E1D83">
        <w:rPr>
          <w:rFonts w:ascii="Times New Roman" w:hAnsi="Times New Roman" w:cs="Times New Roman"/>
          <w:sz w:val="28"/>
          <w:szCs w:val="28"/>
        </w:rPr>
        <w:t xml:space="preserve">Т. Шевченко «Реве та стогне </w:t>
      </w:r>
      <w:proofErr w:type="spellStart"/>
      <w:r w:rsidRPr="005E1D83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5E1D8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E1D83">
        <w:rPr>
          <w:rFonts w:ascii="Times New Roman" w:hAnsi="Times New Roman" w:cs="Times New Roman"/>
          <w:sz w:val="28"/>
          <w:szCs w:val="28"/>
        </w:rPr>
        <w:t xml:space="preserve"> широкий» (</w:t>
      </w:r>
      <w:proofErr w:type="spellStart"/>
      <w:r w:rsidRPr="005E1D83">
        <w:rPr>
          <w:rFonts w:ascii="Times New Roman" w:hAnsi="Times New Roman" w:cs="Times New Roman"/>
          <w:sz w:val="28"/>
          <w:szCs w:val="28"/>
        </w:rPr>
        <w:t>напам</w:t>
      </w:r>
      <w:r w:rsidRPr="005E1D83">
        <w:rPr>
          <w:rFonts w:ascii="Times New Roman" w:hAnsi="Times New Roman" w:cs="Times New Roman"/>
          <w:sz w:val="28"/>
          <w:szCs w:val="28"/>
          <w:lang w:eastAsia="ko-KR"/>
        </w:rPr>
        <w:t>’ять</w:t>
      </w:r>
      <w:proofErr w:type="spellEnd"/>
      <w:r w:rsidRPr="005E1D83">
        <w:rPr>
          <w:rFonts w:ascii="Times New Roman" w:hAnsi="Times New Roman" w:cs="Times New Roman"/>
          <w:sz w:val="28"/>
          <w:szCs w:val="28"/>
          <w:lang w:eastAsia="ko-KR"/>
        </w:rPr>
        <w:t xml:space="preserve">). </w:t>
      </w:r>
      <w:proofErr w:type="spellStart"/>
      <w:proofErr w:type="gramStart"/>
      <w:r w:rsidRPr="005E1D83">
        <w:rPr>
          <w:rFonts w:ascii="Times New Roman" w:hAnsi="Times New Roman" w:cs="Times New Roman"/>
          <w:sz w:val="28"/>
          <w:szCs w:val="28"/>
          <w:lang w:eastAsia="ko-KR"/>
        </w:rPr>
        <w:t>Ц</w:t>
      </w:r>
      <w:proofErr w:type="gramEnd"/>
      <w:r w:rsidRPr="005E1D83">
        <w:rPr>
          <w:rFonts w:ascii="Times New Roman" w:hAnsi="Times New Roman" w:cs="Times New Roman"/>
          <w:sz w:val="28"/>
          <w:szCs w:val="28"/>
          <w:lang w:eastAsia="ko-KR"/>
        </w:rPr>
        <w:t>ікаво</w:t>
      </w:r>
      <w:proofErr w:type="spellEnd"/>
      <w:r w:rsidRPr="005E1D83">
        <w:rPr>
          <w:rFonts w:ascii="Times New Roman" w:hAnsi="Times New Roman" w:cs="Times New Roman"/>
          <w:sz w:val="28"/>
          <w:szCs w:val="28"/>
          <w:lang w:eastAsia="ko-KR"/>
        </w:rPr>
        <w:t xml:space="preserve"> знати.</w:t>
      </w:r>
    </w:p>
    <w:p w:rsidR="005E1D83" w:rsidRPr="005E1D83" w:rsidRDefault="008C1C0F">
      <w:pPr>
        <w:rPr>
          <w:rFonts w:ascii="Times New Roman" w:hAnsi="Times New Roman" w:cs="Times New Roman"/>
          <w:sz w:val="28"/>
          <w:szCs w:val="28"/>
          <w:lang w:val="uk-UA" w:eastAsia="ko-KR"/>
        </w:rPr>
      </w:pPr>
      <w:hyperlink r:id="rId5" w:history="1">
        <w:r w:rsidR="005E1D83" w:rsidRPr="005E1D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ko-KR"/>
          </w:rPr>
          <w:t>https://mala.storinka.org/реве-та-стогне-дніпр-широкий-тарас-шевченко.html</w:t>
        </w:r>
      </w:hyperlink>
    </w:p>
    <w:p w:rsidR="00E36A5C" w:rsidRPr="005E1D83" w:rsidRDefault="008C1C0F">
      <w:pPr>
        <w:rPr>
          <w:rFonts w:ascii="Times New Roman" w:hAnsi="Times New Roman" w:cs="Times New Roman"/>
          <w:sz w:val="28"/>
          <w:szCs w:val="28"/>
          <w:lang w:val="uk-UA" w:eastAsia="ko-KR"/>
        </w:rPr>
      </w:pPr>
      <w:hyperlink r:id="rId6" w:history="1">
        <w:r w:rsidR="00E36A5C" w:rsidRPr="005E1D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ko-KR"/>
          </w:rPr>
          <w:t>https://www.youtube.com/watch?v=yoxt13HMIwU</w:t>
        </w:r>
      </w:hyperlink>
    </w:p>
    <w:p w:rsidR="005E1D83" w:rsidRPr="005E1D83" w:rsidRDefault="005E1D83" w:rsidP="005E1D8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1D83">
        <w:rPr>
          <w:rFonts w:ascii="Arial" w:eastAsia="Times New Roman" w:hAnsi="Arial" w:cs="Arial"/>
          <w:bCs/>
          <w:sz w:val="28"/>
          <w:szCs w:val="28"/>
          <w:lang w:eastAsia="ru-RU"/>
        </w:rPr>
        <w:t>Тарас Шевченко</w:t>
      </w:r>
    </w:p>
    <w:p w:rsidR="005E1D83" w:rsidRPr="005E1D83" w:rsidRDefault="005E1D83" w:rsidP="005E1D8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1D8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E1D83" w:rsidRPr="005E1D83" w:rsidRDefault="005E1D83" w:rsidP="005E1D8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1D83">
        <w:rPr>
          <w:rFonts w:ascii="Arial" w:eastAsia="Times New Roman" w:hAnsi="Arial" w:cs="Arial"/>
          <w:bCs/>
          <w:sz w:val="28"/>
          <w:szCs w:val="28"/>
          <w:lang w:eastAsia="ru-RU"/>
        </w:rPr>
        <w:t>РЕВЕ ТА СТОГНЕ ДНІ</w:t>
      </w:r>
      <w:proofErr w:type="gramStart"/>
      <w:r w:rsidRPr="005E1D83">
        <w:rPr>
          <w:rFonts w:ascii="Arial" w:eastAsia="Times New Roman" w:hAnsi="Arial" w:cs="Arial"/>
          <w:bCs/>
          <w:sz w:val="28"/>
          <w:szCs w:val="28"/>
          <w:lang w:eastAsia="ru-RU"/>
        </w:rPr>
        <w:t>ПР</w:t>
      </w:r>
      <w:proofErr w:type="gramEnd"/>
      <w:r w:rsidRPr="005E1D8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ШИРОКИЙ</w:t>
      </w:r>
    </w:p>
    <w:p w:rsidR="005E1D83" w:rsidRPr="005E1D83" w:rsidRDefault="005E1D83" w:rsidP="005E1D8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1D8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99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5549"/>
      </w:tblGrid>
      <w:tr w:rsidR="005E1D83" w:rsidRPr="005E1D83" w:rsidTr="005E1D83">
        <w:trPr>
          <w:tblCellSpacing w:w="0" w:type="dxa"/>
        </w:trPr>
        <w:tc>
          <w:tcPr>
            <w:tcW w:w="3915" w:type="dxa"/>
            <w:vAlign w:val="center"/>
            <w:hideMark/>
          </w:tcPr>
          <w:p w:rsidR="005E1D83" w:rsidRPr="005E1D83" w:rsidRDefault="005E1D83" w:rsidP="005E1D83">
            <w:pPr>
              <w:spacing w:before="100" w:beforeAutospacing="1" w:after="100" w:afterAutospacing="1" w:line="312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vAlign w:val="center"/>
            <w:hideMark/>
          </w:tcPr>
          <w:p w:rsidR="005E1D83" w:rsidRPr="005E1D83" w:rsidRDefault="005E1D83" w:rsidP="005E1D83">
            <w:pPr>
              <w:spacing w:before="75" w:after="75" w:line="312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 та стогне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gram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широкий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Сердитий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вітер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завива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Додолу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високі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Горами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хвилю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підійма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D83" w:rsidRPr="005E1D83" w:rsidRDefault="005E1D83" w:rsidP="005E1D83">
            <w:pPr>
              <w:spacing w:before="75" w:after="75" w:line="312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блідий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місяць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ту пору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хмари де-де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виглядав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−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Неначе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човен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синім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морю,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виринав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потопав.</w:t>
            </w:r>
          </w:p>
          <w:p w:rsidR="005E1D83" w:rsidRPr="005E1D83" w:rsidRDefault="005E1D83" w:rsidP="005E1D83">
            <w:pPr>
              <w:spacing w:before="75" w:after="75" w:line="312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треті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співали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Ніхто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ніде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гомонів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Сичі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гаю перекликались,</w:t>
            </w:r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 ясень раз-у-раз </w:t>
            </w:r>
            <w:proofErr w:type="spellStart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скрипів</w:t>
            </w:r>
            <w:proofErr w:type="spellEnd"/>
            <w:r w:rsidRPr="005E1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1D83" w:rsidRPr="005E1D83" w:rsidRDefault="005E1D83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E36A5C" w:rsidRPr="005E1D83" w:rsidRDefault="00E36A5C">
      <w:pPr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5E1D83">
        <w:rPr>
          <w:rFonts w:ascii="Times New Roman" w:hAnsi="Times New Roman" w:cs="Times New Roman"/>
          <w:sz w:val="28"/>
          <w:szCs w:val="28"/>
          <w:lang w:val="uk-UA" w:eastAsia="ko-KR"/>
        </w:rPr>
        <w:t>Математика</w:t>
      </w:r>
    </w:p>
    <w:p w:rsidR="00E36A5C" w:rsidRPr="005E1D83" w:rsidRDefault="00E36A5C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5E1D83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задачами на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одночасний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рух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двох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тіл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у </w:t>
      </w:r>
      <w:proofErr w:type="spellStart"/>
      <w:proofErr w:type="gramStart"/>
      <w:r w:rsidRPr="005E1D83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5E1D83">
        <w:rPr>
          <w:rFonts w:asciiTheme="majorHAnsi" w:hAnsiTheme="majorHAnsi" w:cs="Times New Roman"/>
          <w:sz w:val="28"/>
          <w:szCs w:val="28"/>
        </w:rPr>
        <w:t>ізних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напрямках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: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швидкість</w:t>
      </w:r>
      <w:proofErr w:type="spellEnd"/>
      <w:r w:rsidRPr="005E1D8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E1D83">
        <w:rPr>
          <w:rFonts w:asciiTheme="majorHAnsi" w:hAnsiTheme="majorHAnsi" w:cs="Times New Roman"/>
          <w:sz w:val="28"/>
          <w:szCs w:val="28"/>
        </w:rPr>
        <w:t>руху</w:t>
      </w:r>
      <w:proofErr w:type="spellEnd"/>
    </w:p>
    <w:p w:rsidR="008326DA" w:rsidRPr="005E1D83" w:rsidRDefault="008326DA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5E1D83">
        <w:rPr>
          <w:rFonts w:asciiTheme="majorHAnsi" w:hAnsiTheme="majorHAnsi" w:cs="Times New Roman"/>
          <w:sz w:val="28"/>
          <w:szCs w:val="28"/>
          <w:lang w:val="uk-UA"/>
        </w:rPr>
        <w:t>С. 58-59</w:t>
      </w:r>
    </w:p>
    <w:p w:rsidR="00E36A5C" w:rsidRPr="005E1D83" w:rsidRDefault="00E36A5C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5E1D83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E36A5C" w:rsidRPr="005E1D83" w:rsidRDefault="00E36A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1D83">
        <w:rPr>
          <w:rFonts w:ascii="Times New Roman" w:hAnsi="Times New Roman" w:cs="Times New Roman"/>
          <w:sz w:val="28"/>
          <w:szCs w:val="28"/>
          <w:lang w:val="uk-UA"/>
        </w:rPr>
        <w:t>Прислівник як частина мови. Розвиток мовлення. Створюю текст розповідь з елементами міркування, використовуючи серію малюнків</w:t>
      </w:r>
    </w:p>
    <w:p w:rsidR="005E1D83" w:rsidRPr="005E1D83" w:rsidRDefault="005E1D83">
      <w:pPr>
        <w:rPr>
          <w:sz w:val="28"/>
          <w:szCs w:val="28"/>
          <w:lang w:val="uk-UA"/>
        </w:rPr>
      </w:pPr>
      <w:r w:rsidRPr="005E1D83">
        <w:rPr>
          <w:rFonts w:ascii="Times New Roman" w:hAnsi="Times New Roman" w:cs="Times New Roman"/>
          <w:sz w:val="28"/>
          <w:szCs w:val="28"/>
          <w:lang w:val="uk-UA"/>
        </w:rPr>
        <w:t>С. 123-124</w:t>
      </w:r>
    </w:p>
    <w:sectPr w:rsidR="005E1D83" w:rsidRPr="005E1D83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5C"/>
    <w:rsid w:val="000445C5"/>
    <w:rsid w:val="002E616C"/>
    <w:rsid w:val="00303C13"/>
    <w:rsid w:val="005E1D83"/>
    <w:rsid w:val="00703660"/>
    <w:rsid w:val="008326DA"/>
    <w:rsid w:val="008C1C0F"/>
    <w:rsid w:val="00B175A2"/>
    <w:rsid w:val="00DD4660"/>
    <w:rsid w:val="00E36A5C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oxt13HMIwU" TargetMode="External"/><Relationship Id="rId5" Type="http://schemas.openxmlformats.org/officeDocument/2006/relationships/hyperlink" Target="https://mala.storinka.org/&#1088;&#1077;&#1074;&#1077;-&#1090;&#1072;-&#1089;&#1090;&#1086;&#1075;&#1085;&#1077;-&#1076;&#1085;&#1110;&#1087;&#1088;-&#1096;&#1080;&#1088;&#1086;&#1082;&#1080;&#1081;-&#1090;&#1072;&#1088;&#1072;&#1089;-&#1096;&#1077;&#1074;&#1095;&#1077;&#1085;&#1082;&#1086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2022-04-03T17:24:00Z</dcterms:created>
  <dcterms:modified xsi:type="dcterms:W3CDTF">2022-04-03T17:56:00Z</dcterms:modified>
</cp:coreProperties>
</file>