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49" w:rsidRDefault="00025D49" w:rsidP="00025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</w:pPr>
      <w:proofErr w:type="spellStart"/>
      <w:proofErr w:type="gramStart"/>
      <w:r w:rsidRPr="00025D49"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  <w:t>Українська</w:t>
      </w:r>
      <w:proofErr w:type="spellEnd"/>
      <w:r w:rsidRPr="00025D49"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  <w:t xml:space="preserve">  </w:t>
      </w:r>
      <w:proofErr w:type="spellStart"/>
      <w:r w:rsidRPr="00025D49"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  <w:t>література</w:t>
      </w:r>
      <w:proofErr w:type="spellEnd"/>
      <w:proofErr w:type="gramEnd"/>
      <w:r w:rsidRPr="00025D49"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  <w:t>.</w:t>
      </w:r>
    </w:p>
    <w:p w:rsidR="00025D49" w:rsidRDefault="00025D49" w:rsidP="00025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</w:pPr>
      <w:proofErr w:type="spellStart"/>
      <w:r w:rsidRPr="00025D49"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  <w:t>Критерії</w:t>
      </w:r>
      <w:proofErr w:type="spellEnd"/>
      <w:r w:rsidRPr="00025D49"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025D49"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  <w:t>оцінювання</w:t>
      </w:r>
      <w:proofErr w:type="spellEnd"/>
      <w:r w:rsidRPr="00025D49"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025D49"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  <w:t>навчальних</w:t>
      </w:r>
      <w:proofErr w:type="spellEnd"/>
      <w:r w:rsidRPr="00025D49"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025D49">
        <w:rPr>
          <w:rFonts w:ascii="Times New Roman" w:eastAsia="Times New Roman" w:hAnsi="Times New Roman" w:cs="Times New Roman"/>
          <w:color w:val="000000"/>
          <w:sz w:val="42"/>
          <w:szCs w:val="42"/>
          <w:bdr w:val="none" w:sz="0" w:space="0" w:color="auto" w:frame="1"/>
          <w:lang w:eastAsia="ru-RU"/>
        </w:rPr>
        <w:t>досягнень</w:t>
      </w:r>
      <w:proofErr w:type="spellEnd"/>
    </w:p>
    <w:p w:rsidR="00025D49" w:rsidRPr="00025D49" w:rsidRDefault="00025D49" w:rsidP="00025D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25D49" w:rsidRPr="00025D49" w:rsidRDefault="00025D49" w:rsidP="00025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Головною метою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вивчення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предметів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„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Українська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література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" в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загальноосвітній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школі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є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залучення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найвищих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досягнень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національної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світової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культури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національних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загальнолюдських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духовних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цінностей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розвиток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творчих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здібностей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виховання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в них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естетичного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смаку,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високої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читацької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загальної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культури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вироблення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вмінь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самостійно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ознайомлюватися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зразками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мистецтва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слова,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свідомо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сприймати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втілені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в них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естетичні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духовні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цінності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</w:p>
    <w:p w:rsidR="00025D49" w:rsidRPr="00025D49" w:rsidRDefault="00025D49" w:rsidP="00025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Для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досягнення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цієї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мети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слід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вирішувати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такі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основні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завдання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:</w:t>
      </w:r>
    </w:p>
    <w:p w:rsidR="00025D49" w:rsidRPr="00025D49" w:rsidRDefault="00025D49" w:rsidP="00025D4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формувати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уявлення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художню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як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мистецтво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слова,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важливу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складову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системи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мистецтв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духовної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культури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українського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інших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народів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світу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;</w:t>
      </w:r>
    </w:p>
    <w:p w:rsidR="00025D49" w:rsidRPr="00025D49" w:rsidRDefault="00025D49" w:rsidP="00025D4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виховувати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повагу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духовних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скарбів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українського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народу та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всього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людства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расову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етнічну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соціальну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гендерну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релігійну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індивідуальну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толерантність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одночасно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принциповим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нонконформізмом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здатністю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формувати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формулювати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й активно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відстоювати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власну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точку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зору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свою систему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життєвих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цінностей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пріоритетів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прагнення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ніким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нав'язане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світобачення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не бути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об'єктом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маніпуляцій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зберігати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примножувати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кращі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національні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традиції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не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сприймати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культу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сили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переваги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матеріальних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цінностей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над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духовними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;</w:t>
      </w:r>
    </w:p>
    <w:p w:rsidR="00025D49" w:rsidRPr="00025D49" w:rsidRDefault="00025D49" w:rsidP="00025D4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навчати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школярів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сукупності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відомостей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вершинні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явища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українського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світового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літературного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процесу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загальні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закономірності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перебігу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найдавніших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часів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сьогодення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;</w:t>
      </w:r>
    </w:p>
    <w:p w:rsidR="00025D49" w:rsidRPr="00025D49" w:rsidRDefault="00025D49" w:rsidP="00025D4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давати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школярам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оптимальний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обсяг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літературознавчих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понять і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термінів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потрібних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повноцінного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аналізу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інтерпретації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художніх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текстів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розуміння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головних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закономірностей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перебігу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літературного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процесу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;</w:t>
      </w:r>
    </w:p>
    <w:p w:rsidR="00025D49" w:rsidRPr="00025D49" w:rsidRDefault="00025D49" w:rsidP="00025D4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відпрацьовувати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учнями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вміння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навички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аналізу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інтерпретації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художнього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тексту,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здатність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сприймати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урахуванням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задуму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й стилю автора,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бачити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кожен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конкретний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твір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літературному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культурному та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історичному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контекстах;</w:t>
      </w:r>
    </w:p>
    <w:p w:rsidR="00025D49" w:rsidRPr="00025D49" w:rsidRDefault="00025D49" w:rsidP="00025D4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навчати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школярів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визначати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національну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своєрідність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загальнолюдську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значущість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творів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у тому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числі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шляхом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зіставлення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зразками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різних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національних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різних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видів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мистецтв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;</w:t>
      </w:r>
    </w:p>
    <w:p w:rsidR="00025D49" w:rsidRPr="00025D49" w:rsidRDefault="00025D49" w:rsidP="00025D4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розвивати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усне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писемне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мовлення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школярів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їхнє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мислення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образне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асоціативне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абстрактне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логічне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тощо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);</w:t>
      </w:r>
    </w:p>
    <w:p w:rsidR="00025D49" w:rsidRPr="00025D49" w:rsidRDefault="00025D49" w:rsidP="00025D4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формувати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потребу в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читанні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творів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здатність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насолоджуватися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мистецтвом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слова,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засвоювати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духовно-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естетичний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потенціал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художньої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реалізувати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власному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житті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;</w:t>
      </w:r>
    </w:p>
    <w:p w:rsidR="00025D49" w:rsidRPr="00025D49" w:rsidRDefault="00025D49" w:rsidP="00025D4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відпрацьовувати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навички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розрізнення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явищ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елітарної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масової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культури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;</w:t>
      </w:r>
    </w:p>
    <w:p w:rsidR="00025D49" w:rsidRPr="00025D49" w:rsidRDefault="00025D49" w:rsidP="00025D49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прищеплювати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школярам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високий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естетичний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смак.</w:t>
      </w:r>
    </w:p>
    <w:p w:rsidR="00025D49" w:rsidRPr="00025D49" w:rsidRDefault="00025D49" w:rsidP="00025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Об'єктом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вивчення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кур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сі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української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 є</w:t>
      </w:r>
      <w:proofErr w:type="gram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художній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твір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естетична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природа та духовно-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етична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сутність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Аналіз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інтерпретація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літературного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твору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мають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спиратися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ґрунтовне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знання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тексту,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докладний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розгляд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ключових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епізодів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доречне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цитування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виразне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читання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окремих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творів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або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їх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фрагментів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тощо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Теоретичні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аспекти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вивчення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твору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при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цьому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слід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розглядати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не як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самоціль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а як один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із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засобів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визначення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своєрідності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поетики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 На у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роках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української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учні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працюють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з текстами,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написаним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мовою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оригіналу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</w:p>
    <w:p w:rsidR="00025D49" w:rsidRPr="00025D49" w:rsidRDefault="00025D49" w:rsidP="00025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Моніторинг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оцінювання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результативності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навчання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належать до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найважливіших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аспектів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навчального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процесу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значною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мірою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визначають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якість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. На уроках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домінантною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формою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навчання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здійснення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контролю за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досягнутими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результатами є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діалог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який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відбувається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всіх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етапах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навчальної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діяльності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і до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якого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залучає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вчитель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спонукаючи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розмірковувати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робити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узагальнення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висновки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висловлювати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власні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думки,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оцінювати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Під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час такого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оцінювання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обов'язковим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має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стати контроль за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прочитанням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кожним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учнем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програмових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творів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визначення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рівня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засвоєння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їхнього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змісту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вироблення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вмінь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навичок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їхнього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аналізу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інтерпретації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перевірка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виконання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усних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письмових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робіт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</w:p>
    <w:p w:rsidR="00025D49" w:rsidRDefault="00025D49" w:rsidP="00025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Оцінювання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навчальних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досягнень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proofErr w:type="gram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української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 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літератури</w:t>
      </w:r>
      <w:proofErr w:type="spellEnd"/>
      <w:proofErr w:type="gram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має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здійснюватися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за такими </w:t>
      </w:r>
      <w:proofErr w:type="spellStart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критеріями</w:t>
      </w:r>
      <w:proofErr w:type="spellEnd"/>
      <w:r w:rsidRPr="00025D4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:</w:t>
      </w:r>
    </w:p>
    <w:p w:rsidR="00025D49" w:rsidRDefault="00025D49" w:rsidP="00025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025D49" w:rsidRDefault="00025D49" w:rsidP="00025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025D49" w:rsidRPr="00025D49" w:rsidRDefault="00025D49" w:rsidP="00025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9345" w:type="dxa"/>
        <w:tblBorders>
          <w:top w:val="single" w:sz="8" w:space="0" w:color="B4AAAA"/>
          <w:left w:val="single" w:sz="8" w:space="0" w:color="B4AAAA"/>
          <w:bottom w:val="single" w:sz="8" w:space="0" w:color="B4AAAA"/>
          <w:right w:val="single" w:sz="8" w:space="0" w:color="B4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856"/>
        <w:gridCol w:w="6869"/>
      </w:tblGrid>
      <w:tr w:rsidR="003F460A" w:rsidRPr="003F460A" w:rsidTr="00025D49">
        <w:tc>
          <w:tcPr>
            <w:tcW w:w="162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lastRenderedPageBreak/>
              <w:t>Рівні</w:t>
            </w:r>
            <w:proofErr w:type="spellEnd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досягнень</w:t>
            </w:r>
            <w:proofErr w:type="spellEnd"/>
          </w:p>
        </w:tc>
        <w:tc>
          <w:tcPr>
            <w:tcW w:w="720" w:type="dxa"/>
            <w:tcBorders>
              <w:top w:val="single" w:sz="8" w:space="0" w:color="B4AAAA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Бали</w:t>
            </w:r>
          </w:p>
        </w:tc>
        <w:tc>
          <w:tcPr>
            <w:tcW w:w="6945" w:type="dxa"/>
            <w:tcBorders>
              <w:top w:val="single" w:sz="8" w:space="0" w:color="B4AAAA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Критерії</w:t>
            </w:r>
            <w:proofErr w:type="spellEnd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оцінювання</w:t>
            </w:r>
            <w:proofErr w:type="spellEnd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</w:tr>
      <w:tr w:rsidR="003F460A" w:rsidRPr="003F460A" w:rsidTr="00025D49">
        <w:tc>
          <w:tcPr>
            <w:tcW w:w="162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Calibri" w:eastAsia="Times New Roman" w:hAnsi="Calibri" w:cs="Arial"/>
                <w:bdr w:val="none" w:sz="0" w:space="0" w:color="auto" w:frame="1"/>
                <w:lang w:eastAsia="ru-RU"/>
              </w:rPr>
              <w:t> </w:t>
            </w:r>
          </w:p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 xml:space="preserve">I. </w:t>
            </w:r>
            <w:proofErr w:type="spellStart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Початковий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) на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елементарному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відтворює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матеріал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називаючи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окремий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літературний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факт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явище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(автора й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назву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персонажів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тощо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)</w:t>
            </w:r>
          </w:p>
        </w:tc>
      </w:tr>
      <w:tr w:rsidR="003F460A" w:rsidRPr="003F460A" w:rsidTr="00025D49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розуміє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навчальний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матеріал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відтворити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фрагмент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нього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окремим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реченням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називає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окремі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факти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життя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творчості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письменника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головних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персонажів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упізнає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описом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окремого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персонажа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упізнає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з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якого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взято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уривок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тощо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)</w:t>
            </w:r>
          </w:p>
        </w:tc>
      </w:tr>
      <w:tr w:rsidR="003F460A" w:rsidRPr="003F460A" w:rsidTr="00025D49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розуміє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навчальний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матеріал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і за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допомогою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вчителя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відповідь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формі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висловлювання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відтворює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зміст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певній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послідовності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називає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на репродуктивному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жанр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упізнає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літературний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факт за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описом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визначенням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)</w:t>
            </w:r>
          </w:p>
        </w:tc>
      </w:tr>
      <w:tr w:rsidR="003F460A" w:rsidRPr="003F460A" w:rsidTr="00025D49">
        <w:tc>
          <w:tcPr>
            <w:tcW w:w="162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Calibri" w:eastAsia="Times New Roman" w:hAnsi="Calibri" w:cs="Arial"/>
                <w:b/>
                <w:bCs/>
                <w:bdr w:val="none" w:sz="0" w:space="0" w:color="auto" w:frame="1"/>
                <w:lang w:eastAsia="ru-RU"/>
              </w:rPr>
              <w:t> </w:t>
            </w:r>
          </w:p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 xml:space="preserve">II. </w:t>
            </w:r>
            <w:proofErr w:type="spellStart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Середній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уявлення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зміст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переказати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незначну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частину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та з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допомогою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вчителя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визначає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основні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сюжетні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елементи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на репродуктивному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відтворює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фактичний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матеріал</w:t>
            </w:r>
            <w:proofErr w:type="spellEnd"/>
          </w:p>
        </w:tc>
      </w:tr>
      <w:tr w:rsidR="003F460A" w:rsidRPr="003F460A" w:rsidTr="00025D49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знає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зміст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переказує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окрему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частину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знаходить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тексті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приклади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сформульованого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завдання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висловлює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оцінювальне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судження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й доводить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одним-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двома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аргументами,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завершує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відповідь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простим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узагальненням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визначення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термінів</w:t>
            </w:r>
            <w:proofErr w:type="spellEnd"/>
          </w:p>
        </w:tc>
      </w:tr>
      <w:tr w:rsidR="003F460A" w:rsidRPr="003F460A" w:rsidTr="00025D49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знає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зміст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переказати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значну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частину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з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допомогою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вчителя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виділяє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головні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епізоди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уміє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формулювати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думки,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називає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риси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характеру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героїв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установлює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окремі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причинно-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наслідкові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зв'язки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визначення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термінів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за прикладами</w:t>
            </w:r>
          </w:p>
        </w:tc>
      </w:tr>
      <w:tr w:rsidR="003F460A" w:rsidRPr="003F460A" w:rsidTr="00025D49">
        <w:tc>
          <w:tcPr>
            <w:tcW w:w="162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Calibri" w:eastAsia="Times New Roman" w:hAnsi="Calibri" w:cs="Arial"/>
                <w:b/>
                <w:bCs/>
                <w:bdr w:val="none" w:sz="0" w:space="0" w:color="auto" w:frame="1"/>
                <w:lang w:eastAsia="ru-RU"/>
              </w:rPr>
              <w:t> </w:t>
            </w:r>
          </w:p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 xml:space="preserve">ІІІ. </w:t>
            </w:r>
            <w:proofErr w:type="spellStart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Достатній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володіє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навичками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аналізу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літературного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поданим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учителем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зразком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наводить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окремі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приклади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з тексту</w:t>
            </w:r>
          </w:p>
        </w:tc>
      </w:tr>
      <w:tr w:rsidR="003F460A" w:rsidRPr="003F460A" w:rsidTr="00025D49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володіє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за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зразком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аналізує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текст,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виправляє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допущені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помилки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добирає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докази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підтвердження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висловленої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думки,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застосовує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відомі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факти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поняття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стандартних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завдань</w:t>
            </w:r>
            <w:proofErr w:type="spellEnd"/>
          </w:p>
        </w:tc>
      </w:tr>
      <w:tr w:rsidR="003F460A" w:rsidRPr="003F460A" w:rsidTr="00025D49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володіє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навичками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комплексного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аналізу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літературного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застосовує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теорію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конкретних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ситуаціях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демонструє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правильне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застосування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матеріалу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складає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порівняльні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характеристики,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добирає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аргументи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підтвердження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власних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міркувань</w:t>
            </w:r>
            <w:proofErr w:type="spellEnd"/>
          </w:p>
        </w:tc>
      </w:tr>
      <w:tr w:rsidR="003F460A" w:rsidRPr="003F460A" w:rsidTr="00025D49">
        <w:tc>
          <w:tcPr>
            <w:tcW w:w="1620" w:type="dxa"/>
            <w:vMerge w:val="restart"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Calibri" w:eastAsia="Times New Roman" w:hAnsi="Calibri" w:cs="Arial"/>
                <w:b/>
                <w:bCs/>
                <w:bdr w:val="none" w:sz="0" w:space="0" w:color="auto" w:frame="1"/>
                <w:lang w:eastAsia="ru-RU"/>
              </w:rPr>
              <w:t> </w:t>
            </w:r>
          </w:p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 xml:space="preserve">ІV. </w:t>
            </w:r>
            <w:proofErr w:type="spellStart"/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Високий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володіє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навичками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комплексного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аналізу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літературного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виявляє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початкові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творчі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здібності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самостійно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оцінює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явища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працює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різними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джерелами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інформації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систематизує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узагальнює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творчо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використовує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дібраний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матеріал</w:t>
            </w:r>
            <w:proofErr w:type="spellEnd"/>
          </w:p>
        </w:tc>
      </w:tr>
      <w:tr w:rsidR="003F460A" w:rsidRPr="003F460A" w:rsidTr="00025D49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) на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високому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володіє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уміннями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й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навичками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комплексного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аналізу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художнього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використовує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засвоєні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факти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нестандартних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завдань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самостійно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формулює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проблему й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вирішує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шляхи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розвязання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висловлює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власні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думки,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самостійно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оцінює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явища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культури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виявляючи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власну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позицію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них</w:t>
            </w:r>
          </w:p>
        </w:tc>
      </w:tr>
      <w:tr w:rsidR="003F460A" w:rsidRPr="003F460A" w:rsidTr="00025D49">
        <w:tc>
          <w:tcPr>
            <w:tcW w:w="0" w:type="auto"/>
            <w:vMerge/>
            <w:tcBorders>
              <w:top w:val="nil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 w:colFirst="1" w:colLast="2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460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25D49" w:rsidRPr="003F460A" w:rsidRDefault="00025D49" w:rsidP="00025D4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учениця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вільно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володіє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навичками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текстуального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аналізу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літературного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твору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виявляє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особливі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творчі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здібності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здатність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оригінальних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рішень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різноманітних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завдань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до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перенесення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набутих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знань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вмінь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нестандартні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ситуації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має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схильність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літературної</w:t>
            </w:r>
            <w:proofErr w:type="spellEnd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творчості</w:t>
            </w:r>
            <w:proofErr w:type="spellEnd"/>
          </w:p>
        </w:tc>
      </w:tr>
    </w:tbl>
    <w:bookmarkEnd w:id="0"/>
    <w:p w:rsidR="00025D49" w:rsidRPr="003F460A" w:rsidRDefault="00025D49" w:rsidP="00025D49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lang w:eastAsia="ru-RU"/>
        </w:rPr>
      </w:pPr>
      <w:r w:rsidRPr="003F460A">
        <w:rPr>
          <w:rFonts w:ascii="Arial" w:eastAsia="Times New Roman" w:hAnsi="Arial" w:cs="Arial"/>
          <w:lang w:eastAsia="ru-RU"/>
        </w:rPr>
        <w:t> </w:t>
      </w:r>
    </w:p>
    <w:p w:rsidR="004502B9" w:rsidRPr="003F460A" w:rsidRDefault="004502B9"/>
    <w:sectPr w:rsidR="004502B9" w:rsidRPr="003F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05A83"/>
    <w:multiLevelType w:val="multilevel"/>
    <w:tmpl w:val="3E64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49"/>
    <w:rsid w:val="00025D49"/>
    <w:rsid w:val="003F460A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C9EFC-6C03-4AE7-A5DD-36D74782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1050</Words>
  <Characters>5991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2021-03-17T19:07:00Z</dcterms:created>
  <dcterms:modified xsi:type="dcterms:W3CDTF">2021-03-17T20:37:00Z</dcterms:modified>
</cp:coreProperties>
</file>