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8F" w:rsidRDefault="00155D8F" w:rsidP="003B49B6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Час зустрічі – </w:t>
      </w:r>
      <w:r w:rsidR="00E80C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13.10.</w:t>
      </w:r>
      <w:bookmarkStart w:id="0" w:name="_GoBack"/>
      <w:bookmarkEnd w:id="0"/>
    </w:p>
    <w:p w:rsidR="00155D8F" w:rsidRPr="00155D8F" w:rsidRDefault="00155D8F" w:rsidP="003B49B6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urc-yxdk-erm</w:t>
      </w:r>
    </w:p>
    <w:p w:rsidR="003B49B6" w:rsidRDefault="003B49B6" w:rsidP="003B49B6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30.03.21              </w:t>
      </w:r>
      <w:r w:rsidRPr="005659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Звертання. Непоширені й поширені звертання</w:t>
      </w:r>
    </w:p>
    <w:p w:rsidR="003B49B6" w:rsidRDefault="003B49B6" w:rsidP="003B49B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</w:t>
      </w:r>
      <w:r w:rsidRPr="003D760B">
        <w:rPr>
          <w:sz w:val="28"/>
          <w:szCs w:val="28"/>
        </w:rPr>
        <w:t>Скільки є в нас, любі друзі, для звертання ніжних слів.</w:t>
      </w:r>
    </w:p>
    <w:p w:rsidR="003B49B6" w:rsidRPr="003D760B" w:rsidRDefault="003B49B6" w:rsidP="003B49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Pr="003D760B">
        <w:rPr>
          <w:sz w:val="28"/>
          <w:szCs w:val="28"/>
        </w:rPr>
        <w:t>Д. Білоу</w:t>
      </w:r>
      <w:r w:rsidRPr="003D760B">
        <w:rPr>
          <w:sz w:val="28"/>
          <w:szCs w:val="28"/>
          <w:lang w:val="uk-UA"/>
        </w:rPr>
        <w:t>с</w:t>
      </w:r>
    </w:p>
    <w:p w:rsidR="003B49B6" w:rsidRPr="003D760B" w:rsidRDefault="003B49B6" w:rsidP="003B49B6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D760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</w:t>
      </w:r>
      <w:r w:rsidRPr="003D760B">
        <w:rPr>
          <w:sz w:val="28"/>
          <w:szCs w:val="28"/>
          <w:lang w:val="uk-UA"/>
        </w:rPr>
        <w:t xml:space="preserve"> </w:t>
      </w:r>
      <w:r w:rsidRPr="003D760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(Епіграф записати в зошит)  </w:t>
      </w:r>
      <w:r w:rsidRPr="003D760B">
        <w:rPr>
          <w:sz w:val="24"/>
          <w:szCs w:val="24"/>
          <w:lang w:val="uk-UA"/>
        </w:rPr>
        <w:t xml:space="preserve">       </w:t>
      </w:r>
      <w:r w:rsidRPr="003D760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3B49B6" w:rsidRDefault="003B49B6" w:rsidP="003B49B6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Пригадати матеріал попередніх уроків і дати відповіді на питання (усно):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Що таке однорідні члени речення? Наведіть приклади речень з однорідними членами.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Якими сполучниками з’єднуються між собою однорідні члени речення?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Які розділові знаки ставляться між однорідними членами речення?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яких випадках між однорідними членами ставлять кому?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Коли між однорідними членами речення не ставлять кому?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Що таке узагальнювальне слово? Наведіть приклади речень з узагальнювальними словами.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Який розділовий знак ставиться після узагальнювального слова перед однорідними членами речення?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D76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Переглянути відеоурок за посиланням </w:t>
      </w:r>
    </w:p>
    <w:p w:rsidR="003B49B6" w:rsidRDefault="00E80C4D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hyperlink r:id="rId5" w:history="1">
        <w:r w:rsidR="003B49B6">
          <w:rPr>
            <w:rStyle w:val="a3"/>
          </w:rPr>
          <w:t>https</w:t>
        </w:r>
        <w:r w:rsidR="003B49B6" w:rsidRPr="00C233D9">
          <w:rPr>
            <w:rStyle w:val="a3"/>
            <w:lang w:val="uk-UA"/>
          </w:rPr>
          <w:t>://</w:t>
        </w:r>
        <w:r w:rsidR="003B49B6">
          <w:rPr>
            <w:rStyle w:val="a3"/>
          </w:rPr>
          <w:t>www</w:t>
        </w:r>
        <w:r w:rsidR="003B49B6" w:rsidRPr="00C233D9">
          <w:rPr>
            <w:rStyle w:val="a3"/>
            <w:lang w:val="uk-UA"/>
          </w:rPr>
          <w:t>.</w:t>
        </w:r>
        <w:r w:rsidR="003B49B6">
          <w:rPr>
            <w:rStyle w:val="a3"/>
          </w:rPr>
          <w:t>youtube</w:t>
        </w:r>
        <w:r w:rsidR="003B49B6" w:rsidRPr="00C233D9">
          <w:rPr>
            <w:rStyle w:val="a3"/>
            <w:lang w:val="uk-UA"/>
          </w:rPr>
          <w:t>.</w:t>
        </w:r>
        <w:r w:rsidR="003B49B6">
          <w:rPr>
            <w:rStyle w:val="a3"/>
          </w:rPr>
          <w:t>com</w:t>
        </w:r>
        <w:r w:rsidR="003B49B6" w:rsidRPr="00C233D9">
          <w:rPr>
            <w:rStyle w:val="a3"/>
            <w:lang w:val="uk-UA"/>
          </w:rPr>
          <w:t>/</w:t>
        </w:r>
        <w:r w:rsidR="003B49B6">
          <w:rPr>
            <w:rStyle w:val="a3"/>
          </w:rPr>
          <w:t>watch</w:t>
        </w:r>
        <w:r w:rsidR="003B49B6" w:rsidRPr="00C233D9">
          <w:rPr>
            <w:rStyle w:val="a3"/>
            <w:lang w:val="uk-UA"/>
          </w:rPr>
          <w:t>?</w:t>
        </w:r>
        <w:r w:rsidR="003B49B6">
          <w:rPr>
            <w:rStyle w:val="a3"/>
          </w:rPr>
          <w:t>v</w:t>
        </w:r>
        <w:r w:rsidR="003B49B6" w:rsidRPr="00C233D9">
          <w:rPr>
            <w:rStyle w:val="a3"/>
            <w:lang w:val="uk-UA"/>
          </w:rPr>
          <w:t>=</w:t>
        </w:r>
        <w:r w:rsidR="003B49B6">
          <w:rPr>
            <w:rStyle w:val="a3"/>
          </w:rPr>
          <w:t>o</w:t>
        </w:r>
        <w:r w:rsidR="003B49B6" w:rsidRPr="00C233D9">
          <w:rPr>
            <w:rStyle w:val="a3"/>
            <w:lang w:val="uk-UA"/>
          </w:rPr>
          <w:t>-</w:t>
        </w:r>
        <w:r w:rsidR="003B49B6">
          <w:rPr>
            <w:rStyle w:val="a3"/>
          </w:rPr>
          <w:t>fJVVDOws</w:t>
        </w:r>
        <w:r w:rsidR="003B49B6" w:rsidRPr="00C233D9">
          <w:rPr>
            <w:rStyle w:val="a3"/>
            <w:lang w:val="uk-UA"/>
          </w:rPr>
          <w:t>8</w:t>
        </w:r>
      </w:hyperlink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Опрацювати матеріал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§ 44, вивчити правила.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49B6" w:rsidRPr="00C233D9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3D760B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Робота зі схемою ( накреслити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її в зошиті)</w:t>
      </w:r>
    </w:p>
    <w:p w:rsidR="003B49B6" w:rsidRPr="003D760B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5C33A9" wp14:editId="6C36804E">
            <wp:extent cx="5486400" cy="3200400"/>
            <wp:effectExtent l="0" t="0" r="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3D760B">
        <w:rPr>
          <w:sz w:val="28"/>
          <w:szCs w:val="28"/>
          <w:lang w:val="uk-UA"/>
        </w:rPr>
        <w:t xml:space="preserve">     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Накреслити в зошити схеми речень із звертаннями.</w:t>
      </w:r>
    </w:p>
    <w:p w:rsidR="003B49B6" w:rsidRPr="00155D8F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  <w:lang w:val="uk-UA"/>
        </w:rPr>
      </w:pPr>
      <w:r w:rsidRPr="00155D8F">
        <w:rPr>
          <w:b/>
          <w:sz w:val="28"/>
          <w:szCs w:val="28"/>
          <w:lang w:val="uk-UA"/>
        </w:rPr>
        <w:t xml:space="preserve">1. ЗВ, _______ ! </w:t>
      </w:r>
    </w:p>
    <w:p w:rsidR="003B49B6" w:rsidRPr="00155D8F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  <w:lang w:val="uk-UA"/>
        </w:rPr>
      </w:pPr>
      <w:r w:rsidRPr="00155D8F">
        <w:rPr>
          <w:b/>
          <w:sz w:val="28"/>
          <w:szCs w:val="28"/>
          <w:lang w:val="uk-UA"/>
        </w:rPr>
        <w:t>2. _____, ЗВ, _____.</w:t>
      </w:r>
    </w:p>
    <w:p w:rsidR="003B49B6" w:rsidRPr="00155D8F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  <w:lang w:val="uk-UA"/>
        </w:rPr>
      </w:pPr>
      <w:r w:rsidRPr="00155D8F">
        <w:rPr>
          <w:b/>
          <w:sz w:val="28"/>
          <w:szCs w:val="28"/>
          <w:lang w:val="uk-UA"/>
        </w:rPr>
        <w:t xml:space="preserve"> 3. _____, ЗВ.</w:t>
      </w:r>
    </w:p>
    <w:p w:rsidR="003B49B6" w:rsidRPr="00155D8F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  <w:lang w:val="uk-UA"/>
        </w:rPr>
      </w:pPr>
      <w:r w:rsidRPr="00155D8F">
        <w:rPr>
          <w:b/>
          <w:sz w:val="28"/>
          <w:szCs w:val="28"/>
          <w:lang w:val="uk-UA"/>
        </w:rPr>
        <w:t xml:space="preserve"> 4. ЗВ! _____! </w:t>
      </w:r>
    </w:p>
    <w:p w:rsidR="003B49B6" w:rsidRPr="00155D8F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  <w:lang w:val="uk-UA"/>
        </w:rPr>
      </w:pPr>
    </w:p>
    <w:p w:rsidR="003B49B6" w:rsidRPr="00A21621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21621">
        <w:rPr>
          <w:rFonts w:ascii="Times New Roman" w:hAnsi="Times New Roman" w:cs="Times New Roman"/>
          <w:b/>
          <w:sz w:val="28"/>
          <w:szCs w:val="28"/>
          <w:lang w:val="uk-UA"/>
        </w:rPr>
        <w:t>.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пишіть речення, визначте, якій схемі відповідає кожне з них(запишіть поруч із реченням номер схеми)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</w:rPr>
      </w:pPr>
      <w:r w:rsidRPr="00A21621">
        <w:rPr>
          <w:sz w:val="28"/>
          <w:szCs w:val="28"/>
        </w:rPr>
        <w:t>1. Моя Україно! Як я тебе любив! 2. Україно, я для тебе на світі живу! 3. Живи, Україно, живи для сили і краси. 4. Ти у світі одна, Батьківщино моя.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</w:rPr>
      </w:pP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 w:rsidRPr="003B49B6">
        <w:rPr>
          <w:b/>
          <w:sz w:val="28"/>
          <w:szCs w:val="28"/>
          <w:lang w:val="uk-UA"/>
        </w:rPr>
        <w:t>7. Опрацювати правило на с. 189. Виконати впр. 467 (усно), 468 (письмово</w:t>
      </w:r>
      <w:r>
        <w:rPr>
          <w:sz w:val="28"/>
          <w:szCs w:val="28"/>
          <w:lang w:val="uk-UA"/>
        </w:rPr>
        <w:t>).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 w:rsidRPr="003B49B6">
        <w:rPr>
          <w:b/>
          <w:sz w:val="28"/>
          <w:szCs w:val="28"/>
          <w:lang w:val="uk-UA"/>
        </w:rPr>
        <w:t>8. Записати імена однокласників у Кличному відмінку</w:t>
      </w:r>
      <w:r>
        <w:rPr>
          <w:sz w:val="28"/>
          <w:szCs w:val="28"/>
          <w:lang w:val="uk-UA"/>
        </w:rPr>
        <w:t xml:space="preserve"> (наприклад, Аліно).</w:t>
      </w:r>
    </w:p>
    <w:p w:rsidR="003B49B6" w:rsidRP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b/>
          <w:sz w:val="28"/>
          <w:szCs w:val="28"/>
          <w:lang w:val="uk-UA"/>
        </w:rPr>
      </w:pPr>
      <w:r w:rsidRPr="003B49B6">
        <w:rPr>
          <w:b/>
          <w:sz w:val="28"/>
          <w:szCs w:val="28"/>
          <w:lang w:val="uk-UA"/>
        </w:rPr>
        <w:t>9. Виконати впр. 469.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A54184">
        <w:rPr>
          <w:b/>
          <w:sz w:val="28"/>
          <w:szCs w:val="28"/>
          <w:lang w:val="uk-UA"/>
        </w:rPr>
        <w:t>Домашнє завдання</w:t>
      </w:r>
      <w:r>
        <w:rPr>
          <w:sz w:val="28"/>
          <w:szCs w:val="28"/>
          <w:lang w:val="uk-UA"/>
        </w:rPr>
        <w:t>: опрацювати матеріал § 44, вивчити правила на с. 187, 189;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</w:t>
      </w:r>
      <w:r w:rsidRPr="003B49B6">
        <w:rPr>
          <w:b/>
          <w:sz w:val="28"/>
          <w:szCs w:val="28"/>
          <w:lang w:val="uk-UA"/>
        </w:rPr>
        <w:t>впр. 1</w:t>
      </w:r>
      <w:r>
        <w:rPr>
          <w:sz w:val="28"/>
          <w:szCs w:val="28"/>
          <w:lang w:val="uk-UA"/>
        </w:rPr>
        <w:t xml:space="preserve"> : з</w:t>
      </w:r>
      <w:r w:rsidRPr="00A54184">
        <w:rPr>
          <w:sz w:val="28"/>
          <w:szCs w:val="28"/>
          <w:lang w:val="uk-UA"/>
        </w:rPr>
        <w:t>аписати імена, по батьові вчителів нашої школи у Кличному відмін</w:t>
      </w:r>
      <w:r>
        <w:rPr>
          <w:sz w:val="28"/>
          <w:szCs w:val="28"/>
          <w:lang w:val="uk-UA"/>
        </w:rPr>
        <w:t>ку( наприклад, Оксано Михайлівно);</w:t>
      </w:r>
    </w:p>
    <w:p w:rsidR="003B49B6" w:rsidRDefault="003B49B6" w:rsidP="003B49B6">
      <w:pPr>
        <w:shd w:val="clear" w:color="auto" w:fill="FCFCFC"/>
        <w:spacing w:after="0"/>
        <w:ind w:left="-992" w:right="-284" w:firstLine="567"/>
        <w:jc w:val="both"/>
        <w:rPr>
          <w:sz w:val="28"/>
          <w:szCs w:val="28"/>
          <w:lang w:val="uk-UA"/>
        </w:rPr>
      </w:pPr>
      <w:r w:rsidRPr="003B49B6">
        <w:rPr>
          <w:b/>
          <w:sz w:val="28"/>
          <w:szCs w:val="28"/>
          <w:lang w:val="uk-UA"/>
        </w:rPr>
        <w:t>впр.2</w:t>
      </w:r>
      <w:r>
        <w:rPr>
          <w:sz w:val="28"/>
          <w:szCs w:val="28"/>
          <w:lang w:val="uk-UA"/>
        </w:rPr>
        <w:t xml:space="preserve"> : записати речення, знайти звертання,  розставити розділові знаки, визначити поширені звертання чи непоширені, надписавши над кожним звертанням.</w:t>
      </w:r>
    </w:p>
    <w:p w:rsidR="003B49B6" w:rsidRDefault="003B49B6" w:rsidP="003B49B6">
      <w:pPr>
        <w:pStyle w:val="a4"/>
        <w:numPr>
          <w:ilvl w:val="0"/>
          <w:numId w:val="1"/>
        </w:numPr>
        <w:shd w:val="clear" w:color="auto" w:fill="FCFCFC"/>
        <w:spacing w:after="0"/>
        <w:ind w:right="-284"/>
        <w:jc w:val="both"/>
        <w:rPr>
          <w:sz w:val="28"/>
          <w:szCs w:val="28"/>
          <w:lang w:val="uk-UA"/>
        </w:rPr>
      </w:pPr>
      <w:r w:rsidRPr="00A54184">
        <w:rPr>
          <w:sz w:val="28"/>
          <w:szCs w:val="28"/>
        </w:rPr>
        <w:t>Ким хочеш бути хл</w:t>
      </w:r>
      <w:r>
        <w:rPr>
          <w:sz w:val="28"/>
          <w:szCs w:val="28"/>
        </w:rPr>
        <w:t xml:space="preserve">опчику в житті? (М.Рильський)2. Не розлюблю тебе ніяк </w:t>
      </w:r>
      <w:r w:rsidRPr="00A54184">
        <w:rPr>
          <w:sz w:val="28"/>
          <w:szCs w:val="28"/>
        </w:rPr>
        <w:t>моя вишнева Україно. ( В.Сосюра )</w:t>
      </w: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Не бійся друже</w:t>
      </w:r>
      <w:r w:rsidRPr="00A54184">
        <w:rPr>
          <w:sz w:val="28"/>
          <w:szCs w:val="28"/>
        </w:rPr>
        <w:t xml:space="preserve"> мого терпкого слова! </w:t>
      </w:r>
      <w:r>
        <w:rPr>
          <w:sz w:val="28"/>
          <w:szCs w:val="28"/>
          <w:lang w:val="uk-UA"/>
        </w:rPr>
        <w:t xml:space="preserve">  </w:t>
      </w:r>
    </w:p>
    <w:p w:rsidR="003B49B6" w:rsidRPr="00E44AB9" w:rsidRDefault="003B49B6" w:rsidP="003B49B6">
      <w:pPr>
        <w:pStyle w:val="a4"/>
        <w:shd w:val="clear" w:color="auto" w:fill="FCFCFC"/>
        <w:spacing w:after="0"/>
        <w:ind w:left="-65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( О.Маковей) 4. </w:t>
      </w:r>
      <w:r w:rsidRPr="00A54184">
        <w:rPr>
          <w:sz w:val="28"/>
          <w:szCs w:val="28"/>
        </w:rPr>
        <w:t>Не плач не журися молодий козаче. ( Нар. тв.)</w:t>
      </w:r>
    </w:p>
    <w:p w:rsidR="003B49B6" w:rsidRPr="00C233D9" w:rsidRDefault="003B49B6" w:rsidP="003B49B6">
      <w:pPr>
        <w:shd w:val="clear" w:color="auto" w:fill="FCFCFC"/>
        <w:spacing w:after="0"/>
        <w:ind w:left="-992" w:right="-284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3B49B6" w:rsidRPr="00B52AC9" w:rsidRDefault="003B49B6" w:rsidP="003B49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A73AE"/>
    <w:multiLevelType w:val="hybridMultilevel"/>
    <w:tmpl w:val="9036FB44"/>
    <w:lvl w:ilvl="0" w:tplc="E6829A72">
      <w:start w:val="1"/>
      <w:numFmt w:val="decimal"/>
      <w:lvlText w:val="%1."/>
      <w:lvlJc w:val="left"/>
      <w:pPr>
        <w:ind w:left="-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B6"/>
    <w:rsid w:val="00155D8F"/>
    <w:rsid w:val="003B49B6"/>
    <w:rsid w:val="004502B9"/>
    <w:rsid w:val="00E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C9B5-F0D6-4897-B4D0-A693E50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9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9B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B4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-fJVVDOws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2BCC63-7E10-4FBF-8DF1-FF09849685F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7D7F98A-335C-4953-8862-80D4555B18B6}">
      <dgm:prSet phldrT="[Текст]"/>
      <dgm:spPr>
        <a:xfrm>
          <a:off x="1890236" y="203738"/>
          <a:ext cx="1919168" cy="121867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Звертання (ЗВ)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слово або словосполучення, що називає того, до кого звертаються. Завжди вживається у </a:t>
          </a: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Кличному відмінку. Не є членом речення</a:t>
          </a:r>
        </a:p>
      </dgm:t>
    </dgm:pt>
    <dgm:pt modelId="{9E3E6D60-8FF6-4E2C-B2F6-8D07E018D811}" type="parTrans" cxnId="{73DE1342-BA3E-4AB2-9330-25895E967A45}">
      <dgm:prSet/>
      <dgm:spPr/>
      <dgm:t>
        <a:bodyPr/>
        <a:lstStyle/>
        <a:p>
          <a:endParaRPr lang="ru-RU"/>
        </a:p>
      </dgm:t>
    </dgm:pt>
    <dgm:pt modelId="{69BBEB2D-F2E2-4F0B-BC5B-E3C408EA84E5}" type="sibTrans" cxnId="{73DE1342-BA3E-4AB2-9330-25895E967A45}">
      <dgm:prSet/>
      <dgm:spPr/>
      <dgm:t>
        <a:bodyPr/>
        <a:lstStyle/>
        <a:p>
          <a:endParaRPr lang="ru-RU"/>
        </a:p>
      </dgm:t>
    </dgm:pt>
    <dgm:pt modelId="{E845DB9C-49F3-41DD-808F-2C1041C76C4C}">
      <dgm:prSet phldrT="[Текст]"/>
      <dgm:spPr>
        <a:xfrm>
          <a:off x="717411" y="1980568"/>
          <a:ext cx="1919168" cy="121867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Непоширені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одне слово</a:t>
          </a:r>
        </a:p>
      </dgm:t>
    </dgm:pt>
    <dgm:pt modelId="{FC920764-B37F-49CE-A202-05C0C3A7BF66}" type="parTrans" cxnId="{D34C22F8-3F95-4551-98C4-FA96E97CCB67}">
      <dgm:prSet/>
      <dgm:spPr>
        <a:xfrm>
          <a:off x="1463754" y="1219831"/>
          <a:ext cx="1172825" cy="55815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527ABE8-F4F7-4DC2-9652-92B443F327E6}" type="sibTrans" cxnId="{D34C22F8-3F95-4551-98C4-FA96E97CCB67}">
      <dgm:prSet/>
      <dgm:spPr/>
      <dgm:t>
        <a:bodyPr/>
        <a:lstStyle/>
        <a:p>
          <a:endParaRPr lang="ru-RU"/>
        </a:p>
      </dgm:t>
    </dgm:pt>
    <dgm:pt modelId="{73A5C64F-24BD-4607-B2B8-FD059FB26A92}">
      <dgm:prSet phldrT="[Текст]"/>
      <dgm:spPr>
        <a:xfrm>
          <a:off x="3063061" y="1980568"/>
          <a:ext cx="1919168" cy="121867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Поширені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– два і більше слів</a:t>
          </a:r>
        </a:p>
      </dgm:t>
    </dgm:pt>
    <dgm:pt modelId="{F6A46844-F91A-43C4-BBBC-B89053CAC97F}" type="parTrans" cxnId="{3D070AEE-FE5A-4D5E-A66E-0A1821CFF0E3}">
      <dgm:prSet/>
      <dgm:spPr>
        <a:xfrm>
          <a:off x="2636579" y="1219831"/>
          <a:ext cx="1172825" cy="55815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EBD7B582-0385-4639-95F2-935AA1397CDE}" type="sibTrans" cxnId="{3D070AEE-FE5A-4D5E-A66E-0A1821CFF0E3}">
      <dgm:prSet/>
      <dgm:spPr/>
    </dgm:pt>
    <dgm:pt modelId="{0CCCEB1D-B473-4D85-B047-23993D48A70C}" type="pres">
      <dgm:prSet presAssocID="{B12BCC63-7E10-4FBF-8DF1-FF09849685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B90A0A2-5F42-48A3-B3B4-BE50396016AD}" type="pres">
      <dgm:prSet presAssocID="{D7D7F98A-335C-4953-8862-80D4555B18B6}" presName="hierRoot1" presStyleCnt="0"/>
      <dgm:spPr/>
    </dgm:pt>
    <dgm:pt modelId="{52347ED5-E35D-4DBC-89FC-5CF988E77EEA}" type="pres">
      <dgm:prSet presAssocID="{D7D7F98A-335C-4953-8862-80D4555B18B6}" presName="composite" presStyleCnt="0"/>
      <dgm:spPr/>
    </dgm:pt>
    <dgm:pt modelId="{30AC06D3-8E3F-4B73-B88A-AFC5C7BDB30D}" type="pres">
      <dgm:prSet presAssocID="{D7D7F98A-335C-4953-8862-80D4555B18B6}" presName="background" presStyleLbl="node0" presStyleIdx="0" presStyleCnt="1"/>
      <dgm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1C71525-FA75-445C-8F73-3E34458C229E}" type="pres">
      <dgm:prSet presAssocID="{D7D7F98A-335C-4953-8862-80D4555B18B6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039C568-0EA4-418A-97E6-D2733164B8AA}" type="pres">
      <dgm:prSet presAssocID="{D7D7F98A-335C-4953-8862-80D4555B18B6}" presName="hierChild2" presStyleCnt="0"/>
      <dgm:spPr/>
    </dgm:pt>
    <dgm:pt modelId="{E510E373-1751-4ACE-8B1A-50DEADF54404}" type="pres">
      <dgm:prSet presAssocID="{FC920764-B37F-49CE-A202-05C0C3A7BF66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ED6DD16-2B35-4A94-BF06-1B3D72FC9F7B}" type="pres">
      <dgm:prSet presAssocID="{E845DB9C-49F3-41DD-808F-2C1041C76C4C}" presName="hierRoot2" presStyleCnt="0"/>
      <dgm:spPr/>
    </dgm:pt>
    <dgm:pt modelId="{79795501-2425-4DCF-9946-C9C2E32A0A7A}" type="pres">
      <dgm:prSet presAssocID="{E845DB9C-49F3-41DD-808F-2C1041C76C4C}" presName="composite2" presStyleCnt="0"/>
      <dgm:spPr/>
    </dgm:pt>
    <dgm:pt modelId="{A3083A8C-91F0-4A4D-8751-5F7E44F2DF58}" type="pres">
      <dgm:prSet presAssocID="{E845DB9C-49F3-41DD-808F-2C1041C76C4C}" presName="background2" presStyleLbl="node2" presStyleIdx="0" presStyleCnt="2"/>
      <dgm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0F12745-B40A-41E4-9DCC-719F6147A95E}" type="pres">
      <dgm:prSet presAssocID="{E845DB9C-49F3-41DD-808F-2C1041C76C4C}" presName="text2" presStyleLbl="fgAcc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D636D5-970E-4A1C-9F0B-71BC6AB95C55}" type="pres">
      <dgm:prSet presAssocID="{E845DB9C-49F3-41DD-808F-2C1041C76C4C}" presName="hierChild3" presStyleCnt="0"/>
      <dgm:spPr/>
    </dgm:pt>
    <dgm:pt modelId="{CEE676B4-C6DE-44B8-881F-CDCEE342AF00}" type="pres">
      <dgm:prSet presAssocID="{F6A46844-F91A-43C4-BBBC-B89053CAC97F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5F2B88-F64C-4BB6-A4B0-B23809DF5457}" type="pres">
      <dgm:prSet presAssocID="{73A5C64F-24BD-4607-B2B8-FD059FB26A92}" presName="hierRoot2" presStyleCnt="0"/>
      <dgm:spPr/>
    </dgm:pt>
    <dgm:pt modelId="{84A14193-474D-4C80-B9A7-EC3DD538FBF7}" type="pres">
      <dgm:prSet presAssocID="{73A5C64F-24BD-4607-B2B8-FD059FB26A92}" presName="composite2" presStyleCnt="0"/>
      <dgm:spPr/>
    </dgm:pt>
    <dgm:pt modelId="{A010F5E3-45A0-45C7-A4B6-BF77CF70B5AA}" type="pres">
      <dgm:prSet presAssocID="{73A5C64F-24BD-4607-B2B8-FD059FB26A92}" presName="background2" presStyleLbl="node2" presStyleIdx="1" presStyleCnt="2"/>
      <dgm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50A11CF-CDDE-4FE9-9BAD-51D4D7F32A58}" type="pres">
      <dgm:prSet presAssocID="{73A5C64F-24BD-4607-B2B8-FD059FB26A92}" presName="text2" presStyleLbl="fgAcc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5E42E26-5329-41F0-94E7-3B496E84C6EE}" type="pres">
      <dgm:prSet presAssocID="{73A5C64F-24BD-4607-B2B8-FD059FB26A92}" presName="hierChild3" presStyleCnt="0"/>
      <dgm:spPr/>
    </dgm:pt>
  </dgm:ptLst>
  <dgm:cxnLst>
    <dgm:cxn modelId="{D34C22F8-3F95-4551-98C4-FA96E97CCB67}" srcId="{D7D7F98A-335C-4953-8862-80D4555B18B6}" destId="{E845DB9C-49F3-41DD-808F-2C1041C76C4C}" srcOrd="0" destOrd="0" parTransId="{FC920764-B37F-49CE-A202-05C0C3A7BF66}" sibTransId="{1527ABE8-F4F7-4DC2-9652-92B443F327E6}"/>
    <dgm:cxn modelId="{C158340A-AFB3-4D80-8F4C-E380B81A306D}" type="presOf" srcId="{E845DB9C-49F3-41DD-808F-2C1041C76C4C}" destId="{30F12745-B40A-41E4-9DCC-719F6147A95E}" srcOrd="0" destOrd="0" presId="urn:microsoft.com/office/officeart/2005/8/layout/hierarchy1"/>
    <dgm:cxn modelId="{CFFF42DC-5345-470B-84D5-65C1B86D5CE1}" type="presOf" srcId="{B12BCC63-7E10-4FBF-8DF1-FF09849685FB}" destId="{0CCCEB1D-B473-4D85-B047-23993D48A70C}" srcOrd="0" destOrd="0" presId="urn:microsoft.com/office/officeart/2005/8/layout/hierarchy1"/>
    <dgm:cxn modelId="{3D070AEE-FE5A-4D5E-A66E-0A1821CFF0E3}" srcId="{D7D7F98A-335C-4953-8862-80D4555B18B6}" destId="{73A5C64F-24BD-4607-B2B8-FD059FB26A92}" srcOrd="1" destOrd="0" parTransId="{F6A46844-F91A-43C4-BBBC-B89053CAC97F}" sibTransId="{EBD7B582-0385-4639-95F2-935AA1397CDE}"/>
    <dgm:cxn modelId="{5BC1D591-6F4F-44B2-8DCB-F0B45AC462D5}" type="presOf" srcId="{73A5C64F-24BD-4607-B2B8-FD059FB26A92}" destId="{250A11CF-CDDE-4FE9-9BAD-51D4D7F32A58}" srcOrd="0" destOrd="0" presId="urn:microsoft.com/office/officeart/2005/8/layout/hierarchy1"/>
    <dgm:cxn modelId="{7B198CF0-2975-4152-99CD-05F26CE1DEA6}" type="presOf" srcId="{F6A46844-F91A-43C4-BBBC-B89053CAC97F}" destId="{CEE676B4-C6DE-44B8-881F-CDCEE342AF00}" srcOrd="0" destOrd="0" presId="urn:microsoft.com/office/officeart/2005/8/layout/hierarchy1"/>
    <dgm:cxn modelId="{37541C37-A09B-4F89-AD21-24009F24EE03}" type="presOf" srcId="{D7D7F98A-335C-4953-8862-80D4555B18B6}" destId="{51C71525-FA75-445C-8F73-3E34458C229E}" srcOrd="0" destOrd="0" presId="urn:microsoft.com/office/officeart/2005/8/layout/hierarchy1"/>
    <dgm:cxn modelId="{AE01D04B-B22A-460D-9BA8-837ACFE91E3D}" type="presOf" srcId="{FC920764-B37F-49CE-A202-05C0C3A7BF66}" destId="{E510E373-1751-4ACE-8B1A-50DEADF54404}" srcOrd="0" destOrd="0" presId="urn:microsoft.com/office/officeart/2005/8/layout/hierarchy1"/>
    <dgm:cxn modelId="{73DE1342-BA3E-4AB2-9330-25895E967A45}" srcId="{B12BCC63-7E10-4FBF-8DF1-FF09849685FB}" destId="{D7D7F98A-335C-4953-8862-80D4555B18B6}" srcOrd="0" destOrd="0" parTransId="{9E3E6D60-8FF6-4E2C-B2F6-8D07E018D811}" sibTransId="{69BBEB2D-F2E2-4F0B-BC5B-E3C408EA84E5}"/>
    <dgm:cxn modelId="{7D70CF6C-2AD9-4B55-9DC1-FC8520C51726}" type="presParOf" srcId="{0CCCEB1D-B473-4D85-B047-23993D48A70C}" destId="{3B90A0A2-5F42-48A3-B3B4-BE50396016AD}" srcOrd="0" destOrd="0" presId="urn:microsoft.com/office/officeart/2005/8/layout/hierarchy1"/>
    <dgm:cxn modelId="{D2E9BA0D-CA3E-4276-8138-081CAA4A9A21}" type="presParOf" srcId="{3B90A0A2-5F42-48A3-B3B4-BE50396016AD}" destId="{52347ED5-E35D-4DBC-89FC-5CF988E77EEA}" srcOrd="0" destOrd="0" presId="urn:microsoft.com/office/officeart/2005/8/layout/hierarchy1"/>
    <dgm:cxn modelId="{95952C12-0ED6-452C-9881-1FFC24A7BCC5}" type="presParOf" srcId="{52347ED5-E35D-4DBC-89FC-5CF988E77EEA}" destId="{30AC06D3-8E3F-4B73-B88A-AFC5C7BDB30D}" srcOrd="0" destOrd="0" presId="urn:microsoft.com/office/officeart/2005/8/layout/hierarchy1"/>
    <dgm:cxn modelId="{7117562E-1FC6-49BB-ADC5-9D4280B57A96}" type="presParOf" srcId="{52347ED5-E35D-4DBC-89FC-5CF988E77EEA}" destId="{51C71525-FA75-445C-8F73-3E34458C229E}" srcOrd="1" destOrd="0" presId="urn:microsoft.com/office/officeart/2005/8/layout/hierarchy1"/>
    <dgm:cxn modelId="{C2E42010-F6A2-44F2-AEA2-85DC67F0CF6F}" type="presParOf" srcId="{3B90A0A2-5F42-48A3-B3B4-BE50396016AD}" destId="{D039C568-0EA4-418A-97E6-D2733164B8AA}" srcOrd="1" destOrd="0" presId="urn:microsoft.com/office/officeart/2005/8/layout/hierarchy1"/>
    <dgm:cxn modelId="{19CF8B03-FD4A-4F05-8EDC-24A2AA47E841}" type="presParOf" srcId="{D039C568-0EA4-418A-97E6-D2733164B8AA}" destId="{E510E373-1751-4ACE-8B1A-50DEADF54404}" srcOrd="0" destOrd="0" presId="urn:microsoft.com/office/officeart/2005/8/layout/hierarchy1"/>
    <dgm:cxn modelId="{A125AC23-A1E8-40FE-A251-E249AA8D8CAD}" type="presParOf" srcId="{D039C568-0EA4-418A-97E6-D2733164B8AA}" destId="{9ED6DD16-2B35-4A94-BF06-1B3D72FC9F7B}" srcOrd="1" destOrd="0" presId="urn:microsoft.com/office/officeart/2005/8/layout/hierarchy1"/>
    <dgm:cxn modelId="{63CC63EE-72CA-4E73-9FCA-92ACF308BA85}" type="presParOf" srcId="{9ED6DD16-2B35-4A94-BF06-1B3D72FC9F7B}" destId="{79795501-2425-4DCF-9946-C9C2E32A0A7A}" srcOrd="0" destOrd="0" presId="urn:microsoft.com/office/officeart/2005/8/layout/hierarchy1"/>
    <dgm:cxn modelId="{EEBD4FC4-092C-4F1D-ABDA-FF0643E7A1A7}" type="presParOf" srcId="{79795501-2425-4DCF-9946-C9C2E32A0A7A}" destId="{A3083A8C-91F0-4A4D-8751-5F7E44F2DF58}" srcOrd="0" destOrd="0" presId="urn:microsoft.com/office/officeart/2005/8/layout/hierarchy1"/>
    <dgm:cxn modelId="{7434FA8B-25A8-47CA-ADA9-8C4401078973}" type="presParOf" srcId="{79795501-2425-4DCF-9946-C9C2E32A0A7A}" destId="{30F12745-B40A-41E4-9DCC-719F6147A95E}" srcOrd="1" destOrd="0" presId="urn:microsoft.com/office/officeart/2005/8/layout/hierarchy1"/>
    <dgm:cxn modelId="{2037471B-DF9D-432C-9E81-090CB61E117E}" type="presParOf" srcId="{9ED6DD16-2B35-4A94-BF06-1B3D72FC9F7B}" destId="{1CD636D5-970E-4A1C-9F0B-71BC6AB95C55}" srcOrd="1" destOrd="0" presId="urn:microsoft.com/office/officeart/2005/8/layout/hierarchy1"/>
    <dgm:cxn modelId="{D2A2E25D-AFFE-4477-BCF1-BA461A2BD427}" type="presParOf" srcId="{D039C568-0EA4-418A-97E6-D2733164B8AA}" destId="{CEE676B4-C6DE-44B8-881F-CDCEE342AF00}" srcOrd="2" destOrd="0" presId="urn:microsoft.com/office/officeart/2005/8/layout/hierarchy1"/>
    <dgm:cxn modelId="{719D5922-3841-4BB8-95DF-7A97428C0314}" type="presParOf" srcId="{D039C568-0EA4-418A-97E6-D2733164B8AA}" destId="{3A5F2B88-F64C-4BB6-A4B0-B23809DF5457}" srcOrd="3" destOrd="0" presId="urn:microsoft.com/office/officeart/2005/8/layout/hierarchy1"/>
    <dgm:cxn modelId="{EA57E7B6-7CDF-4C7B-A7DC-35DE1E8C3009}" type="presParOf" srcId="{3A5F2B88-F64C-4BB6-A4B0-B23809DF5457}" destId="{84A14193-474D-4C80-B9A7-EC3DD538FBF7}" srcOrd="0" destOrd="0" presId="urn:microsoft.com/office/officeart/2005/8/layout/hierarchy1"/>
    <dgm:cxn modelId="{D89C7489-B344-470C-82B3-FA152A0C4A31}" type="presParOf" srcId="{84A14193-474D-4C80-B9A7-EC3DD538FBF7}" destId="{A010F5E3-45A0-45C7-A4B6-BF77CF70B5AA}" srcOrd="0" destOrd="0" presId="urn:microsoft.com/office/officeart/2005/8/layout/hierarchy1"/>
    <dgm:cxn modelId="{0E0DA3F0-A397-4E55-92ED-3BE447E4C63E}" type="presParOf" srcId="{84A14193-474D-4C80-B9A7-EC3DD538FBF7}" destId="{250A11CF-CDDE-4FE9-9BAD-51D4D7F32A58}" srcOrd="1" destOrd="0" presId="urn:microsoft.com/office/officeart/2005/8/layout/hierarchy1"/>
    <dgm:cxn modelId="{5E598F3F-B52A-46A2-AAA9-6153CC030915}" type="presParOf" srcId="{3A5F2B88-F64C-4BB6-A4B0-B23809DF5457}" destId="{A5E42E26-5329-41F0-94E7-3B496E84C6E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E676B4-C6DE-44B8-881F-CDCEE342AF00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0E373-1751-4ACE-8B1A-50DEADF54404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C06D3-8E3F-4B73-B88A-AFC5C7BDB30D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C71525-FA75-445C-8F73-3E34458C229E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Звертання (ЗВ)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слово або словосполучення, що називає того, до кого звертаються. Завжди вживається у </a:t>
          </a: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Кличному відмінку. Не є членом речення</a:t>
          </a:r>
        </a:p>
      </dsp:txBody>
      <dsp:txXfrm>
        <a:off x="1925930" y="239432"/>
        <a:ext cx="1847780" cy="1147283"/>
      </dsp:txXfrm>
    </dsp:sp>
    <dsp:sp modelId="{A3083A8C-91F0-4A4D-8751-5F7E44F2DF58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F12745-B40A-41E4-9DCC-719F6147A95E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Непоширені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одне слово</a:t>
          </a:r>
        </a:p>
      </dsp:txBody>
      <dsp:txXfrm>
        <a:off x="753105" y="2016262"/>
        <a:ext cx="1847780" cy="1147283"/>
      </dsp:txXfrm>
    </dsp:sp>
    <dsp:sp modelId="{A010F5E3-45A0-45C7-A4B6-BF77CF70B5AA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A11CF-CDDE-4FE9-9BAD-51D4D7F32A58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Поширені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– два і більше слів</a:t>
          </a:r>
        </a:p>
      </dsp:txBody>
      <dsp:txXfrm>
        <a:off x="3098755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2021-03-29T11:46:00Z</dcterms:created>
  <dcterms:modified xsi:type="dcterms:W3CDTF">2021-03-29T12:36:00Z</dcterms:modified>
</cp:coreProperties>
</file>