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98" w:rsidRPr="00761198" w:rsidRDefault="00761198" w:rsidP="0076119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68A719"/>
          <w:kern w:val="36"/>
          <w:sz w:val="36"/>
          <w:szCs w:val="36"/>
          <w:lang w:val="ru-RU"/>
        </w:rPr>
      </w:pPr>
      <w:proofErr w:type="spellStart"/>
      <w:r w:rsidRPr="00761198">
        <w:rPr>
          <w:rFonts w:ascii="Tahoma" w:eastAsia="Times New Roman" w:hAnsi="Tahoma" w:cs="Tahoma"/>
          <w:color w:val="68A719"/>
          <w:kern w:val="36"/>
          <w:sz w:val="36"/>
          <w:szCs w:val="36"/>
          <w:lang w:val="ru-RU"/>
        </w:rPr>
        <w:t>Тектонічн</w:t>
      </w:r>
      <w:r w:rsidRPr="00761198">
        <w:rPr>
          <w:rFonts w:ascii="Tahoma" w:eastAsia="Times New Roman" w:hAnsi="Tahoma" w:cs="Tahoma"/>
          <w:color w:val="68A719"/>
          <w:kern w:val="36"/>
          <w:sz w:val="36"/>
          <w:szCs w:val="36"/>
        </w:rPr>
        <w:t>i</w:t>
      </w:r>
      <w:proofErr w:type="spellEnd"/>
      <w:r w:rsidRPr="00761198">
        <w:rPr>
          <w:rFonts w:ascii="Tahoma" w:eastAsia="Times New Roman" w:hAnsi="Tahoma" w:cs="Tahoma"/>
          <w:color w:val="68A719"/>
          <w:kern w:val="36"/>
          <w:sz w:val="36"/>
          <w:szCs w:val="36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68A719"/>
          <w:kern w:val="36"/>
          <w:sz w:val="36"/>
          <w:szCs w:val="36"/>
          <w:lang w:val="ru-RU"/>
        </w:rPr>
        <w:t>структури</w:t>
      </w:r>
      <w:proofErr w:type="spellEnd"/>
      <w:r w:rsidRPr="00761198">
        <w:rPr>
          <w:rFonts w:ascii="Tahoma" w:eastAsia="Times New Roman" w:hAnsi="Tahoma" w:cs="Tahoma"/>
          <w:color w:val="68A719"/>
          <w:kern w:val="36"/>
          <w:sz w:val="36"/>
          <w:szCs w:val="36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68A719"/>
          <w:kern w:val="36"/>
          <w:sz w:val="36"/>
          <w:szCs w:val="36"/>
          <w:lang w:val="ru-RU"/>
        </w:rPr>
        <w:t>Північної</w:t>
      </w:r>
      <w:proofErr w:type="spellEnd"/>
      <w:r w:rsidRPr="00761198">
        <w:rPr>
          <w:rFonts w:ascii="Tahoma" w:eastAsia="Times New Roman" w:hAnsi="Tahoma" w:cs="Tahoma"/>
          <w:color w:val="68A719"/>
          <w:kern w:val="36"/>
          <w:sz w:val="36"/>
          <w:szCs w:val="36"/>
          <w:lang w:val="ru-RU"/>
        </w:rPr>
        <w:t xml:space="preserve"> Америки. </w:t>
      </w:r>
      <w:proofErr w:type="spellStart"/>
      <w:r w:rsidRPr="00761198">
        <w:rPr>
          <w:rFonts w:ascii="Tahoma" w:eastAsia="Times New Roman" w:hAnsi="Tahoma" w:cs="Tahoma"/>
          <w:color w:val="68A719"/>
          <w:kern w:val="36"/>
          <w:sz w:val="36"/>
          <w:szCs w:val="36"/>
          <w:lang w:val="ru-RU"/>
        </w:rPr>
        <w:t>Рельєф</w:t>
      </w:r>
      <w:proofErr w:type="spellEnd"/>
      <w:r w:rsidRPr="00761198">
        <w:rPr>
          <w:rFonts w:ascii="Tahoma" w:eastAsia="Times New Roman" w:hAnsi="Tahoma" w:cs="Tahoma"/>
          <w:color w:val="68A719"/>
          <w:kern w:val="36"/>
          <w:sz w:val="36"/>
          <w:szCs w:val="36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68A719"/>
          <w:kern w:val="36"/>
          <w:sz w:val="36"/>
          <w:szCs w:val="36"/>
        </w:rPr>
        <w:t>i</w:t>
      </w:r>
      <w:proofErr w:type="spellEnd"/>
      <w:r w:rsidRPr="00761198">
        <w:rPr>
          <w:rFonts w:ascii="Tahoma" w:eastAsia="Times New Roman" w:hAnsi="Tahoma" w:cs="Tahoma"/>
          <w:color w:val="68A719"/>
          <w:kern w:val="36"/>
          <w:sz w:val="36"/>
          <w:szCs w:val="36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68A719"/>
          <w:kern w:val="36"/>
          <w:sz w:val="36"/>
          <w:szCs w:val="36"/>
          <w:lang w:val="ru-RU"/>
        </w:rPr>
        <w:t>корисн</w:t>
      </w:r>
      <w:r w:rsidRPr="00761198">
        <w:rPr>
          <w:rFonts w:ascii="Tahoma" w:eastAsia="Times New Roman" w:hAnsi="Tahoma" w:cs="Tahoma"/>
          <w:color w:val="68A719"/>
          <w:kern w:val="36"/>
          <w:sz w:val="36"/>
          <w:szCs w:val="36"/>
        </w:rPr>
        <w:t>i</w:t>
      </w:r>
      <w:proofErr w:type="spellEnd"/>
      <w:r w:rsidRPr="00761198">
        <w:rPr>
          <w:rFonts w:ascii="Tahoma" w:eastAsia="Times New Roman" w:hAnsi="Tahoma" w:cs="Tahoma"/>
          <w:color w:val="68A719"/>
          <w:kern w:val="36"/>
          <w:sz w:val="36"/>
          <w:szCs w:val="36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68A719"/>
          <w:kern w:val="36"/>
          <w:sz w:val="36"/>
          <w:szCs w:val="36"/>
          <w:lang w:val="ru-RU"/>
        </w:rPr>
        <w:t>копалини</w:t>
      </w:r>
      <w:proofErr w:type="spellEnd"/>
    </w:p>
    <w:p w:rsidR="00761198" w:rsidRPr="003E5BC1" w:rsidRDefault="00761198" w:rsidP="003E5BC1">
      <w:pPr>
        <w:rPr>
          <w:rFonts w:ascii="Segoe UI" w:eastAsia="Times New Roman" w:hAnsi="Segoe UI" w:cs="Segoe UI"/>
          <w:sz w:val="20"/>
          <w:szCs w:val="20"/>
          <w:shd w:val="clear" w:color="auto" w:fill="EEF3F7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ПРОЧИТАЙТЕ І ДІЗНАЄТЕСЯ</w:t>
      </w:r>
      <w:bookmarkStart w:id="0" w:name="_GoBack"/>
      <w:bookmarkEnd w:id="0"/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• Як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тектонічна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будова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вплинула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рельєф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Америки.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• Як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корисні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копалини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Америки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пов’язані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з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її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тектонічною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будовою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.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• Як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тектонічна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будова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вплинула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рельєф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Америки.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Переважно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рівнинні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простори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центральної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частини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Америки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сході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й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заході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оточені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гірськими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хребтами,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що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як і в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Південній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Америці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простягаються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здебільшого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з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півночі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південь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і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тяжіють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до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узбережжя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(мал. 112).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Такі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особливості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рельєфу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материка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зумовлені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передусім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будовою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земної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кори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його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території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.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</w:rPr>
      </w:pPr>
      <w:r w:rsidRPr="00761198">
        <w:rPr>
          <w:rFonts w:ascii="Tahoma" w:eastAsia="Times New Roman" w:hAnsi="Tahoma" w:cs="Tahoma"/>
          <w:noProof/>
          <w:color w:val="2C2C2C"/>
          <w:sz w:val="28"/>
          <w:szCs w:val="28"/>
        </w:rPr>
        <w:drawing>
          <wp:inline distT="0" distB="0" distL="0" distR="0" wp14:anchorId="4D68755C" wp14:editId="69613701">
            <wp:extent cx="4534535" cy="1950085"/>
            <wp:effectExtent l="0" t="0" r="0" b="0"/>
            <wp:docPr id="1" name="Рисунок 1" descr="https://narodna-osvita.com.ua/uploads/geog7pestushko2k15/geog7pestushko2k15-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a-osvita.com.ua/uploads/geog7pestushko2k15/geog7pestushko2k15-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53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198">
        <w:rPr>
          <w:rFonts w:ascii="Tahoma" w:eastAsia="Times New Roman" w:hAnsi="Tahoma" w:cs="Tahoma"/>
          <w:noProof/>
          <w:color w:val="2C2C2C"/>
          <w:sz w:val="28"/>
          <w:szCs w:val="28"/>
        </w:rPr>
        <w:drawing>
          <wp:inline distT="0" distB="0" distL="0" distR="0" wp14:anchorId="3B6B1666" wp14:editId="5E1423A1">
            <wp:extent cx="4572000" cy="2854960"/>
            <wp:effectExtent l="0" t="0" r="0" b="2540"/>
            <wp:docPr id="2" name="Рисунок 2" descr="https://narodna-osvita.com.ua/uploads/geog7pestushko2k15/geog7pestushko2k15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odna-osvita.com.ua/uploads/geog7pestushko2k15/geog7pestushko2k15-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В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основі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континенту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лежить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давня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Північноамериканська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платформа.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Хвиляста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поверхня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її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фундаменту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сприяла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формуванню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різних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за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висотою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рівнин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. Так,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півночі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в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області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щита,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утворилася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Лаврентійська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lastRenderedPageBreak/>
        <w:t>височина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південніше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де фундамент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давньої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платформи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поховано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під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потужною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товщею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осадових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відкладів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-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Центральні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та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Великі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рівнини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. Одна</w:t>
      </w:r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з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м’яких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гірських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порід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що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перекривають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давній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фундамент, -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лесові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породи. Вони легко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розмиваються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і тому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територія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Центральних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і Великих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рівнин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подекуди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сильно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почленована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річковими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долинами та ярами.</w:t>
      </w:r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Навколо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Мексиканської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затоки в межах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молодої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платформи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палеозойського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віку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утворилася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Примексиканська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низовина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.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В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області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складчастості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що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сході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Америки,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розташовані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дуже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згладжені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й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невисокі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гори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Аппалачі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які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нагадують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наші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Карпати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.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Найбільша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область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складчастості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виникла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заході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материка.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Саме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тут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підносяться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Кордильєри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- одна з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найвеличніших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гірських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систем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земної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кулі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Найвища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її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вершина - гора Мак-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Кінлі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сягає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висоти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6194 м.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Кордильєри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побудовані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досить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складно.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Це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два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величезні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ланцюги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високих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хребтів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,</w:t>
      </w:r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як-от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Скелясті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гори (мал. 113),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між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якими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простягається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третій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ланцюг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,</w:t>
      </w:r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утворений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плоскогір’ями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та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нагір’ями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Між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окремими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хребтами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Кордильєр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розташовані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численні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улоговини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які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через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панівну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рослинність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називають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парками.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Широковідомий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Єллоустон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- перший у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світі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національний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природний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парк,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який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було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створено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ще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1872 року. Тут,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зокрема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охороняють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численні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гейзери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й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гарячі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мінеральні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джерела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(мал. 114).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Простягаючись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понад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9000 км і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сягаючи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завширшки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800-1600 км,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гірський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ланцюг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Кордильєр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продовжується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в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Південній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Америці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Утворення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Кордильєр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як і Анд,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безпосередньо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пов’язане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з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формуванням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западини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Тихого океану. Тут,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заході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Америки,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Тихоокеанська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літосферна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плита</w:t>
      </w:r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занурюється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під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материкову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зминаючи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її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у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величезні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складки.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Численні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розломи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дні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Тихого океану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продовжуються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gram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у хребтах</w:t>
      </w:r>
      <w:proofErr w:type="gram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Кордильєр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(мал. 115). З ними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пов’язані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виверження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вулканів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і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руйнівні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землетруси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що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стаються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тут і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донині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.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НОТАТКИ ДО ТЕМИ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«Рана» материка.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Уздовж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західного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узбережжя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Америки по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території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США (штат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Каліфорнія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),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межі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Тихоокеанської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та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Північноамериканської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літосферних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плит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утворився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розлом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Сан-Андреас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завдовжки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1300 км (мал. 110).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Із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цим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розломом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пов'язані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сильні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землетруси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(як-от, у Сан-Франциско в 1906 р.) і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великі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поверхневі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зсуви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до 7 м.</w:t>
      </w:r>
    </w:p>
    <w:p w:rsidR="00761198" w:rsidRPr="00761198" w:rsidRDefault="00761198" w:rsidP="007611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</w:rPr>
      </w:pPr>
      <w:r w:rsidRPr="00761198">
        <w:rPr>
          <w:rFonts w:ascii="Tahoma" w:eastAsia="Times New Roman" w:hAnsi="Tahoma" w:cs="Tahoma"/>
          <w:noProof/>
          <w:color w:val="2C2C2C"/>
          <w:sz w:val="28"/>
          <w:szCs w:val="28"/>
        </w:rPr>
        <w:lastRenderedPageBreak/>
        <w:drawing>
          <wp:inline distT="0" distB="0" distL="0" distR="0" wp14:anchorId="164727F1" wp14:editId="6952DD6C">
            <wp:extent cx="1978025" cy="2155190"/>
            <wp:effectExtent l="0" t="0" r="3175" b="0"/>
            <wp:docPr id="3" name="Рисунок 3" descr="https://narodna-osvita.com.ua/uploads/geog7pestushko2k15/geog7pestushko2k15-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a-osvita.com.ua/uploads/geog7pestushko2k15/geog7pestushko2k15-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</w:p>
    <w:p w:rsidR="00761198" w:rsidRPr="00761198" w:rsidRDefault="00761198" w:rsidP="007611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</w:rPr>
      </w:pPr>
      <w:r w:rsidRPr="00761198">
        <w:rPr>
          <w:rFonts w:ascii="Tahoma" w:eastAsia="Times New Roman" w:hAnsi="Tahoma" w:cs="Tahoma"/>
          <w:noProof/>
          <w:color w:val="2C2C2C"/>
          <w:sz w:val="28"/>
          <w:szCs w:val="28"/>
        </w:rPr>
        <w:drawing>
          <wp:inline distT="0" distB="0" distL="0" distR="0" wp14:anchorId="42D3F6B5" wp14:editId="631A16DC">
            <wp:extent cx="4572000" cy="2220595"/>
            <wp:effectExtent l="0" t="0" r="0" b="8255"/>
            <wp:docPr id="4" name="Рисунок 4" descr="https://narodna-osvita.com.ua/uploads/geog7pestushko2k15/geog7pestushko2k15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rodna-osvita.com.ua/uploads/geog7pestushko2k15/geog7pestushko2k15-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формування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рельєфу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Америки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значно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впливали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і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зовнішні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процеси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Багато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тисяч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років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тому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райони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материка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вкривав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льодовик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що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розмірами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вдвічі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перевищував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площу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Австралії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Рухаючися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південь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він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вирівнював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поверхню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шліфуючи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навіть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скелі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Він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захоплював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величезну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кількість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піску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гальки,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глини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валунів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і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залишав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їх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своєму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шляху у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вигляді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тисячі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горбів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завдовжки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в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кілька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кілометрів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.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Формували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рельєф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Америки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також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поверхневі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води. Так,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річка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Колорадо створила один з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найглибших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у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світі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(до 1800 м) Великий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Каньйон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(мал. 116).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Підземні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води,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розчинюючи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вапняки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сприяли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виникненню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gram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на материку</w:t>
      </w:r>
      <w:proofErr w:type="gram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карстових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печер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.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У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передгір’ях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Аппалачів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залягають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вапнякові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породи, у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яких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утворилася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найдовша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у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світі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система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карстових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печер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-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Флінт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-Мамонтова.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Довжина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її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-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понад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550 км.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• Як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корисні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копалини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Америки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пов’язані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з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її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тектонічною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будовою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Територія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Америки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багата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корисні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копалини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родовища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яких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тісно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пов’язані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з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тектонічною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будовою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материка.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lastRenderedPageBreak/>
        <w:t xml:space="preserve">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півночі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материка, де в межах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давнього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кристалічного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щита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неглибоко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залягають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магматичні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й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метаморфічні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породи,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утворилися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одні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з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найбільших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у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світі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поклади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руд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металів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: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заліза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нікелю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міді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урану,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молібдену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тощо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. </w:t>
      </w:r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У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потужній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товщі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осадових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порід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Центральних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рівнин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розташовані</w:t>
      </w:r>
      <w:proofErr w:type="spellEnd"/>
    </w:p>
    <w:p w:rsidR="00761198" w:rsidRPr="00761198" w:rsidRDefault="00761198" w:rsidP="007611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</w:rPr>
      </w:pPr>
      <w:r w:rsidRPr="00761198">
        <w:rPr>
          <w:rFonts w:ascii="Tahoma" w:eastAsia="Times New Roman" w:hAnsi="Tahoma" w:cs="Tahoma"/>
          <w:noProof/>
          <w:color w:val="2C2C2C"/>
          <w:sz w:val="28"/>
          <w:szCs w:val="28"/>
        </w:rPr>
        <w:drawing>
          <wp:inline distT="0" distB="0" distL="0" distR="0" wp14:anchorId="58AC5365" wp14:editId="77A8283F">
            <wp:extent cx="1978025" cy="1670050"/>
            <wp:effectExtent l="0" t="0" r="3175" b="6350"/>
            <wp:docPr id="5" name="Рисунок 5" descr="https://narodna-osvita.com.ua/uploads/geog7pestushko2k15/geog7pestushko2k15-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rodna-osvita.com.ua/uploads/geog7pestushko2k15/geog7pestushko2k15-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</w:p>
    <w:p w:rsidR="00761198" w:rsidRPr="00761198" w:rsidRDefault="00761198" w:rsidP="007611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</w:rPr>
      </w:pPr>
      <w:r w:rsidRPr="00761198">
        <w:rPr>
          <w:rFonts w:ascii="Tahoma" w:eastAsia="Times New Roman" w:hAnsi="Tahoma" w:cs="Tahoma"/>
          <w:noProof/>
          <w:color w:val="2C2C2C"/>
          <w:sz w:val="28"/>
          <w:szCs w:val="28"/>
        </w:rPr>
        <w:drawing>
          <wp:inline distT="0" distB="0" distL="0" distR="0" wp14:anchorId="66083B21" wp14:editId="568B9E1B">
            <wp:extent cx="4599940" cy="1717040"/>
            <wp:effectExtent l="0" t="0" r="0" b="0"/>
            <wp:docPr id="6" name="Рисунок 6" descr="https://narodna-osvita.com.ua/uploads/geog7pestushko2k15/geog7pestushko2k15-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rodna-osvita.com.ua/uploads/geog7pestushko2k15/geog7pestushko2k15-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4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</w:rPr>
      </w:pP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родовища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кам’яного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вугілля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наПримек-сиканській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низовині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 -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значні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поклади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нафти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 й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газу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їх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добувають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на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суходолі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та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 з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дна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Мексиканської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</w:rPr>
        <w:t>затоки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.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Великі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запаси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кам’яного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вугілля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зосереджені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також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у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міжгірних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улоговинах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Аппалачів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. 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Кордильєри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багаті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корисні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копалини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як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магматичного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, так і</w:t>
      </w:r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осадового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походження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. Тут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трапляються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руди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кольорових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металів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родовища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золота,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поклади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нафти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та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кам’яного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вугілля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тощо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(мал. 117).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МОЇ ДОСЛІДЖЕННЯ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За картами атласу (Будова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земної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кори та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фізична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)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визначте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чи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пов’язані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між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собою Анди і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Кордильєри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і як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саме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відрізняються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вони за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віком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і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висотою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.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ПРАКТИЧНА РОБОТА № 9 (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продовження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)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Позначення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контурній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карті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географічних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об’єктів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Америки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lastRenderedPageBreak/>
        <w:t>Позначте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контурній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карті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рівнини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: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Лаврентійська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височина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;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Примексиканська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низовина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Центральні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і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Великі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рівнини</w:t>
      </w:r>
      <w:proofErr w:type="spellEnd"/>
      <w:r w:rsidR="005F3F4D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; гори: </w:t>
      </w:r>
      <w:proofErr w:type="spellStart"/>
      <w:r w:rsidR="005F3F4D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Кордильєри</w:t>
      </w:r>
      <w:proofErr w:type="spellEnd"/>
      <w:r w:rsidR="005F3F4D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(г. </w:t>
      </w:r>
      <w:proofErr w:type="spellStart"/>
      <w:r w:rsidR="005F3F4D">
        <w:rPr>
          <w:rFonts w:ascii="Tahoma" w:eastAsia="Times New Roman" w:hAnsi="Tahoma" w:cs="Tahoma"/>
          <w:color w:val="2C2C2C"/>
          <w:sz w:val="28"/>
          <w:szCs w:val="28"/>
          <w:lang w:val="ru-RU"/>
        </w:rPr>
        <w:t>Деналі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),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Скелясті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Аппалачі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.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ЧИ ЗНАЮ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1.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Які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найбільші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рівнини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є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території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Америки?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2.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Які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найвищі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гори є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території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Америки?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ЧИ РОЗУМІЮ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3.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Що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спільного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в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походженні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родовищ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корисних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копалин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світового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значення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Лаврентійської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височини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і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Бразильського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плоскогір’я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?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4.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Які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зовнішні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сили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невідомі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рівнинам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Південної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Америки,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вплинули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формування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рівнинного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рельєфу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Америки?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ЧИ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пояснюю</w:t>
      </w:r>
      <w:proofErr w:type="spellEnd"/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5.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Чому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рельєф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Америки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переважно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рівнинний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а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заході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гірський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?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6.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Чому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на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заході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Африки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немає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суцільного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гірського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поясу, а в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Північній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Америці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він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є?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ЧИ ВМІЮ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7. За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фізичною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картою атласу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порівняйте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загальні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риси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рельєфу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і</w:t>
      </w:r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Південної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Америки,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знайдіть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спільне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та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відмінне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.</w:t>
      </w:r>
    </w:p>
    <w:p w:rsidR="00761198" w:rsidRPr="00761198" w:rsidRDefault="00761198" w:rsidP="0076119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ru-RU"/>
        </w:rPr>
      </w:pPr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8.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Визначте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за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тематичними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картами атласу,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які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групи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корисних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копалин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(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рудні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</w:rPr>
        <w:t> 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чи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нерудні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)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переважають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gram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у межах</w:t>
      </w:r>
      <w:proofErr w:type="gram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щита й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плити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Північноамериканської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платформи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, а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також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 xml:space="preserve"> в областях </w:t>
      </w:r>
      <w:proofErr w:type="spellStart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складчастості</w:t>
      </w:r>
      <w:proofErr w:type="spellEnd"/>
      <w:r w:rsidRPr="00761198">
        <w:rPr>
          <w:rFonts w:ascii="Tahoma" w:eastAsia="Times New Roman" w:hAnsi="Tahoma" w:cs="Tahoma"/>
          <w:color w:val="2C2C2C"/>
          <w:sz w:val="28"/>
          <w:szCs w:val="28"/>
          <w:lang w:val="ru-RU"/>
        </w:rPr>
        <w:t>.</w:t>
      </w:r>
    </w:p>
    <w:p w:rsidR="00A334F7" w:rsidRDefault="00A334F7">
      <w:pPr>
        <w:rPr>
          <w:sz w:val="28"/>
          <w:szCs w:val="28"/>
          <w:lang w:val="ru-RU"/>
        </w:rPr>
      </w:pPr>
    </w:p>
    <w:p w:rsidR="003E5BC1" w:rsidRDefault="003E5BC1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Домашнє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завдання</w:t>
      </w:r>
      <w:proofErr w:type="spellEnd"/>
      <w:r>
        <w:rPr>
          <w:sz w:val="28"/>
          <w:szCs w:val="28"/>
          <w:lang w:val="ru-RU"/>
        </w:rPr>
        <w:t>:</w:t>
      </w:r>
    </w:p>
    <w:p w:rsidR="003E5BC1" w:rsidRDefault="003E5B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орпацювати</w:t>
      </w:r>
      <w:proofErr w:type="spellEnd"/>
      <w:r>
        <w:rPr>
          <w:sz w:val="28"/>
          <w:szCs w:val="28"/>
          <w:lang w:val="ru-RU"/>
        </w:rPr>
        <w:t xml:space="preserve"> параграф 35(</w:t>
      </w:r>
      <w:proofErr w:type="spellStart"/>
      <w:r>
        <w:rPr>
          <w:sz w:val="28"/>
          <w:szCs w:val="28"/>
          <w:lang w:val="ru-RU"/>
        </w:rPr>
        <w:t>підручник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Пестушко</w:t>
      </w:r>
      <w:proofErr w:type="spellEnd"/>
      <w:r>
        <w:rPr>
          <w:sz w:val="28"/>
          <w:szCs w:val="28"/>
          <w:lang w:val="ru-RU"/>
        </w:rPr>
        <w:t>)</w:t>
      </w:r>
    </w:p>
    <w:p w:rsidR="003E5BC1" w:rsidRPr="00937B11" w:rsidRDefault="003E5B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виконатизавдання</w:t>
      </w:r>
      <w:proofErr w:type="spellEnd"/>
      <w:r>
        <w:rPr>
          <w:sz w:val="28"/>
          <w:szCs w:val="28"/>
          <w:lang w:val="ru-RU"/>
        </w:rPr>
        <w:t xml:space="preserve"> за конспектом уроку.</w:t>
      </w:r>
    </w:p>
    <w:sectPr w:rsidR="003E5BC1" w:rsidRPr="00937B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98"/>
    <w:rsid w:val="003E5BC1"/>
    <w:rsid w:val="005F3F4D"/>
    <w:rsid w:val="00761198"/>
    <w:rsid w:val="00937B11"/>
    <w:rsid w:val="00A3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B38E"/>
  <w15:chartTrackingRefBased/>
  <w15:docId w15:val="{89F494C8-DF0A-4D00-A70C-F42CF81C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2022-01-28T17:10:00Z</dcterms:created>
  <dcterms:modified xsi:type="dcterms:W3CDTF">2022-01-30T11:35:00Z</dcterms:modified>
</cp:coreProperties>
</file>