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2F8" w:rsidRDefault="006D02F8" w:rsidP="006D02F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02.04.2020</w:t>
      </w:r>
    </w:p>
    <w:p w:rsidR="006D02F8" w:rsidRDefault="006D02F8" w:rsidP="006D02F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Урок 1. Узагальнення та підсумкове оцінювання  з тем «Ландшафти України» та «Природокористування».</w:t>
      </w:r>
    </w:p>
    <w:p w:rsidR="006D02F8" w:rsidRPr="006D02F8" w:rsidRDefault="006D02F8" w:rsidP="006D02F8">
      <w:pPr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6D02F8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Виконайте тестові завдання за варіантами. Користуватися атласами та книжками МОЖНО!</w:t>
      </w:r>
    </w:p>
    <w:p w:rsidR="006D02F8" w:rsidRPr="006D02F8" w:rsidRDefault="006D02F8" w:rsidP="006D02F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02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 І                                                                           Варіант ІІ </w:t>
      </w: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Ахметов Артем                                                           Ахметов Максим</w:t>
      </w: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Малишев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Дмитрій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Пономаренко Станіслав</w:t>
      </w:r>
    </w:p>
    <w:p w:rsidR="006D02F8" w:rsidRDefault="00341825" w:rsidP="006D02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5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262255</wp:posOffset>
            </wp:positionV>
            <wp:extent cx="5791200" cy="7158355"/>
            <wp:effectExtent l="0" t="0" r="0" b="4445"/>
            <wp:wrapTight wrapText="bothSides">
              <wp:wrapPolygon edited="0">
                <wp:start x="21600" y="21600"/>
                <wp:lineTo x="21600" y="44"/>
                <wp:lineTo x="71" y="44"/>
                <wp:lineTo x="71" y="21600"/>
                <wp:lineTo x="21600" y="21600"/>
              </wp:wrapPolygon>
            </wp:wrapTight>
            <wp:docPr id="1" name="Рисунок 1" descr="C:\Users\Пользователь\Desktop\8 клас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8 клас1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9120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F8">
        <w:rPr>
          <w:rFonts w:ascii="Times New Roman" w:hAnsi="Times New Roman" w:cs="Times New Roman"/>
          <w:sz w:val="28"/>
          <w:szCs w:val="28"/>
          <w:lang w:val="uk-UA"/>
        </w:rPr>
        <w:t>Ткаченко Ернест</w:t>
      </w: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5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0250" cy="8837295"/>
            <wp:effectExtent l="0" t="0" r="0" b="1905"/>
            <wp:wrapTight wrapText="bothSides">
              <wp:wrapPolygon edited="0">
                <wp:start x="21600" y="21600"/>
                <wp:lineTo x="21600" y="42"/>
                <wp:lineTo x="71" y="42"/>
                <wp:lineTo x="71" y="21600"/>
                <wp:lineTo x="21600" y="21600"/>
              </wp:wrapPolygon>
            </wp:wrapTight>
            <wp:docPr id="2" name="Рисунок 2" descr="C:\Users\Пользователь\Desktop\8 клас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8 клас1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810250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5D6" w:rsidRDefault="00A355D6" w:rsidP="006D0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2728" w:rsidRPr="00402728" w:rsidRDefault="00402728" w:rsidP="00402728">
      <w:pPr>
        <w:pStyle w:val="a3"/>
        <w:spacing w:line="256" w:lineRule="auto"/>
        <w:rPr>
          <w:b/>
          <w:color w:val="FF0000"/>
          <w:sz w:val="32"/>
          <w:lang w:val="uk-UA"/>
        </w:rPr>
      </w:pPr>
      <w:r w:rsidRPr="00402728">
        <w:rPr>
          <w:b/>
          <w:color w:val="FF0000"/>
          <w:sz w:val="32"/>
          <w:lang w:val="uk-UA"/>
        </w:rPr>
        <w:t>УВАГА! Чекаю звіту про виконання завдань уроку 02 квітня до 15.00!</w:t>
      </w:r>
    </w:p>
    <w:p w:rsidR="00A355D6" w:rsidRPr="00402728" w:rsidRDefault="00402728" w:rsidP="00402728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  <w:r w:rsidRPr="00402728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Бажаю успіхів!</w:t>
      </w:r>
    </w:p>
    <w:p w:rsidR="00DE58C6" w:rsidRDefault="00DE58C6" w:rsidP="00DE58C6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02.04.2020</w:t>
      </w:r>
    </w:p>
    <w:p w:rsidR="006D02F8" w:rsidRDefault="00F52652" w:rsidP="006D02F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Урок 2. </w:t>
      </w:r>
      <w:r w:rsidR="001D288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Кількість населення в світі та Україні</w:t>
      </w:r>
      <w:r w:rsidR="006D02F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="001D288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Зміна кількості населення в сіті та Україні.</w:t>
      </w:r>
    </w:p>
    <w:p w:rsidR="006D02F8" w:rsidRPr="00DE58C6" w:rsidRDefault="006D02F8" w:rsidP="006D02F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58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Прочитати </w:t>
      </w:r>
      <w:r w:rsidR="00DE58C6" w:rsidRPr="00DE58C6">
        <w:rPr>
          <w:rFonts w:ascii="Times New Roman" w:hAnsi="Times New Roman" w:cs="Times New Roman"/>
          <w:b/>
          <w:sz w:val="28"/>
          <w:szCs w:val="28"/>
          <w:lang w:val="uk-UA"/>
        </w:rPr>
        <w:t>§ 49</w:t>
      </w:r>
      <w:r w:rsidRPr="00DE58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6D02F8" w:rsidRDefault="006D02F8" w:rsidP="006D02F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58C6">
        <w:rPr>
          <w:rFonts w:ascii="Times New Roman" w:hAnsi="Times New Roman" w:cs="Times New Roman"/>
          <w:b/>
          <w:sz w:val="28"/>
          <w:szCs w:val="28"/>
          <w:lang w:val="uk-UA"/>
        </w:rPr>
        <w:t>Працювати за планом:</w:t>
      </w:r>
    </w:p>
    <w:p w:rsidR="00DE58C6" w:rsidRPr="00DE58C6" w:rsidRDefault="00DE58C6" w:rsidP="00DE58C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зошит записати число та тему уроку!</w:t>
      </w:r>
    </w:p>
    <w:p w:rsidR="006D02F8" w:rsidRDefault="00DE58C6" w:rsidP="006D0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пункт параграфу «Кількість населення  в світі та її зміни» на с.237. проаналізувати мал.187, 188, табл. 8.</w:t>
      </w:r>
    </w:p>
    <w:p w:rsidR="000C702D" w:rsidRDefault="000C702D" w:rsidP="000C702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пункт параграфу «Чинники, що впливають на кількість населення» на с.238-239.</w:t>
      </w:r>
    </w:p>
    <w:p w:rsidR="006D02F8" w:rsidRDefault="006D02F8" w:rsidP="006D0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Виписати визначення до зошиту</w:t>
      </w:r>
      <w:r w:rsidR="000C702D">
        <w:rPr>
          <w:rFonts w:ascii="Times New Roman" w:hAnsi="Times New Roman" w:cs="Times New Roman"/>
          <w:sz w:val="28"/>
          <w:szCs w:val="28"/>
          <w:lang w:val="uk-UA"/>
        </w:rPr>
        <w:t xml:space="preserve"> «природний рух», «механічний рух», «демографічний вибух»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702D" w:rsidRDefault="000C702D" w:rsidP="006D0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в зошит схему:</w:t>
      </w:r>
    </w:p>
    <w:p w:rsidR="004D3BCE" w:rsidRDefault="004D3BCE" w:rsidP="004D3B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5410200" cy="2228850"/>
            <wp:effectExtent l="0" t="19050" r="0" b="19050"/>
            <wp:wrapTight wrapText="bothSides">
              <wp:wrapPolygon edited="0">
                <wp:start x="3346" y="-185"/>
                <wp:lineTo x="3194" y="0"/>
                <wp:lineTo x="3118" y="9231"/>
                <wp:lineTo x="7377" y="11815"/>
                <wp:lineTo x="7834" y="11815"/>
                <wp:lineTo x="1597" y="14400"/>
                <wp:lineTo x="1521" y="21415"/>
                <wp:lineTo x="4868" y="21600"/>
                <wp:lineTo x="12930" y="21600"/>
                <wp:lineTo x="21144" y="21600"/>
                <wp:lineTo x="21372" y="14954"/>
                <wp:lineTo x="10648" y="14769"/>
                <wp:lineTo x="15059" y="13846"/>
                <wp:lineTo x="15059" y="11815"/>
                <wp:lineTo x="18634" y="9231"/>
                <wp:lineTo x="18558" y="0"/>
                <wp:lineTo x="18406" y="-185"/>
                <wp:lineTo x="3346" y="-185"/>
              </wp:wrapPolygon>
            </wp:wrapTight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702D" w:rsidRDefault="000C702D" w:rsidP="000C70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702D" w:rsidRDefault="000C702D" w:rsidP="000C70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702D" w:rsidRDefault="000C702D" w:rsidP="000C70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702D" w:rsidRDefault="000C702D" w:rsidP="000C70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702D" w:rsidRPr="000C702D" w:rsidRDefault="000C702D" w:rsidP="000C70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3BCE" w:rsidRDefault="004D3BCE" w:rsidP="004D3B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3BCE" w:rsidRDefault="004D3BCE" w:rsidP="004D3B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3BCE" w:rsidRDefault="004D3BCE" w:rsidP="004D3B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3BCE" w:rsidRDefault="004D3BCE" w:rsidP="004D3B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3BCE" w:rsidRDefault="004D3BCE" w:rsidP="004D3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Заповнити схему «Демографічний перехід»:</w:t>
      </w:r>
    </w:p>
    <w:p w:rsidR="004D3BCE" w:rsidRPr="00E21D5A" w:rsidRDefault="004D3BCE" w:rsidP="004D3BCE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>Фази демографічного переходу</w:t>
      </w:r>
      <w:r w:rsidR="00E21D5A" w:rsidRPr="00E21D5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E21D5A" w:rsidRDefault="00E21D5A" w:rsidP="004D3BC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>1-ша фаза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високий рівень народжуваності, високий рівень смертності, низький природний приріст.</w:t>
      </w:r>
    </w:p>
    <w:p w:rsidR="00E21D5A" w:rsidRDefault="00E21D5A" w:rsidP="004D3BC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>2-га фаза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E21D5A" w:rsidRPr="00E21D5A" w:rsidRDefault="00E21D5A" w:rsidP="004D3BCE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– </w:t>
      </w:r>
      <w:proofErr w:type="spellStart"/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>тя</w:t>
      </w:r>
      <w:proofErr w:type="spellEnd"/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фаза – </w:t>
      </w:r>
    </w:p>
    <w:p w:rsidR="00E21D5A" w:rsidRDefault="00E21D5A" w:rsidP="004D3BC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21D5A">
        <w:rPr>
          <w:rFonts w:ascii="Times New Roman" w:hAnsi="Times New Roman" w:cs="Times New Roman"/>
          <w:b/>
          <w:sz w:val="28"/>
          <w:szCs w:val="28"/>
          <w:lang w:val="uk-UA"/>
        </w:rPr>
        <w:t>4 – та фаза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 </w:t>
      </w:r>
    </w:p>
    <w:p w:rsidR="00E21D5A" w:rsidRDefault="00E21D5A" w:rsidP="00E21D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пункт параграфу «Зміни кількості населення України» на с.239-241.</w:t>
      </w:r>
    </w:p>
    <w:p w:rsidR="004D3BCE" w:rsidRDefault="00E21D5A" w:rsidP="006D0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Відповісти на запитання: Для чого проводяться переписи населення?(усно)</w:t>
      </w:r>
    </w:p>
    <w:p w:rsidR="00E21D5A" w:rsidRDefault="00E21D5A" w:rsidP="006D0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Проаналізувати мал.</w:t>
      </w:r>
      <w:r w:rsidR="00A959C1">
        <w:rPr>
          <w:rFonts w:ascii="Times New Roman" w:hAnsi="Times New Roman" w:cs="Times New Roman"/>
          <w:sz w:val="28"/>
          <w:szCs w:val="28"/>
          <w:lang w:val="uk-UA"/>
        </w:rPr>
        <w:t>190 с. 240</w:t>
      </w:r>
    </w:p>
    <w:p w:rsidR="00402728" w:rsidRDefault="00402728" w:rsidP="0040272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2728" w:rsidRPr="00402728" w:rsidRDefault="00402728" w:rsidP="00402728">
      <w:pPr>
        <w:pStyle w:val="a3"/>
        <w:spacing w:line="256" w:lineRule="auto"/>
        <w:rPr>
          <w:b/>
          <w:color w:val="FF0000"/>
          <w:sz w:val="32"/>
          <w:lang w:val="uk-UA"/>
        </w:rPr>
      </w:pPr>
      <w:r w:rsidRPr="00402728">
        <w:rPr>
          <w:b/>
          <w:color w:val="FF0000"/>
          <w:sz w:val="32"/>
          <w:lang w:val="uk-UA"/>
        </w:rPr>
        <w:t>УВАГА! Чекаю звіту про виконання завдань уроку 02 квітня до 15.00!</w:t>
      </w:r>
    </w:p>
    <w:p w:rsidR="00A959C1" w:rsidRDefault="00A959C1" w:rsidP="006D02F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02F8" w:rsidRDefault="006D02F8" w:rsidP="006D02F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Домашнє завдання:</w:t>
      </w:r>
      <w:r w:rsidR="00A959C1">
        <w:rPr>
          <w:rFonts w:ascii="Times New Roman" w:hAnsi="Times New Roman" w:cs="Times New Roman"/>
          <w:sz w:val="28"/>
          <w:szCs w:val="28"/>
          <w:lang w:val="uk-UA"/>
        </w:rPr>
        <w:t xml:space="preserve"> Опрацювати § 49</w:t>
      </w:r>
      <w:r>
        <w:rPr>
          <w:rFonts w:ascii="Times New Roman" w:hAnsi="Times New Roman" w:cs="Times New Roman"/>
          <w:sz w:val="28"/>
          <w:szCs w:val="28"/>
          <w:lang w:val="uk-UA"/>
        </w:rPr>
        <w:t>. Відповісти на за</w:t>
      </w:r>
      <w:r w:rsidR="00A959C1">
        <w:rPr>
          <w:rFonts w:ascii="Times New Roman" w:hAnsi="Times New Roman" w:cs="Times New Roman"/>
          <w:sz w:val="28"/>
          <w:szCs w:val="28"/>
          <w:lang w:val="uk-UA"/>
        </w:rPr>
        <w:t>питання в кінці параграфу с. 241. Виконати завдання «Шукайте в Інтернеті» с. 241</w:t>
      </w:r>
    </w:p>
    <w:p w:rsidR="00402728" w:rsidRPr="00402728" w:rsidRDefault="00402728" w:rsidP="00402728">
      <w:pPr>
        <w:spacing w:line="259" w:lineRule="auto"/>
        <w:ind w:left="720"/>
        <w:contextualSpacing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402728" w:rsidRPr="00402728" w:rsidRDefault="00402728" w:rsidP="00402728">
      <w:pPr>
        <w:spacing w:line="259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02728" w:rsidRPr="00402728" w:rsidRDefault="00402728" w:rsidP="00402728">
      <w:pPr>
        <w:spacing w:line="256" w:lineRule="auto"/>
        <w:rPr>
          <w:lang w:val="uk-UA"/>
        </w:rPr>
      </w:pPr>
      <w:r w:rsidRPr="004027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УВАГА! Звіт про виконане домашнє завдання ви  надаєте на наступний урок, тобто 9 квітня!!!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 виконання завдання</w:t>
      </w:r>
      <w:r w:rsidRPr="004027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у вас є цілий тиждень!!!                </w:t>
      </w:r>
      <w:r w:rsidRPr="00402728">
        <w:rPr>
          <w:lang w:val="uk-UA"/>
        </w:rPr>
        <w:t xml:space="preserve">                            </w:t>
      </w:r>
    </w:p>
    <w:p w:rsidR="00A959C1" w:rsidRDefault="00A959C1" w:rsidP="006D02F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959C1" w:rsidRDefault="00A959C1" w:rsidP="006D02F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959C1" w:rsidRDefault="00A959C1" w:rsidP="006D02F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D02F8" w:rsidRPr="00402728" w:rsidRDefault="006D02F8" w:rsidP="006D02F8">
      <w:pPr>
        <w:ind w:left="360"/>
        <w:jc w:val="center"/>
        <w:rPr>
          <w:rFonts w:ascii="Times New Roman" w:hAnsi="Times New Roman" w:cs="Times New Roman"/>
          <w:color w:val="7030A0"/>
          <w:sz w:val="40"/>
          <w:szCs w:val="28"/>
          <w:lang w:val="uk-UA"/>
        </w:rPr>
      </w:pPr>
      <w:r w:rsidRPr="00402728">
        <w:rPr>
          <w:rFonts w:ascii="Times New Roman" w:hAnsi="Times New Roman" w:cs="Times New Roman"/>
          <w:b/>
          <w:color w:val="7030A0"/>
          <w:sz w:val="40"/>
          <w:szCs w:val="28"/>
          <w:lang w:val="uk-UA"/>
        </w:rPr>
        <w:t>Бажаю успіхів!</w:t>
      </w:r>
      <w:r w:rsidRPr="00402728">
        <w:rPr>
          <w:rFonts w:ascii="Times New Roman" w:hAnsi="Times New Roman" w:cs="Times New Roman"/>
          <w:color w:val="7030A0"/>
          <w:sz w:val="40"/>
          <w:szCs w:val="28"/>
          <w:lang w:val="uk-UA"/>
        </w:rPr>
        <w:t>!!</w:t>
      </w:r>
    </w:p>
    <w:p w:rsidR="006D02F8" w:rsidRDefault="006D02F8" w:rsidP="006D02F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02F8" w:rsidRDefault="006D02F8" w:rsidP="006D02F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90284" w:rsidRDefault="00E90284"/>
    <w:sectPr w:rsidR="00E90284" w:rsidSect="00A35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91356"/>
    <w:multiLevelType w:val="hybridMultilevel"/>
    <w:tmpl w:val="5278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12E09"/>
    <w:multiLevelType w:val="hybridMultilevel"/>
    <w:tmpl w:val="43B61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21"/>
    <w:rsid w:val="000C702D"/>
    <w:rsid w:val="001D288D"/>
    <w:rsid w:val="00341825"/>
    <w:rsid w:val="003B2621"/>
    <w:rsid w:val="00402728"/>
    <w:rsid w:val="004D3BCE"/>
    <w:rsid w:val="00627EB3"/>
    <w:rsid w:val="006D02F8"/>
    <w:rsid w:val="00A355D6"/>
    <w:rsid w:val="00A959C1"/>
    <w:rsid w:val="00DE58C6"/>
    <w:rsid w:val="00E21D5A"/>
    <w:rsid w:val="00E90284"/>
    <w:rsid w:val="00F5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6BF6C-86F8-42C2-A7A5-80DC659C6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2F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5198A7-2433-42AF-85A2-2D03A1D8666F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8B2AC5-D19D-47C5-9E3C-56014FC3226B}">
      <dgm:prSet phldrT="[Текст]"/>
      <dgm:spPr/>
      <dgm:t>
        <a:bodyPr/>
        <a:lstStyle/>
        <a:p>
          <a:pPr algn="ctr"/>
          <a:r>
            <a:rPr lang="ru-RU" b="1">
              <a:solidFill>
                <a:srgbClr val="FFFF00"/>
              </a:solidFill>
            </a:rPr>
            <a:t>Чинники, що впливають </a:t>
          </a:r>
        </a:p>
        <a:p>
          <a:pPr algn="ctr"/>
          <a:r>
            <a:rPr lang="ru-RU" b="1">
              <a:solidFill>
                <a:srgbClr val="FFFF00"/>
              </a:solidFill>
            </a:rPr>
            <a:t>на кількість населення</a:t>
          </a:r>
        </a:p>
      </dgm:t>
    </dgm:pt>
    <dgm:pt modelId="{933858E8-B01E-4A59-A67A-62DC75D5A9F4}" type="parTrans" cxnId="{BE6AB485-36CE-43B2-A3FE-CFBA85039D06}">
      <dgm:prSet/>
      <dgm:spPr/>
      <dgm:t>
        <a:bodyPr/>
        <a:lstStyle/>
        <a:p>
          <a:endParaRPr lang="ru-RU"/>
        </a:p>
      </dgm:t>
    </dgm:pt>
    <dgm:pt modelId="{C0D39553-CF18-41EB-ACE2-262F7AC59CAC}" type="sibTrans" cxnId="{BE6AB485-36CE-43B2-A3FE-CFBA85039D06}">
      <dgm:prSet/>
      <dgm:spPr/>
      <dgm:t>
        <a:bodyPr/>
        <a:lstStyle/>
        <a:p>
          <a:endParaRPr lang="ru-RU"/>
        </a:p>
      </dgm:t>
    </dgm:pt>
    <dgm:pt modelId="{394FC394-DEB6-42A5-9673-4B382356EBE6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мехаічний рух</a:t>
          </a:r>
        </a:p>
      </dgm:t>
    </dgm:pt>
    <dgm:pt modelId="{F2C9BF69-75EF-40F6-832C-7327F4356A21}" type="parTrans" cxnId="{2903704C-6DE0-4981-9FDE-58D4B81676C6}">
      <dgm:prSet/>
      <dgm:spPr/>
      <dgm:t>
        <a:bodyPr/>
        <a:lstStyle/>
        <a:p>
          <a:endParaRPr lang="ru-RU"/>
        </a:p>
      </dgm:t>
    </dgm:pt>
    <dgm:pt modelId="{775FE605-F6C6-4DE9-96BC-619381868CFE}" type="sibTrans" cxnId="{2903704C-6DE0-4981-9FDE-58D4B81676C6}">
      <dgm:prSet/>
      <dgm:spPr/>
      <dgm:t>
        <a:bodyPr/>
        <a:lstStyle/>
        <a:p>
          <a:endParaRPr lang="ru-RU"/>
        </a:p>
      </dgm:t>
    </dgm:pt>
    <dgm:pt modelId="{DE814B29-F2A3-4452-8CAB-3B097D59C7B2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природний рух </a:t>
          </a:r>
        </a:p>
      </dgm:t>
    </dgm:pt>
    <dgm:pt modelId="{FD85FE9B-1F92-4C61-BB34-345C279AC06C}" type="parTrans" cxnId="{A7DA2B2B-29AD-4C57-B660-47E745A7C754}">
      <dgm:prSet/>
      <dgm:spPr/>
      <dgm:t>
        <a:bodyPr/>
        <a:lstStyle/>
        <a:p>
          <a:endParaRPr lang="ru-RU"/>
        </a:p>
      </dgm:t>
    </dgm:pt>
    <dgm:pt modelId="{6C8442B7-B205-4278-8BDE-17239BFDD313}" type="sibTrans" cxnId="{A7DA2B2B-29AD-4C57-B660-47E745A7C754}">
      <dgm:prSet/>
      <dgm:spPr/>
      <dgm:t>
        <a:bodyPr/>
        <a:lstStyle/>
        <a:p>
          <a:endParaRPr lang="ru-RU"/>
        </a:p>
      </dgm:t>
    </dgm:pt>
    <dgm:pt modelId="{FDA913C2-0530-4717-BF0D-1FF4410909E9}" type="pres">
      <dgm:prSet presAssocID="{2F5198A7-2433-42AF-85A2-2D03A1D8666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C0E93C-779E-49AD-91AC-BE1225A53F03}" type="pres">
      <dgm:prSet presAssocID="{0D8B2AC5-D19D-47C5-9E3C-56014FC3226B}" presName="node" presStyleLbl="node1" presStyleIdx="0" presStyleCnt="3" custScaleX="330035" custScaleY="168220" custRadScaleRad="88764" custRadScaleInc="-18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FD73DB-7224-4689-95A5-6F204AD2908A}" type="pres">
      <dgm:prSet presAssocID="{C0D39553-CF18-41EB-ACE2-262F7AC59CAC}" presName="sibTrans" presStyleLbl="sibTrans2D1" presStyleIdx="0" presStyleCnt="3"/>
      <dgm:spPr/>
      <dgm:t>
        <a:bodyPr/>
        <a:lstStyle/>
        <a:p>
          <a:endParaRPr lang="ru-RU"/>
        </a:p>
      </dgm:t>
    </dgm:pt>
    <dgm:pt modelId="{CABCFECB-61B7-44C0-96A9-EE9D2B166CD5}" type="pres">
      <dgm:prSet presAssocID="{C0D39553-CF18-41EB-ACE2-262F7AC59CAC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D4F60D7-5ECD-4553-9E52-8B21FAE19F83}" type="pres">
      <dgm:prSet presAssocID="{394FC394-DEB6-42A5-9673-4B382356EBE6}" presName="node" presStyleLbl="node1" presStyleIdx="1" presStyleCnt="3" custScaleX="174846" custScaleY="113328" custRadScaleRad="142444" custRadScaleInc="-230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98420-62E8-4B93-AB01-4FB546396A99}" type="pres">
      <dgm:prSet presAssocID="{775FE605-F6C6-4DE9-96BC-619381868CFE}" presName="sibTrans" presStyleLbl="sibTrans2D1" presStyleIdx="1" presStyleCnt="3"/>
      <dgm:spPr/>
      <dgm:t>
        <a:bodyPr/>
        <a:lstStyle/>
        <a:p>
          <a:endParaRPr lang="ru-RU"/>
        </a:p>
      </dgm:t>
    </dgm:pt>
    <dgm:pt modelId="{EB4EED8C-5087-4BAB-B2E2-91DD01AE367A}" type="pres">
      <dgm:prSet presAssocID="{775FE605-F6C6-4DE9-96BC-619381868CF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39C4997D-D9C5-4F9A-98E3-7867A837508D}" type="pres">
      <dgm:prSet presAssocID="{DE814B29-F2A3-4452-8CAB-3B097D59C7B2}" presName="node" presStyleLbl="node1" presStyleIdx="2" presStyleCnt="3" custScaleX="191347" custScaleY="122034" custRadScaleRad="116858" custRadScaleInc="19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CEFF8A-ACEE-4EC5-8212-8AD706103596}" type="pres">
      <dgm:prSet presAssocID="{6C8442B7-B205-4278-8BDE-17239BFDD313}" presName="sibTrans" presStyleLbl="sibTrans2D1" presStyleIdx="2" presStyleCnt="3"/>
      <dgm:spPr/>
      <dgm:t>
        <a:bodyPr/>
        <a:lstStyle/>
        <a:p>
          <a:endParaRPr lang="ru-RU"/>
        </a:p>
      </dgm:t>
    </dgm:pt>
    <dgm:pt modelId="{7C4BAB41-6D08-46BC-B3BD-96F8F3FE9DE7}" type="pres">
      <dgm:prSet presAssocID="{6C8442B7-B205-4278-8BDE-17239BFDD313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5E748D14-BCD8-447C-81DB-C1268E9F1F3D}" type="presOf" srcId="{DE814B29-F2A3-4452-8CAB-3B097D59C7B2}" destId="{39C4997D-D9C5-4F9A-98E3-7867A837508D}" srcOrd="0" destOrd="0" presId="urn:microsoft.com/office/officeart/2005/8/layout/cycle7"/>
    <dgm:cxn modelId="{A7DA2B2B-29AD-4C57-B660-47E745A7C754}" srcId="{2F5198A7-2433-42AF-85A2-2D03A1D8666F}" destId="{DE814B29-F2A3-4452-8CAB-3B097D59C7B2}" srcOrd="2" destOrd="0" parTransId="{FD85FE9B-1F92-4C61-BB34-345C279AC06C}" sibTransId="{6C8442B7-B205-4278-8BDE-17239BFDD313}"/>
    <dgm:cxn modelId="{2903704C-6DE0-4981-9FDE-58D4B81676C6}" srcId="{2F5198A7-2433-42AF-85A2-2D03A1D8666F}" destId="{394FC394-DEB6-42A5-9673-4B382356EBE6}" srcOrd="1" destOrd="0" parTransId="{F2C9BF69-75EF-40F6-832C-7327F4356A21}" sibTransId="{775FE605-F6C6-4DE9-96BC-619381868CFE}"/>
    <dgm:cxn modelId="{BE6AB485-36CE-43B2-A3FE-CFBA85039D06}" srcId="{2F5198A7-2433-42AF-85A2-2D03A1D8666F}" destId="{0D8B2AC5-D19D-47C5-9E3C-56014FC3226B}" srcOrd="0" destOrd="0" parTransId="{933858E8-B01E-4A59-A67A-62DC75D5A9F4}" sibTransId="{C0D39553-CF18-41EB-ACE2-262F7AC59CAC}"/>
    <dgm:cxn modelId="{149847E0-16CC-4C5D-8514-8F6DF0B9EBE5}" type="presOf" srcId="{6C8442B7-B205-4278-8BDE-17239BFDD313}" destId="{7C4BAB41-6D08-46BC-B3BD-96F8F3FE9DE7}" srcOrd="1" destOrd="0" presId="urn:microsoft.com/office/officeart/2005/8/layout/cycle7"/>
    <dgm:cxn modelId="{5885675B-17F9-462B-8C44-974B2BBC38A6}" type="presOf" srcId="{C0D39553-CF18-41EB-ACE2-262F7AC59CAC}" destId="{CABCFECB-61B7-44C0-96A9-EE9D2B166CD5}" srcOrd="1" destOrd="0" presId="urn:microsoft.com/office/officeart/2005/8/layout/cycle7"/>
    <dgm:cxn modelId="{6D147C44-71DD-4A90-96BE-719664DAC57A}" type="presOf" srcId="{775FE605-F6C6-4DE9-96BC-619381868CFE}" destId="{EB4EED8C-5087-4BAB-B2E2-91DD01AE367A}" srcOrd="1" destOrd="0" presId="urn:microsoft.com/office/officeart/2005/8/layout/cycle7"/>
    <dgm:cxn modelId="{A0AEF6F0-E8B4-4DB8-867D-6BB60B76E540}" type="presOf" srcId="{0D8B2AC5-D19D-47C5-9E3C-56014FC3226B}" destId="{69C0E93C-779E-49AD-91AC-BE1225A53F03}" srcOrd="0" destOrd="0" presId="urn:microsoft.com/office/officeart/2005/8/layout/cycle7"/>
    <dgm:cxn modelId="{D5125E28-2B63-4EA0-AEB5-1A9AF0654EC4}" type="presOf" srcId="{6C8442B7-B205-4278-8BDE-17239BFDD313}" destId="{B9CEFF8A-ACEE-4EC5-8212-8AD706103596}" srcOrd="0" destOrd="0" presId="urn:microsoft.com/office/officeart/2005/8/layout/cycle7"/>
    <dgm:cxn modelId="{A1623EE6-F03A-4794-AE67-968604228CB0}" type="presOf" srcId="{394FC394-DEB6-42A5-9673-4B382356EBE6}" destId="{DD4F60D7-5ECD-4553-9E52-8B21FAE19F83}" srcOrd="0" destOrd="0" presId="urn:microsoft.com/office/officeart/2005/8/layout/cycle7"/>
    <dgm:cxn modelId="{C35AA30D-3EA6-4947-BB99-7E6BDBD067E2}" type="presOf" srcId="{C0D39553-CF18-41EB-ACE2-262F7AC59CAC}" destId="{EEFD73DB-7224-4689-95A5-6F204AD2908A}" srcOrd="0" destOrd="0" presId="urn:microsoft.com/office/officeart/2005/8/layout/cycle7"/>
    <dgm:cxn modelId="{37F25F29-89CF-4F70-915F-F6B4DA81C873}" type="presOf" srcId="{2F5198A7-2433-42AF-85A2-2D03A1D8666F}" destId="{FDA913C2-0530-4717-BF0D-1FF4410909E9}" srcOrd="0" destOrd="0" presId="urn:microsoft.com/office/officeart/2005/8/layout/cycle7"/>
    <dgm:cxn modelId="{4FD0D404-F386-4C8C-B7A4-47998F25165E}" type="presOf" srcId="{775FE605-F6C6-4DE9-96BC-619381868CFE}" destId="{D1598420-62E8-4B93-AB01-4FB546396A99}" srcOrd="0" destOrd="0" presId="urn:microsoft.com/office/officeart/2005/8/layout/cycle7"/>
    <dgm:cxn modelId="{52E700D6-0F35-40EC-A8B8-C83F1E402445}" type="presParOf" srcId="{FDA913C2-0530-4717-BF0D-1FF4410909E9}" destId="{69C0E93C-779E-49AD-91AC-BE1225A53F03}" srcOrd="0" destOrd="0" presId="urn:microsoft.com/office/officeart/2005/8/layout/cycle7"/>
    <dgm:cxn modelId="{ABBEFD8E-8535-4326-B4AD-79367C492872}" type="presParOf" srcId="{FDA913C2-0530-4717-BF0D-1FF4410909E9}" destId="{EEFD73DB-7224-4689-95A5-6F204AD2908A}" srcOrd="1" destOrd="0" presId="urn:microsoft.com/office/officeart/2005/8/layout/cycle7"/>
    <dgm:cxn modelId="{CD515AC5-C3E5-46FD-B14C-E8B2380DBFCD}" type="presParOf" srcId="{EEFD73DB-7224-4689-95A5-6F204AD2908A}" destId="{CABCFECB-61B7-44C0-96A9-EE9D2B166CD5}" srcOrd="0" destOrd="0" presId="urn:microsoft.com/office/officeart/2005/8/layout/cycle7"/>
    <dgm:cxn modelId="{3E5091C2-06A8-48D7-A7BA-648DAA0F32D0}" type="presParOf" srcId="{FDA913C2-0530-4717-BF0D-1FF4410909E9}" destId="{DD4F60D7-5ECD-4553-9E52-8B21FAE19F83}" srcOrd="2" destOrd="0" presId="urn:microsoft.com/office/officeart/2005/8/layout/cycle7"/>
    <dgm:cxn modelId="{DC1E6125-18A3-4DFB-82C9-8A2F3957F51C}" type="presParOf" srcId="{FDA913C2-0530-4717-BF0D-1FF4410909E9}" destId="{D1598420-62E8-4B93-AB01-4FB546396A99}" srcOrd="3" destOrd="0" presId="urn:microsoft.com/office/officeart/2005/8/layout/cycle7"/>
    <dgm:cxn modelId="{FB3D5282-FD39-4527-8B37-AB9AF6A28AA8}" type="presParOf" srcId="{D1598420-62E8-4B93-AB01-4FB546396A99}" destId="{EB4EED8C-5087-4BAB-B2E2-91DD01AE367A}" srcOrd="0" destOrd="0" presId="urn:microsoft.com/office/officeart/2005/8/layout/cycle7"/>
    <dgm:cxn modelId="{2C3518F9-F947-4BC0-B684-C3CE132D3947}" type="presParOf" srcId="{FDA913C2-0530-4717-BF0D-1FF4410909E9}" destId="{39C4997D-D9C5-4F9A-98E3-7867A837508D}" srcOrd="4" destOrd="0" presId="urn:microsoft.com/office/officeart/2005/8/layout/cycle7"/>
    <dgm:cxn modelId="{F20AEE28-B643-4EDE-BF0B-59E285ED5FAD}" type="presParOf" srcId="{FDA913C2-0530-4717-BF0D-1FF4410909E9}" destId="{B9CEFF8A-ACEE-4EC5-8212-8AD706103596}" srcOrd="5" destOrd="0" presId="urn:microsoft.com/office/officeart/2005/8/layout/cycle7"/>
    <dgm:cxn modelId="{43548968-5302-4027-838A-C76F278D831E}" type="presParOf" srcId="{B9CEFF8A-ACEE-4EC5-8212-8AD706103596}" destId="{7C4BAB41-6D08-46BC-B3BD-96F8F3FE9DE7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E93C-779E-49AD-91AC-BE1225A53F03}">
      <dsp:nvSpPr>
        <dsp:cNvPr id="0" name=""/>
        <dsp:cNvSpPr/>
      </dsp:nvSpPr>
      <dsp:spPr>
        <a:xfrm>
          <a:off x="828669" y="-5855"/>
          <a:ext cx="3809998" cy="9709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FF00"/>
              </a:solidFill>
            </a:rPr>
            <a:t>Чинники, що впливають 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FF00"/>
              </a:solidFill>
            </a:rPr>
            <a:t>на кількість населення</a:t>
          </a:r>
        </a:p>
      </dsp:txBody>
      <dsp:txXfrm>
        <a:off x="857108" y="22584"/>
        <a:ext cx="3753120" cy="914106"/>
      </dsp:txXfrm>
    </dsp:sp>
    <dsp:sp modelId="{EEFD73DB-7224-4689-95A5-6F204AD2908A}">
      <dsp:nvSpPr>
        <dsp:cNvPr id="0" name=""/>
        <dsp:cNvSpPr/>
      </dsp:nvSpPr>
      <dsp:spPr>
        <a:xfrm rot="2569637">
          <a:off x="3336810" y="1164327"/>
          <a:ext cx="489060" cy="202023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97417" y="1204732"/>
        <a:ext cx="367846" cy="121213"/>
      </dsp:txXfrm>
    </dsp:sp>
    <dsp:sp modelId="{DD4F60D7-5ECD-4553-9E52-8B21FAE19F83}">
      <dsp:nvSpPr>
        <dsp:cNvPr id="0" name=""/>
        <dsp:cNvSpPr/>
      </dsp:nvSpPr>
      <dsp:spPr>
        <a:xfrm>
          <a:off x="3248864" y="1565549"/>
          <a:ext cx="2018461" cy="6541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FF00"/>
              </a:solidFill>
            </a:rPr>
            <a:t>мехаічний рух</a:t>
          </a:r>
        </a:p>
      </dsp:txBody>
      <dsp:txXfrm>
        <a:off x="3268023" y="1584708"/>
        <a:ext cx="1980143" cy="615823"/>
      </dsp:txXfrm>
    </dsp:sp>
    <dsp:sp modelId="{D1598420-62E8-4B93-AB01-4FB546396A99}">
      <dsp:nvSpPr>
        <dsp:cNvPr id="0" name=""/>
        <dsp:cNvSpPr/>
      </dsp:nvSpPr>
      <dsp:spPr>
        <a:xfrm rot="10836795">
          <a:off x="2698689" y="1777534"/>
          <a:ext cx="489060" cy="202023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759296" y="1817939"/>
        <a:ext cx="367846" cy="121213"/>
      </dsp:txXfrm>
    </dsp:sp>
    <dsp:sp modelId="{39C4997D-D9C5-4F9A-98E3-7867A837508D}">
      <dsp:nvSpPr>
        <dsp:cNvPr id="0" name=""/>
        <dsp:cNvSpPr/>
      </dsp:nvSpPr>
      <dsp:spPr>
        <a:xfrm>
          <a:off x="428621" y="1511255"/>
          <a:ext cx="2208952" cy="7043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FF00"/>
              </a:solidFill>
            </a:rPr>
            <a:t>природний рух </a:t>
          </a:r>
        </a:p>
      </dsp:txBody>
      <dsp:txXfrm>
        <a:off x="449252" y="1531886"/>
        <a:ext cx="2167690" cy="663132"/>
      </dsp:txXfrm>
    </dsp:sp>
    <dsp:sp modelId="{B9CEFF8A-ACEE-4EC5-8212-8AD706103596}">
      <dsp:nvSpPr>
        <dsp:cNvPr id="0" name=""/>
        <dsp:cNvSpPr/>
      </dsp:nvSpPr>
      <dsp:spPr>
        <a:xfrm rot="18656656">
          <a:off x="1831031" y="1137180"/>
          <a:ext cx="489060" cy="202023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891638" y="1177585"/>
        <a:ext cx="367846" cy="121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2020-03-26T08:51:00Z</dcterms:created>
  <dcterms:modified xsi:type="dcterms:W3CDTF">2020-03-26T10:58:00Z</dcterms:modified>
</cp:coreProperties>
</file>