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A8" w:rsidRPr="00727FA0" w:rsidRDefault="00727FA0">
      <w:pPr>
        <w:rPr>
          <w:b/>
          <w:i/>
          <w:color w:val="FF0000"/>
          <w:sz w:val="40"/>
          <w:szCs w:val="40"/>
          <w:lang w:val="uk-UA"/>
        </w:rPr>
      </w:pPr>
      <w:r w:rsidRPr="00727FA0">
        <w:rPr>
          <w:b/>
          <w:i/>
          <w:color w:val="FF0000"/>
          <w:sz w:val="40"/>
          <w:szCs w:val="40"/>
          <w:lang w:val="uk-UA"/>
        </w:rPr>
        <w:t>Хімічна наука і виробництво в Україні. Видатні українські вчені – творці хімічної науки</w:t>
      </w:r>
      <w:bookmarkStart w:id="0" w:name="_GoBack"/>
      <w:bookmarkEnd w:id="0"/>
    </w:p>
    <w:sectPr w:rsidR="00E72CA8" w:rsidRPr="0072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A0"/>
    <w:rsid w:val="00727FA0"/>
    <w:rsid w:val="00E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ACC7-7BFB-4B53-B75C-3C18F2E7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2022-06-06T12:23:00Z</dcterms:created>
  <dcterms:modified xsi:type="dcterms:W3CDTF">2022-06-06T12:26:00Z</dcterms:modified>
</cp:coreProperties>
</file>