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95B" w:rsidRPr="0023131D" w:rsidRDefault="0023131D">
      <w:pPr>
        <w:rPr>
          <w:sz w:val="28"/>
          <w:szCs w:val="28"/>
          <w:lang w:val="uk-UA"/>
        </w:rPr>
      </w:pPr>
      <w:proofErr w:type="spellStart"/>
      <w:r w:rsidRPr="0023131D">
        <w:rPr>
          <w:sz w:val="28"/>
          <w:szCs w:val="28"/>
        </w:rPr>
        <w:t>Повторити</w:t>
      </w:r>
      <w:proofErr w:type="spellEnd"/>
      <w:r w:rsidRPr="0023131D">
        <w:rPr>
          <w:sz w:val="28"/>
          <w:szCs w:val="28"/>
          <w:lang w:val="uk-UA"/>
        </w:rPr>
        <w:t xml:space="preserve">  хі</w:t>
      </w:r>
      <w:proofErr w:type="gramStart"/>
      <w:r w:rsidRPr="0023131D">
        <w:rPr>
          <w:sz w:val="28"/>
          <w:szCs w:val="28"/>
          <w:lang w:val="uk-UA"/>
        </w:rPr>
        <w:t>м</w:t>
      </w:r>
      <w:proofErr w:type="gramEnd"/>
      <w:r w:rsidRPr="0023131D">
        <w:rPr>
          <w:sz w:val="28"/>
          <w:szCs w:val="28"/>
          <w:lang w:val="uk-UA"/>
        </w:rPr>
        <w:t>ічні властивості основних класів неорганічних сполук. Написати відповідні рівняння хімічних реакцій.</w:t>
      </w:r>
      <w:bookmarkStart w:id="0" w:name="_GoBack"/>
      <w:bookmarkEnd w:id="0"/>
    </w:p>
    <w:sectPr w:rsidR="00AF195B" w:rsidRPr="00231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31D"/>
    <w:rsid w:val="0023131D"/>
    <w:rsid w:val="00703660"/>
    <w:rsid w:val="00F1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браво</dc:creator>
  <cp:lastModifiedBy>браво</cp:lastModifiedBy>
  <cp:revision>2</cp:revision>
  <dcterms:created xsi:type="dcterms:W3CDTF">2020-04-27T06:25:00Z</dcterms:created>
  <dcterms:modified xsi:type="dcterms:W3CDTF">2020-04-27T06:27:00Z</dcterms:modified>
</cp:coreProperties>
</file>