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4B" w:rsidRPr="00BF16F3" w:rsidRDefault="00BF16F3">
      <w:pPr>
        <w:rPr>
          <w:lang w:val="uk-UA"/>
        </w:rPr>
      </w:pPr>
      <w:r>
        <w:rPr>
          <w:lang w:val="uk-UA"/>
        </w:rPr>
        <w:t>Механічна робота та її види . Опрацювати п. 30 , таблицю с. 201, вивчити поняття .</w:t>
      </w:r>
      <w:bookmarkStart w:id="0" w:name="_GoBack"/>
      <w:bookmarkEnd w:id="0"/>
    </w:p>
    <w:sectPr w:rsidR="0027654B" w:rsidRPr="00BF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3"/>
    <w:rsid w:val="0027654B"/>
    <w:rsid w:val="00B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2520-7988-4CCB-A967-08DD1C5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2021-03-27T15:39:00Z</dcterms:created>
  <dcterms:modified xsi:type="dcterms:W3CDTF">2021-03-27T15:42:00Z</dcterms:modified>
</cp:coreProperties>
</file>