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DD" w:rsidRDefault="00056464">
      <w:pPr>
        <w:rPr>
          <w:rFonts w:ascii="Times New Roman" w:hAnsi="Times New Roman" w:cs="Times New Roman"/>
          <w:b/>
          <w:sz w:val="28"/>
          <w:szCs w:val="28"/>
        </w:rPr>
      </w:pPr>
      <w:r w:rsidRPr="00056464">
        <w:rPr>
          <w:rFonts w:ascii="Times New Roman" w:hAnsi="Times New Roman" w:cs="Times New Roman"/>
          <w:b/>
          <w:sz w:val="28"/>
          <w:szCs w:val="28"/>
        </w:rPr>
        <w:t xml:space="preserve">15.04.2020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564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Розвиток мовлення № 4</w:t>
      </w:r>
    </w:p>
    <w:p w:rsidR="00056464" w:rsidRDefault="000564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Написання реферату «Св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 велич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українського поета»</w:t>
      </w:r>
    </w:p>
    <w:p w:rsidR="00056464" w:rsidRPr="00056464" w:rsidRDefault="00056464" w:rsidP="000564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Реферат -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056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коротке точне викладення сутності якогось питання, теми на підставі однієї чи кількох книг, монографій чи інших першоджерел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6D2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(Записати визначення в зошит).</w:t>
      </w:r>
    </w:p>
    <w:p w:rsidR="00056464" w:rsidRPr="00056464" w:rsidRDefault="00056464" w:rsidP="000564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матеріал.</w:t>
      </w:r>
      <w:r w:rsidR="006D2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D2FB0" w:rsidRDefault="00056464" w:rsidP="006D2FB0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Реферат має містити основні фактичні відомості та висновки з питання, що розглядається, розгорнуті аргументи, роздуми, порівняння. </w:t>
      </w: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Функції реферату: інформативна, пошукова, довідкова, комунікативна. </w:t>
      </w:r>
      <w:r w:rsidRPr="006D2F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Структура реферату</w:t>
      </w: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6D2F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вступ</w:t>
      </w: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(10 % від загального об’єму), </w:t>
      </w:r>
      <w:r w:rsidRPr="006D2F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основна частина </w:t>
      </w: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(параграфи, розділи — 70 % від загального об’єму), </w:t>
      </w:r>
      <w:r w:rsidRPr="006D2F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висновки </w:t>
      </w: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(20 %), </w:t>
      </w:r>
      <w:r w:rsidRPr="006D2F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додатки</w:t>
      </w: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(таблиці, схеми тощо), бібліографія.</w:t>
      </w:r>
    </w:p>
    <w:p w:rsidR="006D2FB0" w:rsidRDefault="00056464" w:rsidP="006D2FB0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вступі зазначають актуальність теми, місце проблеми серед інших, розкривають історію питання.Також вступ може містити короткий огляд використаної в рефераті літератури. </w:t>
      </w:r>
    </w:p>
    <w:p w:rsidR="006D2FB0" w:rsidRDefault="00056464" w:rsidP="006D2FB0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основній частині реферату необхідно подати в узагальненій формі основні положення літератури з теми. </w:t>
      </w:r>
    </w:p>
    <w:p w:rsidR="006D2FB0" w:rsidRPr="006D2FB0" w:rsidRDefault="00056464" w:rsidP="006D2FB0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заключній частині формулюють загальні висновки зі сказаного. </w:t>
      </w:r>
    </w:p>
    <w:p w:rsidR="006D2FB0" w:rsidRDefault="00056464" w:rsidP="00056464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Етапи роботи над рефератом</w:t>
      </w: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6D2FB0" w:rsidRDefault="00056464" w:rsidP="00056464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формулювання і осмислення теми; </w:t>
      </w:r>
    </w:p>
    <w:p w:rsidR="006D2FB0" w:rsidRDefault="00056464" w:rsidP="00056464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пошук джерел; </w:t>
      </w:r>
    </w:p>
    <w:p w:rsidR="006D2FB0" w:rsidRDefault="00056464" w:rsidP="006D2FB0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робота з джерелами: ознайомлювальне читання (перегляд книг), вибіркове читання, вивчальне читання</w:t>
      </w:r>
      <w:r w:rsidR="006D2F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(деякі фрагменти), </w:t>
      </w:r>
    </w:p>
    <w:p w:rsidR="006D2FB0" w:rsidRDefault="00056464" w:rsidP="006D2FB0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складання плану; </w:t>
      </w:r>
    </w:p>
    <w:p w:rsidR="006D2FB0" w:rsidRDefault="00056464" w:rsidP="006D2FB0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написання тексту роботи, оформлення. </w:t>
      </w:r>
    </w:p>
    <w:p w:rsidR="00056464" w:rsidRPr="006D2FB0" w:rsidRDefault="00056464" w:rsidP="006D2FB0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Вимоги до змісту реферату:</w:t>
      </w: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 реферату повинен розкривати тему, бути зв’язним, мати змістову завершеність; у рефераті не тільки викладають основний матеріал з теми, а й пропонують шляхи розв’язання проблеми. Для мовленнєвого оформлення реферату використовується науковий стиль. Автор реферату аналізує певне питання, досліджує, дає визначення основних понять, характеризує їх, констатує стан розв’язання питання, формулює висновки.</w:t>
      </w:r>
    </w:p>
    <w:p w:rsidR="006D2FB0" w:rsidRDefault="00056464" w:rsidP="006D2FB0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правило, оцінюють не тільки зміст реферату, а й культуру </w:t>
      </w:r>
      <w:r w:rsidRPr="006D2F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оформлення матеріалів роботи.</w:t>
      </w:r>
      <w:r w:rsidRPr="006D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D2FB0" w:rsidRPr="006D2FB0" w:rsidRDefault="006D2FB0" w:rsidP="006D2FB0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(Записати в зошит структуру (побудову) реферату, етапи роботи над ним).</w:t>
      </w:r>
    </w:p>
    <w:p w:rsidR="006D2FB0" w:rsidRDefault="006D2FB0" w:rsidP="006D2FB0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2FB0" w:rsidRDefault="006D2FB0" w:rsidP="006D2FB0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D2F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Написати реферат на тему «Світова велич Т.Г.Шевченка», враховуючи викладені вище вимоги до змісту та оформлення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.( Реферат пишемо чи друкуємо на аркушах паперу формату А – 4, обсяг – не менше 2-3 сторінок).</w:t>
      </w:r>
    </w:p>
    <w:p w:rsidR="005D5632" w:rsidRDefault="005D5632" w:rsidP="005D5632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5632" w:rsidRDefault="005D5632" w:rsidP="005D5632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5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16.04.2020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5D5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Контрольна робота № 5. </w:t>
      </w:r>
    </w:p>
    <w:p w:rsidR="005D5632" w:rsidRPr="005D5632" w:rsidRDefault="005D5632" w:rsidP="005D5632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Контрольний твір за творчістю Т. Г. Шевченка</w:t>
      </w:r>
    </w:p>
    <w:p w:rsidR="005D5632" w:rsidRDefault="005D5632" w:rsidP="005D5632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(Виконуємо на окремих подвійних аркушах паперу в лінію)</w:t>
      </w:r>
    </w:p>
    <w:p w:rsidR="005D5632" w:rsidRPr="005D5632" w:rsidRDefault="005D5632" w:rsidP="005D5632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5D5632">
        <w:rPr>
          <w:rFonts w:ascii="Times New Roman" w:hAnsi="Times New Roman" w:cs="Times New Roman"/>
          <w:b/>
          <w:sz w:val="28"/>
          <w:szCs w:val="28"/>
          <w:lang w:val="uk-UA"/>
        </w:rPr>
        <w:t>Написати твір на одну з тем (на вибір):</w:t>
      </w:r>
    </w:p>
    <w:p w:rsidR="005D5632" w:rsidRPr="005D5632" w:rsidRDefault="005D5632" w:rsidP="005D5632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hyperlink r:id="rId5" w:history="1">
        <w:r w:rsidRPr="005D5632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"...І перед нею помолюсь, мов перед образом святим тієї матері святої" (образ матері у творах Т. Шевченка)</w:t>
        </w:r>
      </w:hyperlink>
    </w:p>
    <w:p w:rsidR="005D5632" w:rsidRPr="005D5632" w:rsidRDefault="005D5632" w:rsidP="005D5632">
      <w:pPr>
        <w:pStyle w:val="a3"/>
        <w:shd w:val="clear" w:color="auto" w:fill="FFFFFF"/>
        <w:spacing w:before="100" w:beforeAutospacing="1" w:after="0" w:line="270" w:lineRule="atLeast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5D5632" w:rsidRPr="005D5632" w:rsidRDefault="005D5632" w:rsidP="005D5632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hyperlink r:id="rId6" w:history="1">
        <w:r w:rsidRPr="005D5632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"Караюсь, мучусь, але не каюсь" — життєве кредо поета-громадянина Т. Шевченка</w:t>
        </w:r>
      </w:hyperlink>
    </w:p>
    <w:p w:rsidR="005D5632" w:rsidRPr="005D5632" w:rsidRDefault="005D5632" w:rsidP="005D5632">
      <w:pPr>
        <w:pStyle w:val="a3"/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5D5632" w:rsidRPr="005D5632" w:rsidRDefault="005D5632" w:rsidP="005D56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</w:pPr>
      <w:hyperlink r:id="rId7" w:history="1">
        <w:r w:rsidRPr="005D5632">
          <w:rPr>
            <w:rStyle w:val="a4"/>
            <w:rFonts w:ascii="Times New Roman" w:hAnsi="Times New Roman" w:cs="Times New Roman"/>
            <w:b/>
            <w:color w:val="171717" w:themeColor="background2" w:themeShade="1A"/>
            <w:sz w:val="28"/>
            <w:szCs w:val="28"/>
            <w:u w:val="none"/>
          </w:rPr>
          <w:t>"Колись почнеться доба волі" (за поетичною спадщиною</w:t>
        </w:r>
        <w:r w:rsidRPr="005D5632">
          <w:rPr>
            <w:rStyle w:val="a4"/>
            <w:rFonts w:ascii="Times New Roman" w:hAnsi="Times New Roman" w:cs="Times New Roman"/>
            <w:b/>
            <w:color w:val="171717" w:themeColor="background2" w:themeShade="1A"/>
            <w:sz w:val="28"/>
            <w:szCs w:val="28"/>
            <w:u w:val="none"/>
          </w:rPr>
          <w:t xml:space="preserve"> </w:t>
        </w:r>
        <w:r w:rsidRPr="005D5632">
          <w:rPr>
            <w:rStyle w:val="a4"/>
            <w:rFonts w:ascii="Times New Roman" w:hAnsi="Times New Roman" w:cs="Times New Roman"/>
            <w:b/>
            <w:color w:val="171717" w:themeColor="background2" w:themeShade="1A"/>
            <w:sz w:val="28"/>
            <w:szCs w:val="28"/>
            <w:u w:val="none"/>
          </w:rPr>
          <w:t>Т. Шевченка)</w:t>
        </w:r>
      </w:hyperlink>
    </w:p>
    <w:p w:rsidR="000C40C6" w:rsidRDefault="000C40C6" w:rsidP="000C40C6">
      <w:pPr>
        <w:tabs>
          <w:tab w:val="left" w:pos="1695"/>
        </w:tabs>
        <w:rPr>
          <w:color w:val="171717" w:themeColor="background2" w:themeShade="1A"/>
          <w:lang w:val="uk-UA" w:eastAsia="ru-RU"/>
        </w:rPr>
      </w:pPr>
    </w:p>
    <w:p w:rsidR="005D5632" w:rsidRDefault="000C40C6" w:rsidP="000C40C6">
      <w:pPr>
        <w:pStyle w:val="a3"/>
        <w:numPr>
          <w:ilvl w:val="0"/>
          <w:numId w:val="2"/>
        </w:numPr>
        <w:tabs>
          <w:tab w:val="left" w:pos="1695"/>
        </w:tabs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</w:pPr>
      <w:r w:rsidRPr="000C40C6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  <w:t xml:space="preserve">Дотриматися вимог </w:t>
      </w: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  <w:t>що</w:t>
      </w:r>
      <w:r w:rsidRPr="000C40C6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  <w:t xml:space="preserve">до написання творів: </w:t>
      </w:r>
      <w:r w:rsidR="005D5632" w:rsidRPr="000C40C6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  <w:tab/>
      </w:r>
    </w:p>
    <w:p w:rsidR="000C40C6" w:rsidRDefault="000C40C6" w:rsidP="000C40C6">
      <w:pPr>
        <w:pStyle w:val="a3"/>
        <w:tabs>
          <w:tab w:val="left" w:pos="1695"/>
        </w:tabs>
        <w:ind w:left="360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  <w:t>а) 3 частини у змісті: вступ, основна частина, висновок;</w:t>
      </w:r>
    </w:p>
    <w:p w:rsidR="000C40C6" w:rsidRDefault="000C40C6" w:rsidP="000C40C6">
      <w:pPr>
        <w:pStyle w:val="a3"/>
        <w:tabs>
          <w:tab w:val="left" w:pos="1695"/>
        </w:tabs>
        <w:ind w:left="360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  <w:t>б) розкриття змісту теми;</w:t>
      </w:r>
    </w:p>
    <w:p w:rsidR="000C40C6" w:rsidRDefault="000C40C6" w:rsidP="000C40C6">
      <w:pPr>
        <w:pStyle w:val="a3"/>
        <w:tabs>
          <w:tab w:val="left" w:pos="1695"/>
        </w:tabs>
        <w:ind w:left="360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  <w:t>в) наявність тези у вступі;</w:t>
      </w:r>
    </w:p>
    <w:p w:rsidR="000C40C6" w:rsidRDefault="000C40C6" w:rsidP="000C40C6">
      <w:pPr>
        <w:pStyle w:val="a3"/>
        <w:tabs>
          <w:tab w:val="left" w:pos="1695"/>
        </w:tabs>
        <w:ind w:left="360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  <w:t>г) приклади, докази в основній частині.</w:t>
      </w:r>
    </w:p>
    <w:p w:rsidR="000C40C6" w:rsidRDefault="000C40C6" w:rsidP="000C40C6">
      <w:pPr>
        <w:pStyle w:val="a3"/>
        <w:tabs>
          <w:tab w:val="left" w:pos="1695"/>
        </w:tabs>
        <w:ind w:left="360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</w:pPr>
    </w:p>
    <w:p w:rsidR="000C40C6" w:rsidRPr="000C40C6" w:rsidRDefault="000C40C6" w:rsidP="000C40C6">
      <w:pPr>
        <w:pStyle w:val="a3"/>
        <w:numPr>
          <w:ilvl w:val="0"/>
          <w:numId w:val="2"/>
        </w:numPr>
        <w:tabs>
          <w:tab w:val="left" w:pos="1695"/>
        </w:tabs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 w:eastAsia="ru-RU"/>
        </w:rPr>
        <w:t>Домашнє завдання: читати роман Пантелеймона Куліша « Чорна рада».</w:t>
      </w:r>
      <w:bookmarkStart w:id="0" w:name="_GoBack"/>
      <w:bookmarkEnd w:id="0"/>
    </w:p>
    <w:sectPr w:rsidR="000C40C6" w:rsidRPr="000C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E230C"/>
    <w:multiLevelType w:val="hybridMultilevel"/>
    <w:tmpl w:val="A36E4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24E8E"/>
    <w:multiLevelType w:val="hybridMultilevel"/>
    <w:tmpl w:val="0D54C5AE"/>
    <w:lvl w:ilvl="0" w:tplc="B474571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B41394"/>
    <w:multiLevelType w:val="hybridMultilevel"/>
    <w:tmpl w:val="1062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64"/>
    <w:rsid w:val="00056464"/>
    <w:rsid w:val="000C40C6"/>
    <w:rsid w:val="005D5632"/>
    <w:rsid w:val="006D2FB0"/>
    <w:rsid w:val="00E7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E6C5-FECD-4C92-B19A-A52BBF3D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56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5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krlib.com.ua/tvory/printit.php?tid=100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lib.com.ua/tvory/printit.php?tid=10096" TargetMode="External"/><Relationship Id="rId5" Type="http://schemas.openxmlformats.org/officeDocument/2006/relationships/hyperlink" Target="https://www.ukrlib.com.ua/tvory/printit.php?tid=100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2020-04-14T19:42:00Z</dcterms:created>
  <dcterms:modified xsi:type="dcterms:W3CDTF">2020-04-14T20:20:00Z</dcterms:modified>
</cp:coreProperties>
</file>