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793DCB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ЗАРУБІЖНА ЛІТЕРАТУРА 9 КЛАС</w:t>
      </w:r>
    </w:p>
    <w:p w:rsidR="00694DE1" w:rsidRPr="00B32EA2" w:rsidRDefault="00AA4CE5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ДВАДЦЯТЬ ШОСТЕ</w:t>
      </w:r>
      <w:r w:rsidR="00B32EA2">
        <w:rPr>
          <w:rFonts w:ascii="Times New Roman" w:hAnsi="Times New Roman" w:cs="Times New Roman"/>
          <w:b/>
          <w:lang w:val="uk-UA"/>
        </w:rPr>
        <w:t xml:space="preserve"> КВІТНЯ</w:t>
      </w:r>
    </w:p>
    <w:p w:rsidR="00CA6F09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КЛАСНА РОБОТА</w:t>
      </w:r>
    </w:p>
    <w:p w:rsidR="00AA4CE5" w:rsidRPr="00AA4CE5" w:rsidRDefault="00AA4CE5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ОСОБЛИВОСТІ СВІТОГЛЯДУ БЕРНАРДА ШОУ. СПЕЦИФІКА УТІЛЕННЯ АНТИЧНОГО МІФУ У П</w:t>
      </w:r>
      <w:r w:rsidRPr="00AA4CE5">
        <w:rPr>
          <w:rFonts w:ascii="Times New Roman" w:hAnsi="Times New Roman" w:cs="Times New Roman"/>
          <w:b/>
        </w:rPr>
        <w:t>’</w:t>
      </w:r>
      <w:r>
        <w:rPr>
          <w:rFonts w:ascii="Times New Roman" w:hAnsi="Times New Roman" w:cs="Times New Roman"/>
          <w:b/>
          <w:lang w:val="uk-UA"/>
        </w:rPr>
        <w:t>ЄСІ «ПІГМАЛІОН»</w:t>
      </w:r>
    </w:p>
    <w:p w:rsidR="00C4449A" w:rsidRPr="002E1542" w:rsidRDefault="00C4449A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B32EA2" w:rsidRDefault="00B32EA2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ХІД УРОКУ</w:t>
      </w:r>
    </w:p>
    <w:p w:rsidR="001409AD" w:rsidRDefault="00AA4CE5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1. РОЗПОВІДЬ УЧИТЕЛЯ ПРО ЖИТТЯ І ТВОРЧІСТЬ Б. ШОУ.</w:t>
      </w:r>
    </w:p>
    <w:p w:rsidR="00AA4CE5" w:rsidRDefault="00AA4CE5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2. ОБГОВОРЕННЯ ЗМІСТУ П</w:t>
      </w:r>
      <w:r w:rsidRPr="008D0C74">
        <w:rPr>
          <w:rFonts w:ascii="Times New Roman" w:hAnsi="Times New Roman" w:cs="Times New Roman"/>
          <w:b/>
        </w:rPr>
        <w:t>’</w:t>
      </w:r>
      <w:r>
        <w:rPr>
          <w:rFonts w:ascii="Times New Roman" w:hAnsi="Times New Roman" w:cs="Times New Roman"/>
          <w:b/>
          <w:lang w:val="uk-UA"/>
        </w:rPr>
        <w:t>ЄСИ «ПІГМАЛІОН»</w:t>
      </w:r>
    </w:p>
    <w:p w:rsidR="00AA4CE5" w:rsidRDefault="00AA4CE5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3. </w:t>
      </w:r>
      <w:r w:rsidR="008D0C74">
        <w:rPr>
          <w:rFonts w:ascii="Times New Roman" w:hAnsi="Times New Roman" w:cs="Times New Roman"/>
          <w:b/>
          <w:lang w:val="uk-UA"/>
        </w:rPr>
        <w:t>ЗАПОВНИТИ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0C74" w:rsidTr="008D0C74">
        <w:tc>
          <w:tcPr>
            <w:tcW w:w="4672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АНТИЧНИЙ МІФ</w:t>
            </w:r>
          </w:p>
        </w:tc>
        <w:tc>
          <w:tcPr>
            <w:tcW w:w="4673" w:type="dxa"/>
          </w:tcPr>
          <w:p w:rsidR="008D0C74" w:rsidRP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lang w:val="uk-UA"/>
              </w:rPr>
              <w:t>ЄСА «ПІГМАЛІОН»</w:t>
            </w:r>
          </w:p>
        </w:tc>
      </w:tr>
      <w:tr w:rsidR="008D0C74" w:rsidTr="008D0C74">
        <w:tc>
          <w:tcPr>
            <w:tcW w:w="4672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Скульптор Пігмаліон вирізьбив із мармуру статую Галатеї</w:t>
            </w:r>
          </w:p>
        </w:tc>
        <w:tc>
          <w:tcPr>
            <w:tcW w:w="4673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D0C74" w:rsidTr="008D0C74">
        <w:tc>
          <w:tcPr>
            <w:tcW w:w="4672" w:type="dxa"/>
          </w:tcPr>
          <w:p w:rsidR="008D0C74" w:rsidRDefault="008D0C74" w:rsidP="008D0C74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Прохання Пігмаліона перетворити скульптуру на живу жінку залежить від волі богині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Афродити</w:t>
            </w:r>
            <w:proofErr w:type="spellEnd"/>
          </w:p>
        </w:tc>
        <w:tc>
          <w:tcPr>
            <w:tcW w:w="4673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D0C74" w:rsidTr="008D0C74">
        <w:tc>
          <w:tcPr>
            <w:tcW w:w="4672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Пігмаліон – єдиний творець у міфі</w:t>
            </w:r>
          </w:p>
        </w:tc>
        <w:tc>
          <w:tcPr>
            <w:tcW w:w="4673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D0C74" w:rsidTr="008D0C74">
        <w:tc>
          <w:tcPr>
            <w:tcW w:w="4672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Оживлена Галатея – пасивний персонаж</w:t>
            </w:r>
          </w:p>
        </w:tc>
        <w:tc>
          <w:tcPr>
            <w:tcW w:w="4673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D0C74" w:rsidTr="008D0C74">
        <w:tc>
          <w:tcPr>
            <w:tcW w:w="4672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Інформації про характер Галатеї та ставлення її до Пігмаліона у міфі немає.</w:t>
            </w:r>
          </w:p>
        </w:tc>
        <w:tc>
          <w:tcPr>
            <w:tcW w:w="4673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D0C74" w:rsidTr="008D0C74">
        <w:tc>
          <w:tcPr>
            <w:tcW w:w="4672" w:type="dxa"/>
          </w:tcPr>
          <w:p w:rsidR="008D0C74" w:rsidRDefault="00383186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Щасливий кінець історії – Галатея стає дружиною Пігмаліона</w:t>
            </w:r>
          </w:p>
        </w:tc>
        <w:tc>
          <w:tcPr>
            <w:tcW w:w="4673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D0C74" w:rsidTr="008D0C74">
        <w:tc>
          <w:tcPr>
            <w:tcW w:w="4672" w:type="dxa"/>
          </w:tcPr>
          <w:p w:rsidR="008D0C74" w:rsidRDefault="00383186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Основна проблема: утвердження залежності долі й щастя людини від волі (прихильності) богів</w:t>
            </w:r>
          </w:p>
        </w:tc>
        <w:tc>
          <w:tcPr>
            <w:tcW w:w="4673" w:type="dxa"/>
          </w:tcPr>
          <w:p w:rsidR="008D0C74" w:rsidRDefault="008D0C74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8D0C74" w:rsidRPr="00AA4CE5" w:rsidRDefault="008D0C74" w:rsidP="001409AD">
      <w:pPr>
        <w:rPr>
          <w:rFonts w:ascii="Times New Roman" w:hAnsi="Times New Roman" w:cs="Times New Roman"/>
          <w:b/>
          <w:lang w:val="uk-UA"/>
        </w:rPr>
      </w:pPr>
    </w:p>
    <w:p w:rsidR="00110864" w:rsidRDefault="00383186" w:rsidP="00B32EA2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4. Знати зміст п’єси «Пігмаліон».</w:t>
      </w:r>
    </w:p>
    <w:p w:rsidR="001409AD" w:rsidRDefault="00110864" w:rsidP="00B32EA2">
      <w:pPr>
        <w:rPr>
          <w:rFonts w:ascii="Times New Roman" w:hAnsi="Times New Roman" w:cs="Times New Roman"/>
          <w:b/>
          <w:lang w:val="uk-UA"/>
        </w:rPr>
      </w:pPr>
      <w:r w:rsidRPr="00110864">
        <w:rPr>
          <w:lang w:val="uk-UA"/>
        </w:rPr>
        <w:t xml:space="preserve"> </w:t>
      </w:r>
      <w:hyperlink r:id="rId4" w:history="1">
        <w:r w:rsidRPr="004C391E">
          <w:rPr>
            <w:rStyle w:val="a4"/>
            <w:rFonts w:ascii="Times New Roman" w:hAnsi="Times New Roman" w:cs="Times New Roman"/>
            <w:b/>
            <w:lang w:val="uk-UA"/>
          </w:rPr>
          <w:t>https://www.youtube.com/watch?v=_TskZhsJ5yQ</w:t>
        </w:r>
      </w:hyperlink>
    </w:p>
    <w:bookmarkStart w:id="0" w:name="_GoBack"/>
    <w:bookmarkEnd w:id="0"/>
    <w:p w:rsidR="00383186" w:rsidRDefault="00383186" w:rsidP="00B32EA2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fldChar w:fldCharType="begin"/>
      </w:r>
      <w:r>
        <w:rPr>
          <w:rFonts w:ascii="Times New Roman" w:hAnsi="Times New Roman" w:cs="Times New Roman"/>
          <w:b/>
          <w:lang w:val="uk-UA"/>
        </w:rPr>
        <w:instrText xml:space="preserve"> HYPERLINK "</w:instrText>
      </w:r>
      <w:r w:rsidRPr="00383186">
        <w:rPr>
          <w:rFonts w:ascii="Times New Roman" w:hAnsi="Times New Roman" w:cs="Times New Roman"/>
          <w:b/>
          <w:lang w:val="uk-UA"/>
        </w:rPr>
        <w:instrText>https://www.youtube.com/watch?v=y8pczjGwtPw</w:instrText>
      </w:r>
      <w:r>
        <w:rPr>
          <w:rFonts w:ascii="Times New Roman" w:hAnsi="Times New Roman" w:cs="Times New Roman"/>
          <w:b/>
          <w:lang w:val="uk-UA"/>
        </w:rPr>
        <w:instrText xml:space="preserve">" </w:instrText>
      </w:r>
      <w:r>
        <w:rPr>
          <w:rFonts w:ascii="Times New Roman" w:hAnsi="Times New Roman" w:cs="Times New Roman"/>
          <w:b/>
          <w:lang w:val="uk-UA"/>
        </w:rPr>
        <w:fldChar w:fldCharType="separate"/>
      </w:r>
      <w:r w:rsidRPr="004C391E">
        <w:rPr>
          <w:rStyle w:val="a4"/>
          <w:rFonts w:ascii="Times New Roman" w:hAnsi="Times New Roman" w:cs="Times New Roman"/>
          <w:b/>
          <w:lang w:val="uk-UA"/>
        </w:rPr>
        <w:t>https://www.youtube.com/watch?v=y8pczjGwtPw</w:t>
      </w:r>
      <w:r>
        <w:rPr>
          <w:rFonts w:ascii="Times New Roman" w:hAnsi="Times New Roman" w:cs="Times New Roman"/>
          <w:b/>
          <w:lang w:val="uk-UA"/>
        </w:rPr>
        <w:fldChar w:fldCharType="end"/>
      </w:r>
    </w:p>
    <w:p w:rsidR="00383186" w:rsidRDefault="00383186" w:rsidP="00B32EA2">
      <w:pPr>
        <w:rPr>
          <w:rFonts w:ascii="Times New Roman" w:hAnsi="Times New Roman" w:cs="Times New Roman"/>
          <w:b/>
          <w:lang w:val="uk-UA"/>
        </w:rPr>
      </w:pPr>
    </w:p>
    <w:sectPr w:rsidR="0038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0018A"/>
    <w:rsid w:val="00016585"/>
    <w:rsid w:val="00093718"/>
    <w:rsid w:val="001053CE"/>
    <w:rsid w:val="00110864"/>
    <w:rsid w:val="001409AD"/>
    <w:rsid w:val="001C5FEF"/>
    <w:rsid w:val="002E1542"/>
    <w:rsid w:val="002F50E5"/>
    <w:rsid w:val="002F7713"/>
    <w:rsid w:val="00383186"/>
    <w:rsid w:val="003D0A4F"/>
    <w:rsid w:val="00431B1C"/>
    <w:rsid w:val="0046486A"/>
    <w:rsid w:val="00640C40"/>
    <w:rsid w:val="0068788B"/>
    <w:rsid w:val="00694DE1"/>
    <w:rsid w:val="00793DCB"/>
    <w:rsid w:val="007D4520"/>
    <w:rsid w:val="00841C5B"/>
    <w:rsid w:val="00891067"/>
    <w:rsid w:val="008B73CB"/>
    <w:rsid w:val="008D0C74"/>
    <w:rsid w:val="00965CEE"/>
    <w:rsid w:val="009A7B4F"/>
    <w:rsid w:val="009F1B69"/>
    <w:rsid w:val="00AA3ADC"/>
    <w:rsid w:val="00AA4CE5"/>
    <w:rsid w:val="00AF3012"/>
    <w:rsid w:val="00B048A0"/>
    <w:rsid w:val="00B1172D"/>
    <w:rsid w:val="00B32EA2"/>
    <w:rsid w:val="00C4449A"/>
    <w:rsid w:val="00CA6F09"/>
    <w:rsid w:val="00CC7EDC"/>
    <w:rsid w:val="00DC4624"/>
    <w:rsid w:val="00F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TskZhsJ5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2022-01-30T15:02:00Z</dcterms:created>
  <dcterms:modified xsi:type="dcterms:W3CDTF">2022-04-25T17:19:00Z</dcterms:modified>
</cp:coreProperties>
</file>