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64" w:rsidRDefault="00D27E64" w:rsidP="00D27E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Географія, 8 клас, тема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Природокористування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D27E64" w:rsidRDefault="00D27E64" w:rsidP="00D27E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27E64" w:rsidRDefault="00D27E64" w:rsidP="00D2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7E64" w:rsidRDefault="00D27E64" w:rsidP="00D2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до теми «Природокористування» 8 клас</w:t>
      </w:r>
    </w:p>
    <w:p w:rsidR="00D27E64" w:rsidRDefault="00D27E64" w:rsidP="00D2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5442585</wp:posOffset>
            </wp:positionH>
            <wp:positionV relativeFrom="paragraph">
              <wp:posOffset>88900</wp:posOffset>
            </wp:positionV>
            <wp:extent cx="739140" cy="1158240"/>
            <wp:effectExtent l="0" t="0" r="3810" b="3810"/>
            <wp:wrapTight wrapText="bothSides">
              <wp:wrapPolygon edited="0">
                <wp:start x="0" y="0"/>
                <wp:lineTo x="0" y="21316"/>
                <wp:lineTo x="21155" y="21316"/>
                <wp:lineTo x="211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4" t="52423" r="68590" b="12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сайті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meteo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(головна сторінка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meteomed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+) простежте протягом тижня за впливом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метеоумов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самопочуття людини.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Зіставте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 дані із власним самопочуттям. Проведіть опитування серед знайомих Вам людей різного віку щодо їхнього стану здоров’я в досліджувані дні. Зробіть висновки про важливість інформації, розміщеної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meteomed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+. </w:t>
      </w:r>
    </w:p>
    <w:p w:rsidR="00D27E64" w:rsidRDefault="00D27E64" w:rsidP="00D2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E64" w:rsidRDefault="00D27E64" w:rsidP="00D2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матеріали «Позиції України в рейтингу екологічної ефективності у 2018 році», які розміщені за посиланням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edclub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analityka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pozyciyi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ukrayiny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reytyngu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ekologichnoyi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efektyvnosti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-2018-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roci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. За відповідними матеріалами, створіть схему «Як Україні стати більш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екоефективною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?», вказавши конкретні кроки, які має зробити країна. </w:t>
      </w:r>
    </w:p>
    <w:p w:rsidR="00D27E64" w:rsidRDefault="00D27E64" w:rsidP="00D2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1240790</wp:posOffset>
            </wp:positionV>
            <wp:extent cx="5902325" cy="3283585"/>
            <wp:effectExtent l="0" t="0" r="3175" b="0"/>
            <wp:wrapTight wrapText="bothSides">
              <wp:wrapPolygon edited="0">
                <wp:start x="0" y="0"/>
                <wp:lineTo x="0" y="21429"/>
                <wp:lineTo x="21542" y="21429"/>
                <wp:lineTo x="21542" y="0"/>
                <wp:lineTo x="0" y="0"/>
              </wp:wrapPolygon>
            </wp:wrapTight>
            <wp:docPr id="1" name="Рисунок 1" descr="Результат пошуку зображень за запитом цілі сталого розвитку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зультат пошуку зображень за запитом цілі сталого розвитку 20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328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fldChar w:fldCharType="begin"/>
      </w:r>
      <w:r>
        <w:instrText xml:space="preserve"> HYPERLINK "http://www.un.org/sustainabledevelopment/sustainable-development-goals/" </w:instrText>
      </w:r>
      <w:r>
        <w:fldChar w:fldCharType="separate"/>
      </w:r>
      <w:r>
        <w:rPr>
          <w:rStyle w:val="a3"/>
          <w:color w:val="auto"/>
          <w:sz w:val="28"/>
          <w:u w:val="none"/>
          <w:lang w:val="uk-UA"/>
        </w:rPr>
        <w:t>17 цілей сталого розвитку (ЦCР)</w:t>
      </w:r>
      <w:r>
        <w:fldChar w:fldCharType="end"/>
      </w:r>
      <w:r>
        <w:rPr>
          <w:sz w:val="28"/>
          <w:lang w:val="uk-UA"/>
        </w:rPr>
        <w:t> є частиною </w:t>
      </w:r>
      <w:hyperlink r:id="rId8" w:history="1">
        <w:r>
          <w:rPr>
            <w:rStyle w:val="a3"/>
            <w:color w:val="auto"/>
            <w:sz w:val="28"/>
            <w:u w:val="none"/>
            <w:lang w:val="uk-UA"/>
          </w:rPr>
          <w:t>Порядку денного в галузі розвитку на період до 2030 року</w:t>
        </w:r>
      </w:hyperlink>
      <w:r>
        <w:rPr>
          <w:sz w:val="28"/>
          <w:lang w:val="uk-UA"/>
        </w:rPr>
        <w:t>, прийнятого світовими лідерами на </w:t>
      </w:r>
      <w:hyperlink r:id="rId9" w:history="1">
        <w:r>
          <w:rPr>
            <w:rStyle w:val="a3"/>
            <w:color w:val="auto"/>
            <w:sz w:val="28"/>
            <w:u w:val="none"/>
            <w:lang w:val="uk-UA"/>
          </w:rPr>
          <w:t>історичному Саміті ООН</w:t>
        </w:r>
      </w:hyperlink>
      <w:r>
        <w:rPr>
          <w:sz w:val="28"/>
          <w:lang w:val="uk-UA"/>
        </w:rPr>
        <w:t> у вересні 2015 року. Глобальні цілі офіційно вступили в силу 1 січня 2016 року. Протягом наступних п'ятнадцяти років країни будуть спрямовувати свої зусилля на подолання всіх форм бідності, на боротьбу з нерівністю та на усунення негативних проявів кліматичних змін.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ЦСР спираються на успіх </w:t>
      </w:r>
      <w:hyperlink r:id="rId10" w:history="1">
        <w:r>
          <w:rPr>
            <w:rStyle w:val="a3"/>
            <w:color w:val="auto"/>
            <w:sz w:val="28"/>
            <w:u w:val="none"/>
            <w:lang w:val="uk-UA"/>
          </w:rPr>
          <w:t>Цілей розвитку тисячоліття (ЦРТ)</w:t>
        </w:r>
      </w:hyperlink>
      <w:r>
        <w:rPr>
          <w:sz w:val="28"/>
          <w:lang w:val="uk-UA"/>
        </w:rPr>
        <w:t> і продовжують їх, щоб подолати всі форми бідності. Нові цілі унікальні тим, що закликають до дій всі країни - бідні, багаті і з середнім рівнем доходу – щоб сприяти процвітанню та захисту планети. У цілях визнається, що подолання бідності повинно реалізовуватися спільно із стратегіями, що сприяють економічному зростанню і задовольняють ряд соціальних потреб, включаючи освіту, охорону здоров'я, соціальний захист, а також можливості працевлаштування, боротьбу з кліматичними змінами та захист навколишнього середовища.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Хоча 17 ЦСР не є юридично обов'язковими, очікується, що уряди візьмуть на себе відповідальність і </w:t>
      </w:r>
      <w:proofErr w:type="spellStart"/>
      <w:r>
        <w:rPr>
          <w:sz w:val="28"/>
          <w:lang w:val="uk-UA"/>
        </w:rPr>
        <w:t>створять</w:t>
      </w:r>
      <w:proofErr w:type="spellEnd"/>
      <w:r>
        <w:rPr>
          <w:sz w:val="28"/>
          <w:lang w:val="uk-UA"/>
        </w:rPr>
        <w:t xml:space="preserve"> національні умови для їх досягнення. Країни несуть основну відповідальність за подальшу діяльність та аналіз досягнутого в реалізації цих цілей, що потребує якісного, доступного та своєчасного збору даних. Регіональні заходи з контролю та аналізу будуть ґрунтуватися на аналізах на національному рівні та сприятимуть подальшій діяльності та аналізу на глобальному рівні.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Україні створено спеціальний сайт «Цілі сталого розвитку в Україні» </w:t>
      </w:r>
      <w:hyperlink r:id="rId11" w:history="1">
        <w:r>
          <w:rPr>
            <w:rStyle w:val="a3"/>
            <w:sz w:val="28"/>
          </w:rPr>
          <w:t>http</w:t>
        </w:r>
        <w:r>
          <w:rPr>
            <w:rStyle w:val="a3"/>
            <w:sz w:val="28"/>
            <w:lang w:val="uk-UA"/>
          </w:rPr>
          <w:t>://</w:t>
        </w:r>
        <w:r>
          <w:rPr>
            <w:rStyle w:val="a3"/>
            <w:sz w:val="28"/>
          </w:rPr>
          <w:t>sdg</w:t>
        </w:r>
        <w:r>
          <w:rPr>
            <w:rStyle w:val="a3"/>
            <w:sz w:val="28"/>
            <w:lang w:val="uk-UA"/>
          </w:rPr>
          <w:t>.</w:t>
        </w:r>
        <w:r>
          <w:rPr>
            <w:rStyle w:val="a3"/>
            <w:sz w:val="28"/>
          </w:rPr>
          <w:t>org</w:t>
        </w:r>
        <w:r>
          <w:rPr>
            <w:rStyle w:val="a3"/>
            <w:sz w:val="28"/>
            <w:lang w:val="uk-UA"/>
          </w:rPr>
          <w:t>.</w:t>
        </w:r>
        <w:r>
          <w:rPr>
            <w:rStyle w:val="a3"/>
            <w:sz w:val="28"/>
          </w:rPr>
          <w:t>ua</w:t>
        </w:r>
        <w:r>
          <w:rPr>
            <w:rStyle w:val="a3"/>
            <w:sz w:val="28"/>
            <w:lang w:val="uk-UA"/>
          </w:rPr>
          <w:t>/</w:t>
        </w:r>
        <w:r>
          <w:rPr>
            <w:rStyle w:val="a3"/>
            <w:sz w:val="28"/>
          </w:rPr>
          <w:t>ua</w:t>
        </w:r>
        <w:r>
          <w:rPr>
            <w:rStyle w:val="a3"/>
            <w:sz w:val="28"/>
            <w:lang w:val="uk-UA"/>
          </w:rPr>
          <w:t>/</w:t>
        </w:r>
      </w:hyperlink>
      <w:r>
        <w:rPr>
          <w:sz w:val="28"/>
          <w:lang w:val="uk-UA"/>
        </w:rPr>
        <w:t xml:space="preserve">, де викладено матеріали про загальні глобальні та національні завдання, щодо виконання 17 цілей сталого розвитку. Пропонуємо Вам попрацювати практично з наступними цілями: 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Ціль 6. Чиста вода та належні санітарні умови.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Ціль 7. Доступна та чиста енергія.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Ціль 12. Відповідальне споживання та виробництво.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Ціль 13. Пом’якшення наслідків змін клімату.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Ціль 14. Збереження морських ресурсів.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Ціль 15. Захист екосистем суші. 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цього </w:t>
      </w:r>
      <w:r>
        <w:rPr>
          <w:sz w:val="28"/>
        </w:rPr>
        <w:t xml:space="preserve">Вам </w:t>
      </w:r>
      <w:proofErr w:type="spellStart"/>
      <w:r>
        <w:rPr>
          <w:sz w:val="28"/>
        </w:rPr>
        <w:t>потр</w:t>
      </w:r>
      <w:r>
        <w:rPr>
          <w:sz w:val="28"/>
          <w:lang w:val="uk-UA"/>
        </w:rPr>
        <w:t>ібно</w:t>
      </w:r>
      <w:proofErr w:type="spellEnd"/>
      <w:r>
        <w:rPr>
          <w:sz w:val="28"/>
          <w:lang w:val="uk-UA"/>
        </w:rPr>
        <w:t xml:space="preserve"> ознайомитися із матеріалами на даному ресурсі та іншими та визначити КОНКРЕТНІ завдання по виконанню вище зазначених цілей у вашій місцевості або області. Тобто ви повинні дати відповідь на запитання «Що я або ми можемо конкретно зробити у себе в громаді для виконання цих цілей?». 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Результати оформити у вигляді малюнка, схеми, плакату. </w:t>
      </w:r>
    </w:p>
    <w:p w:rsidR="00D27E64" w:rsidRDefault="00D27E64" w:rsidP="00D27E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D02D1" w:rsidRPr="00D27E64" w:rsidRDefault="002D02D1">
      <w:pPr>
        <w:rPr>
          <w:lang w:val="uk-UA"/>
        </w:rPr>
      </w:pPr>
    </w:p>
    <w:sectPr w:rsidR="002D02D1" w:rsidRPr="00D27E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64"/>
    <w:rsid w:val="002D02D1"/>
    <w:rsid w:val="00D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9D3F"/>
  <w15:chartTrackingRefBased/>
  <w15:docId w15:val="{51CF8658-FFBB-41BA-A77F-374B86E8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E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ga/search/view_doc.asp?symbol=A/RES/70/1&amp;Lang=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club.com.ua/analityka/pozyciyi-ukrayiny-v-reytyngu-ekologichnoyi-efektyvnosti-u-2018-roci" TargetMode="External"/><Relationship Id="rId11" Type="http://schemas.openxmlformats.org/officeDocument/2006/relationships/hyperlink" Target="http://sdg.org.ua/ua/" TargetMode="External"/><Relationship Id="rId5" Type="http://schemas.openxmlformats.org/officeDocument/2006/relationships/hyperlink" Target="https://meteo.ua/" TargetMode="External"/><Relationship Id="rId10" Type="http://schemas.openxmlformats.org/officeDocument/2006/relationships/hyperlink" Target="http://www.un.org/millenniumgoal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ranslate.google.com/translate?hl=ru&amp;prev=_t&amp;sl=en&amp;tl=uk&amp;u=http://www.un.org/sustainabledevelopment/summ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2022-04-08T07:54:00Z</dcterms:created>
  <dcterms:modified xsi:type="dcterms:W3CDTF">2022-04-08T07:57:00Z</dcterms:modified>
</cp:coreProperties>
</file>