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D5" w:rsidRDefault="005408D5" w:rsidP="005408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1559"/>
        <w:gridCol w:w="3934"/>
      </w:tblGrid>
      <w:tr w:rsidR="000372E3" w:rsidRPr="00BC3DA4" w:rsidTr="00FE148C">
        <w:tc>
          <w:tcPr>
            <w:tcW w:w="2213" w:type="pct"/>
          </w:tcPr>
          <w:p w:rsidR="000372E3" w:rsidRPr="001E4599" w:rsidRDefault="000372E3" w:rsidP="00FE148C">
            <w:pPr>
              <w:spacing w:line="480" w:lineRule="auto"/>
              <w:rPr>
                <w:bCs/>
                <w:sz w:val="24"/>
                <w:szCs w:val="24"/>
                <w:lang w:val="uk-UA"/>
              </w:rPr>
            </w:pPr>
            <w:r w:rsidRPr="001E4599">
              <w:rPr>
                <w:bCs/>
                <w:sz w:val="24"/>
                <w:szCs w:val="24"/>
                <w:lang w:val="uk-UA"/>
              </w:rPr>
              <w:t>СХВАЛЕНО</w:t>
            </w:r>
          </w:p>
          <w:p w:rsidR="000372E3" w:rsidRPr="001E4599" w:rsidRDefault="000372E3" w:rsidP="00FE148C">
            <w:pPr>
              <w:tabs>
                <w:tab w:val="left" w:pos="2552"/>
              </w:tabs>
              <w:rPr>
                <w:sz w:val="24"/>
                <w:szCs w:val="24"/>
                <w:lang w:val="uk-UA"/>
              </w:rPr>
            </w:pPr>
          </w:p>
          <w:p w:rsidR="000372E3" w:rsidRPr="001E4599" w:rsidRDefault="000372E3" w:rsidP="00FE14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Педагогічною  радою</w:t>
            </w:r>
          </w:p>
          <w:p w:rsidR="000372E3" w:rsidRPr="001E4599" w:rsidRDefault="000372E3" w:rsidP="00FE148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Волинківської </w:t>
            </w:r>
            <w:r w:rsidRPr="001E4599">
              <w:rPr>
                <w:bCs/>
                <w:sz w:val="24"/>
                <w:szCs w:val="24"/>
                <w:lang w:val="uk-UA"/>
              </w:rPr>
              <w:t>ЗОШ І-І</w:t>
            </w:r>
            <w:r>
              <w:rPr>
                <w:bCs/>
                <w:sz w:val="24"/>
                <w:szCs w:val="24"/>
                <w:lang w:val="uk-UA"/>
              </w:rPr>
              <w:t>ІІ ступенів Сосницької селищної</w:t>
            </w:r>
            <w:r w:rsidRPr="001E4599">
              <w:rPr>
                <w:bCs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0372E3" w:rsidRPr="001E4599" w:rsidRDefault="000372E3" w:rsidP="00FE148C">
            <w:pPr>
              <w:rPr>
                <w:bCs/>
                <w:sz w:val="24"/>
                <w:szCs w:val="24"/>
                <w:lang w:val="uk-UA"/>
              </w:rPr>
            </w:pPr>
          </w:p>
          <w:p w:rsidR="000372E3" w:rsidRPr="001E4599" w:rsidRDefault="000372E3" w:rsidP="00FE148C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1E4599">
              <w:rPr>
                <w:sz w:val="24"/>
                <w:szCs w:val="24"/>
                <w:lang w:val="uk-UA"/>
              </w:rPr>
              <w:t>___________  № ____</w:t>
            </w:r>
            <w:r w:rsidRPr="001E4599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0372E3" w:rsidRPr="001E4599" w:rsidRDefault="000372E3" w:rsidP="00FE148C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1E4599">
              <w:rPr>
                <w:sz w:val="24"/>
                <w:szCs w:val="24"/>
                <w:vertAlign w:val="superscript"/>
                <w:lang w:val="uk-UA"/>
              </w:rPr>
              <w:t xml:space="preserve">          (дата)</w:t>
            </w:r>
          </w:p>
          <w:p w:rsidR="000372E3" w:rsidRPr="001E4599" w:rsidRDefault="000372E3" w:rsidP="00FE148C">
            <w:pPr>
              <w:tabs>
                <w:tab w:val="left" w:pos="255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91" w:type="pct"/>
          </w:tcPr>
          <w:p w:rsidR="000372E3" w:rsidRPr="001E4599" w:rsidRDefault="000372E3" w:rsidP="00FE148C">
            <w:pPr>
              <w:ind w:left="-250"/>
              <w:rPr>
                <w:sz w:val="24"/>
                <w:szCs w:val="24"/>
                <w:lang w:val="uk-UA"/>
              </w:rPr>
            </w:pPr>
          </w:p>
        </w:tc>
        <w:tc>
          <w:tcPr>
            <w:tcW w:w="1996" w:type="pct"/>
          </w:tcPr>
          <w:p w:rsidR="000372E3" w:rsidRPr="00B82C44" w:rsidRDefault="000372E3" w:rsidP="00FE148C">
            <w:pPr>
              <w:spacing w:line="480" w:lineRule="auto"/>
              <w:ind w:left="-108"/>
              <w:rPr>
                <w:sz w:val="24"/>
                <w:szCs w:val="24"/>
                <w:lang w:val="uk-UA"/>
              </w:rPr>
            </w:pPr>
            <w:r w:rsidRPr="00B82C44">
              <w:rPr>
                <w:sz w:val="24"/>
                <w:szCs w:val="24"/>
                <w:lang w:val="uk-UA"/>
              </w:rPr>
              <w:t>ЗАТВЕРДЖЕНО</w:t>
            </w:r>
          </w:p>
          <w:p w:rsidR="000372E3" w:rsidRDefault="000372E3" w:rsidP="00FE148C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0372E3" w:rsidRPr="00BC3DA4" w:rsidRDefault="000372E3" w:rsidP="00FE14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  <w:p w:rsidR="000372E3" w:rsidRDefault="000372E3" w:rsidP="00FE148C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Волинківської </w:t>
            </w:r>
            <w:r w:rsidRPr="00B82C44">
              <w:rPr>
                <w:sz w:val="24"/>
                <w:szCs w:val="24"/>
                <w:lang w:val="uk-UA"/>
              </w:rPr>
              <w:t>ЗОШ І-І</w:t>
            </w:r>
            <w:r>
              <w:rPr>
                <w:sz w:val="24"/>
                <w:szCs w:val="24"/>
                <w:lang w:val="uk-UA"/>
              </w:rPr>
              <w:t>ІІ ступенів Сосницької селищної</w:t>
            </w:r>
            <w:r w:rsidRPr="00B82C44">
              <w:rPr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0372E3" w:rsidRPr="00BC3DA4" w:rsidRDefault="000372E3" w:rsidP="00FE148C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Гладиш Т.М.</w:t>
            </w:r>
          </w:p>
          <w:p w:rsidR="000372E3" w:rsidRPr="00BC3DA4" w:rsidRDefault="000372E3" w:rsidP="00FE148C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0372E3" w:rsidRPr="00B82C44" w:rsidRDefault="000372E3" w:rsidP="00FE148C">
            <w:pPr>
              <w:ind w:left="-108"/>
              <w:rPr>
                <w:sz w:val="24"/>
                <w:szCs w:val="24"/>
                <w:lang w:val="uk-UA"/>
              </w:rPr>
            </w:pPr>
            <w:r w:rsidRPr="00B82C44">
              <w:rPr>
                <w:sz w:val="24"/>
                <w:szCs w:val="24"/>
                <w:lang w:val="uk-UA"/>
              </w:rPr>
              <w:t>_______________ № _____</w:t>
            </w:r>
          </w:p>
          <w:p w:rsidR="000372E3" w:rsidRPr="00B82C44" w:rsidRDefault="000372E3" w:rsidP="00FE148C">
            <w:pPr>
              <w:ind w:left="-108"/>
              <w:rPr>
                <w:sz w:val="24"/>
                <w:szCs w:val="24"/>
                <w:lang w:val="uk-UA"/>
              </w:rPr>
            </w:pPr>
            <w:r w:rsidRPr="00B82C44">
              <w:rPr>
                <w:sz w:val="24"/>
                <w:szCs w:val="24"/>
                <w:lang w:val="uk-UA"/>
              </w:rPr>
              <w:t xml:space="preserve">           </w:t>
            </w:r>
            <w:r w:rsidRPr="00B82C44">
              <w:rPr>
                <w:sz w:val="24"/>
                <w:szCs w:val="24"/>
                <w:vertAlign w:val="superscript"/>
                <w:lang w:val="uk-UA"/>
              </w:rPr>
              <w:t>(дата)</w:t>
            </w:r>
          </w:p>
          <w:p w:rsidR="000372E3" w:rsidRPr="001E4599" w:rsidRDefault="000372E3" w:rsidP="00FE148C">
            <w:pPr>
              <w:ind w:left="-108"/>
              <w:rPr>
                <w:sz w:val="24"/>
                <w:szCs w:val="24"/>
                <w:lang w:val="uk-UA"/>
              </w:rPr>
            </w:pPr>
          </w:p>
        </w:tc>
      </w:tr>
    </w:tbl>
    <w:p w:rsidR="000372E3" w:rsidRDefault="000372E3" w:rsidP="005408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E24" w:rsidRPr="00867E24" w:rsidRDefault="000372E3" w:rsidP="00931C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anchor="n15" w:history="1">
        <w:r w:rsidR="00867E24" w:rsidRPr="00867E2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Положення про організацію роботи з охорони праці та безпеки життєдіяльності учасників освітнього процесу у </w:t>
        </w:r>
      </w:hyperlink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Волинківській ЗОШ І-ІІІ ступенів</w:t>
      </w:r>
    </w:p>
    <w:p w:rsidR="00867E24" w:rsidRDefault="00867E24" w:rsidP="00867E2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І. Загальні положення</w:t>
      </w:r>
    </w:p>
    <w:p w:rsidR="00867E24" w:rsidRP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Це Положення розроблено відповідно до </w:t>
      </w:r>
      <w:hyperlink r:id="rId6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Кодексу цивільного захисту України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7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 України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«Про охорону праці»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Положення про організацію роботи з охорони праці т</w:t>
      </w:r>
      <w:r w:rsidR="00F31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безпеки життєдіяльності учасників освітнього процесу в установах і закладах освіти ,затвердженого наказом Міністерства освіти і науки     від 26.12.2017 № 1669</w:t>
      </w: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Це Положення визначає єдину систему організації роботи з охорони праці та безпеки життєдіяльності учасників освітнього процесу (учнів та працівників закладу освіти), а також обов'язки керівників та посадових осіб щодо забезпечення безпечних та нешкідливих умов навчання, утримання і праці, запобігання травматизму.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Заклад освіти у своїй діяльності керується нормативно-правовими актами з питань охорони праці, цим Положенням.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Організація роботи з охорони праці та безпеки життєдіяльності в закладі освіти покладається на  керівника.</w:t>
      </w:r>
    </w:p>
    <w:p w:rsidR="00867E24" w:rsidRP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Навчання та перевірка знань з питань охорони праці, безпеки життєдіяльності здобувачів освіти та працівників закладу освіти проводяться відповідно до </w:t>
      </w:r>
      <w:hyperlink r:id="rId8" w:anchor="n32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Типового положення про порядок проведення навчання і перевірки знань з питань охорони праці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змінами) (далі - Типове положення), та </w:t>
      </w:r>
      <w:hyperlink r:id="rId9" w:anchor="n15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затвердженого наказом Міністерства освіти і науки України від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1514) (далі - Положення про навчання).</w:t>
      </w:r>
    </w:p>
    <w:p w:rsidR="00867E24" w:rsidRP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Інструктажі з питань охорони праці із здобувачами освіти та працівниками закладу освіти проводяться відповідно до </w:t>
      </w:r>
      <w:hyperlink r:id="rId10" w:anchor="n32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Типового положення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 до </w:t>
      </w:r>
      <w:hyperlink r:id="rId11" w:anchor="n15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 про навчання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7E24" w:rsidRDefault="00867E24" w:rsidP="000372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IІ. Обов'язки посадових осіб та організація роботи з охорони праці і безпеки життєдіяльності в закладі освіти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1.Директор  закладу освіти :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867E24" w:rsidRP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відповідно до </w:t>
      </w:r>
      <w:hyperlink r:id="rId12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Типового положення про службу охорони праці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призначає наказом осіб, відповідальних за стан охорони праці в навчальних кабінетах, майстернях, спортзалі, тощо;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4) затверджує посадові інструкції працівників з обов'язковим блоком питань з охорони праці, безпеки життєдіяльності;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 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закладу освіти;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6)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7) укладає колективний договір, що містить розділ з охорони праці, безпеки життєдіяльності, та забезпечує його виконання;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8)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 договором,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9) на засіданнях педагогічної ради закладу освіти, нарадах при директору організовує звітування з питань профілактики травматизму, виконання заходів розділу з охорони праці, безпеки життєдіяльності колективного договору видає накази, розпорядження з цих питань;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10) організовує профілактичну роботу щодо попередження травматизму і зниження захворюваності серед здобувачів освіти та працівників закладу освіти;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11) організовує роботу з розробки програми вступного інструктажу та забезпечує проведення всіх видів інструктажів:</w:t>
      </w:r>
    </w:p>
    <w:p w:rsidR="00867E24" w:rsidRP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охорони праці - відповідно до </w:t>
      </w:r>
      <w:hyperlink r:id="rId13" w:anchor="n32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Типового положення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7E24" w:rsidRP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безпеки життєдіяльності - відповідно до цього Положення;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12) організовує роботу щодо розроблення та періодичного перегляду один раз на 5 років:</w:t>
      </w:r>
    </w:p>
    <w:p w:rsidR="00867E24" w:rsidRP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інструкцій з охорони праці для працівників відповідно до </w:t>
      </w:r>
      <w:hyperlink r:id="rId14" w:anchor="n30" w:tgtFrame="_blank" w:history="1">
        <w:r w:rsidRPr="00867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 про розробку інструкцій з охорони праці</w:t>
        </w:r>
      </w:hyperlink>
      <w:r w:rsidRPr="0086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соціальної політики України від 30 березня 2017 року № 526) (далі - Положення про розробку інструкцій);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інструкцій з безпеки під час проведення навчання для здобувачів освіти відповідно до цього Положення;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13) сприяє здійсненню громадського контролю за додержанням вимог нормативно-правових актів з питань охорони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14) забезпечує навчання з питань охорони праці, безпеки життєдіяльності здобувачів освіти та працівників заклад</w:t>
      </w:r>
      <w:r w:rsidR="00250818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освіти відповідно до законодавства і цього Положення;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15)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 організовує проведення обов'язкових попередніх та періодичних медичних оглядів працівників закладу освіти відповідно до </w:t>
      </w:r>
      <w:hyperlink r:id="rId15" w:tgtFrame="_blank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Порядку проведення медичних оглядів працівників певних категорій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(із змінами), та наказу Міністерства охорони здоров’я України від 23 липня 2002 року </w:t>
      </w:r>
      <w:hyperlink r:id="rId16" w:tgtFrame="_blank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280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17) не дозволяє виконання робіт, які негативно впливають на здобувач</w:t>
      </w:r>
      <w:r w:rsidR="00250818">
        <w:rPr>
          <w:rFonts w:ascii="Times New Roman" w:eastAsia="Times New Roman" w:hAnsi="Times New Roman" w:cs="Times New Roman"/>
          <w:color w:val="333333"/>
          <w:sz w:val="28"/>
          <w:szCs w:val="28"/>
        </w:rPr>
        <w:t>ів освіти і працівників закладу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освіти та стан довкілля;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18) 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закладу освіти;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19) </w:t>
      </w: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настанні під час освітнього процесу нещасного випадку вживає заходів, передбачених </w:t>
      </w:r>
      <w:hyperlink r:id="rId17" w:anchor="n15" w:tgtFrame="_blank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Положенням про порядок розслідування нещасних випадків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Заступник директора з навчально – виховної роботи: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організовує і контролює виконання працівниками закладу заходів щодо створення безпечних і нешкідливих умов освітнього процесу;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контролює проведення улаштування і обладнання навчальних кабінетів, майстерень, спортзалу тощо;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4) здійснює контроль за безпечним використанням навчального обладнання, приладів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 один раз на три роки організовує навчання і перевірку знань працівників закладу освіти з охорони праці, безпеки життєдіяльності, бере участь у складі комісії з перевірки знань;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6) контролює проведення інструктажів з охорони праці, безпеки життєдіяльності із здобувачами освіти, працівниками в структурних підрозділах;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7) забезпечує роботу щодо розроблення і періодичного перегляду (один раз на 5 років) інструкцій з охорони праці для працівників закладу освіти та інструкцій з безпеки під час проведення навчання для здобувачів освіти, при виконанні практичних, лабораторних робіт у навчальних кабінетах, майстернях тощо;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забезпечує розроблення інструкцій з охорони праці для професій або видів робіт з підвищеною небезпекою, які переглядаються один раз на 3 роки відповідно до </w:t>
      </w:r>
      <w:hyperlink r:id="rId18" w:anchor="n30" w:tgtFrame="_blank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 про розробку інструкцій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9) бере участь у розробленні розділу з охорони праці, безпеки життєдіяльності колективного договору 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10) затверджує погоджені службою охорони праці, безпеки життєдіяльності добові норми зберігання і витрачання отруйних речовин, легкозаймистих рідин та інших пожежо- і вибухонебезпечних матеріалів;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11)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12) сприяє здійсненню громадського контролю за додержанням вимог нормативно-правових актів з питань охорони праці.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Учитель, класний керівник: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є відповідальним за збереження життя і здоров'я здобувачів освіти під час освітнього процесу;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організовує вивчення здобувачами освіти правил і норм з охорони праці, безпеки життєдіяльності;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4) проводить інструктажі із здобувачами освіти: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охорони праці - під час проведення трудового навчання і виробничої практики відповідно до </w:t>
      </w:r>
      <w:hyperlink r:id="rId19" w:anchor="n32" w:tgtFrame="_blank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Типового положення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 безпеки життєдіяльності - під час проведення навчальних занять, позакласних</w:t>
      </w:r>
      <w:r w:rsidR="00250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заходів</w:t>
      </w:r>
      <w:r w:rsidR="00250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межами закладу освіти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вступний на початку навчального року - з реєстрацією вступного інструктажу з безпеки життєдіяльності здобувачів освіти в журналі обліку навчальних занять на сторінці класного керівника</w:t>
      </w:r>
      <w:r w:rsidR="00250818"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0" w:anchor="n265" w:history="1">
        <w:r w:rsidR="00250818"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додаток 1</w:t>
        </w:r>
      </w:hyperlink>
      <w:r w:rsidR="00250818" w:rsidRPr="002508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первинний, позаплановий, цільовий інструктажі - з реєстрацією в журналі реєстрації первинного, позапланового, цільового інструктажів здобувачів освіти з безпеки життєдіяльності (</w:t>
      </w:r>
      <w:hyperlink r:id="rId21" w:anchor="n270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додаток 2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первинний інструктаж перед початком заняття (нової теми, лабораторної, практичної роботи тощо) - з реєстрацією в журналах обліку навчальних занять і виробничого навчання на сторінці предмета в рядку про зміст уроку, практичної роботи, експериментальної та лабораторної робіт тощо;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 здійснює контроль за виконанням здобувачами освіти правил (інструкцій) з безпеки;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6) проводить профілактичну роботу щодо запобігання травматизму серед здобувачів освіти під час освітнього процесу;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7) проводить профілактичну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250818">
        <w:rPr>
          <w:rFonts w:ascii="Times New Roman" w:eastAsia="Times New Roman" w:hAnsi="Times New Roman" w:cs="Times New Roman"/>
          <w:sz w:val="28"/>
          <w:szCs w:val="28"/>
        </w:rPr>
        <w:t>) при настанні під час освітнього процесу нещасного випадку вживає заходів, передбачених </w:t>
      </w:r>
      <w:hyperlink r:id="rId22" w:anchor="n15" w:tgtFrame="_blank" w:history="1">
        <w:r w:rsidRPr="002508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Положенням про порядок розслідування нещасних випадків</w:t>
        </w:r>
      </w:hyperlink>
      <w:r w:rsidRPr="00250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E24" w:rsidRDefault="00867E24" w:rsidP="00867E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ІІI. Організація роботи з охорони праці та безпеки життєдіяльності під час позакласної, позашкільної діяльності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Заступник керівника закладу освіти з навчально-виховної роботи: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позакласних і позашкільних заходів;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контролює і надає методичну допомогу керівникам гуртків, спортивних секцій, походів, екскурсій, громадських робіт тощо з питань створення безпечних і нешкідливих умов праці і відпочинку здобувачів освіти, запобігання травматизму;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проводить інструктажі з охорони праці, безпеки життєдіяльності класних керівників, учителів та інших осіб, які залучені до організації позакласної, позашкільної роботи;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4) організовує профілактичну роботу серед здобувачів освіти з охорони праці, безпеки життєдіяльності під час освітнього процесу;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</w:t>
      </w: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настанні під час освітнього процесу нещасного випадку вживає заходів, передбачених </w:t>
      </w:r>
      <w:hyperlink r:id="rId23" w:anchor="n15" w:tgtFrame="_blank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Положенням про порядок розслідування нещасних випадків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Керівник гуртка, секції: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забезпечує безпечний стан робочих місць, безпечну експлуатацію обладнання, приладів, інструментів, спортивного спорядження (інвентарю) тощо;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проводить інструктажі з охорони праці з працівниками та інструктажі з безпеки життєдіяльності із здобувачами освіти;</w:t>
      </w:r>
    </w:p>
    <w:p w:rsid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не дозволяє працювати учням без відповідного спецодягу, спецвзуття та інших засобів індивідуального захисту</w:t>
      </w:r>
      <w:r w:rsidR="002508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67E24" w:rsidRPr="00250818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при настанні під час освітнього процесу нещасного випадку вживає заходів, передбачених </w:t>
      </w:r>
      <w:hyperlink r:id="rId24" w:anchor="n15" w:tgtFrame="_blank" w:history="1">
        <w:r w:rsidRPr="002508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Положенням про порядок розслідування нещасних випадків</w:t>
        </w:r>
      </w:hyperlink>
      <w:r w:rsidRPr="00250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 веде профілактичну роботу з охорони праці, безпеки життєдіяльності серед здобувачів освіти.</w:t>
      </w:r>
    </w:p>
    <w:p w:rsidR="00867E24" w:rsidRDefault="00867E24" w:rsidP="000372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ІV. Організація роботи з охорони праці під час адміністративно-господарської діяльності в закладі освіти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Завідувач господарством: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забезпечує дотримання вимог правил охорони праці під час експлуатації виробничого, енергетичного, вентиляційного обладнання;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контролює дотримання норм переміщення вантажів, санітарно-гігієнічного стану побутових і допоміжних приміщень, територій відповідно до законодавства з охорони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забезпечує навчальні приміщення, кабінети, господарські </w:t>
      </w:r>
      <w:r w:rsidR="005408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 інші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підрозділи закладу освіти обладнанням та інвентарем відповідно до законодавства з охорони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 організовує проведення замірів опору ізоляції електроустановок та електропроводки, заземлювальних пристроїв у приміщеннях закладу освіти відповідно до нормативно-правових актів;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6) організовує зі спеціалізованими організаціями навчання персоналу, що обслуговує газові котли ;</w:t>
      </w:r>
    </w:p>
    <w:p w:rsidR="00867E24" w:rsidRPr="005408D5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організовує зберігання легкозаймистих і горючих рідин,обладнання, сировини, матеріалів тощо відповідно до правил і норм з охорони праці та </w:t>
      </w:r>
      <w:hyperlink r:id="rId25" w:anchor="n13" w:tgtFrame="_blank" w:history="1">
        <w:r w:rsidRPr="005408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 пожежної безпеки для навчальних закладів та установ системи освіти України</w:t>
        </w:r>
      </w:hyperlink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затверджених наказом Міністерства освіти і науки України від 15 серпня 2016 року № 974, зареєстрованих у Міністерстві юстиції України 08 вересня 2016 року за № 1229/29359;</w:t>
      </w:r>
    </w:p>
    <w:p w:rsidR="00867E24" w:rsidRPr="005408D5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8) </w:t>
      </w: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 до </w:t>
      </w:r>
      <w:hyperlink r:id="rId26" w:anchor="n30" w:tgtFrame="_blank" w:history="1">
        <w:r w:rsidRPr="005408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 про розробку інструкцій</w:t>
        </w:r>
      </w:hyperlink>
      <w:r w:rsidRPr="005408D5">
        <w:rPr>
          <w:rFonts w:ascii="Times New Roman" w:eastAsia="Times New Roman" w:hAnsi="Times New Roman" w:cs="Times New Roman"/>
          <w:color w:val="333333"/>
          <w:sz w:val="28"/>
          <w:szCs w:val="28"/>
        </w:rPr>
        <w:t> розробляє і періодично переглядає інструкції з охорони праці під час виконання конкретних господарських робіт, узгоджує їх із службою охорони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9) сприяє здійсненню громадського контролю за додержанням вимог нормативно-правових актів з питань охорони праці;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10) бере участь у розробленні окремого розділу з охорони праці, безпеки</w:t>
      </w:r>
      <w:r w:rsidR="005408D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67E24" w:rsidRPr="005408D5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при настанні під час освітнього процесу нещасного випадку вживає заходів, передбачених </w:t>
      </w:r>
      <w:hyperlink r:id="rId27" w:anchor="n15" w:tgtFrame="_blank" w:history="1">
        <w:r w:rsidRPr="005408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Положенням про порядок розслідування нещасних випадків</w:t>
        </w:r>
      </w:hyperlink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7E24" w:rsidRPr="005408D5" w:rsidRDefault="00867E24" w:rsidP="000372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Порядок проведення та реєстрації інструктажів з безпеки життєдіяльності</w:t>
      </w:r>
    </w:p>
    <w:p w:rsidR="00867E24" w:rsidRPr="005408D5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Інструктажі з безпеки життєдіяльності проводяться із здобувачами освіти.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</w:t>
      </w:r>
    </w:p>
    <w:p w:rsidR="00867E24" w:rsidRPr="005408D5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Учні, які інструктуються, розписуються в журналі, починаючи з 9 класу.</w:t>
      </w:r>
    </w:p>
    <w:p w:rsidR="00867E24" w:rsidRPr="005408D5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Перед початком навчальних занять один раз на рік, а також при зарахуванні або оформленні до закладу освіти здобувача освіти проводиться вступний інструктаж з безпеки життєдіяльності службою охорони праці, безпеки життєдіяльності. </w:t>
      </w:r>
      <w:r w:rsid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лужбою</w:t>
      </w:r>
      <w:r w:rsid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охорони праці</w:t>
      </w: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проводиться навчання з класними керівниками тощо, які в свою чергу інструктують здобувачів освіти перед початком навчального року. 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для здобувачів освіти (</w:t>
      </w:r>
      <w:hyperlink r:id="rId28" w:anchor="n275" w:history="1">
        <w:r w:rsidRPr="005408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додаток 3</w:t>
        </w:r>
      </w:hyperlink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:rsidR="00867E24" w:rsidRPr="005408D5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Запис про вступний інструктаж робиться на окремій сторінці журналу обліку навчальних занять.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Первинний інструктаж з безпеки життєдіяльності проводиться на початку заняття у кожному кабінеті,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вчителі, класні керівники, керівники гуртків тощо. Цей інструктаж проводиться із здобувачами освіти, а також з батьками, які беруть участь у позанавчальних заходах.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обліку навчальних занять, навчання на сторінці предмета в розділі про запис змісту уроку, заняття.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Позаплановий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тощо), нещасних випадків.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Цільовий інструктаж з безпеки життєдіяльності проводиться із здобувачами освіти у разі організації позанавчальних заходів (олімпіади, турніри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проведення науково-дослідних робіт на навчально-дослідній ділянці тощо).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лабораторії, майстерні, спортзалі тощо.</w:t>
      </w:r>
    </w:p>
    <w:p w:rsidR="00931CE8" w:rsidRDefault="00931CE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 w:type="page"/>
      </w:r>
    </w:p>
    <w:p w:rsidR="00867E24" w:rsidRDefault="00867E24" w:rsidP="00867E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РЕЄСТРАЦІЯ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вступного інструктажу з безпеки життєдіяльності здобувачів освіти в журналі обліку навчальних занять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2644"/>
        <w:gridCol w:w="1538"/>
        <w:gridCol w:w="1614"/>
        <w:gridCol w:w="1395"/>
        <w:gridCol w:w="1772"/>
      </w:tblGrid>
      <w:tr w:rsidR="00867E24" w:rsidTr="00867E24">
        <w:trPr>
          <w:trHeight w:val="585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 особи, яку інструктують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проведення інструктажу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 особи, яка проводила інструктаж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867E24" w:rsidTr="00867E24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E24" w:rsidRDefault="0086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E24" w:rsidRDefault="0086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E24" w:rsidRDefault="0086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E24" w:rsidRDefault="0086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особи, яка проводила інструктаж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особи*, яку інструктували</w:t>
            </w:r>
          </w:p>
        </w:tc>
      </w:tr>
      <w:tr w:rsidR="00867E24" w:rsidTr="00867E2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67E24" w:rsidRDefault="00867E24" w:rsidP="00867E2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*Учні розписуються у журналі, починаючи з 9 класу.</w:t>
      </w:r>
    </w:p>
    <w:p w:rsidR="00867E24" w:rsidRDefault="000372E3" w:rsidP="0086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481.95pt;height:.7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867E24" w:rsidTr="00867E2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4" w:rsidRDefault="00867E24"/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4" w:rsidRDefault="00867E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Положення про організацію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роботи з охорони праці та безпеки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життєдіяльності учасників освітнього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процесу в установах і закладах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(підпункт 4 пункту 6 розділу IV)</w:t>
            </w:r>
          </w:p>
        </w:tc>
      </w:tr>
      <w:tr w:rsidR="00867E24" w:rsidTr="00867E24"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4" w:rsidRDefault="00867E24">
            <w:pPr>
              <w:spacing w:after="0"/>
            </w:pP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4" w:rsidRDefault="00867E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 (назва закладу освіти)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Розпочато: ______20___р.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Закінчено: _____ 20___р.</w:t>
            </w:r>
          </w:p>
        </w:tc>
      </w:tr>
    </w:tbl>
    <w:p w:rsidR="00867E24" w:rsidRDefault="00867E24" w:rsidP="00867E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реєстрації первинного, позапланового, цільового інструктажів здобувачів освіти з безпеки життєдіяльності</w:t>
      </w:r>
    </w:p>
    <w:p w:rsidR="00867E24" w:rsidRDefault="00867E24" w:rsidP="00867E24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(кабінет, лабораторія, цех, майстерня, спортзал тощо)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50"/>
        <w:gridCol w:w="1551"/>
        <w:gridCol w:w="1418"/>
        <w:gridCol w:w="661"/>
        <w:gridCol w:w="1484"/>
        <w:gridCol w:w="1286"/>
        <w:gridCol w:w="1286"/>
        <w:gridCol w:w="1633"/>
      </w:tblGrid>
      <w:tr w:rsidR="00867E24" w:rsidTr="00867E2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 особи, яку інструктують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проведення інструктажу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 група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інструктажу, назва інструкції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батькові, посада особи, яка проводила інструктаж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 особи, яка проводила інструктаж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 особи*, яку інструктували</w:t>
            </w:r>
          </w:p>
        </w:tc>
      </w:tr>
      <w:tr w:rsidR="00867E24" w:rsidTr="00867E2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24" w:rsidRDefault="00867E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67E24" w:rsidRDefault="00867E24" w:rsidP="00867E2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* Учні розписуються у журналі, починаючи з 9 класу.</w:t>
      </w:r>
    </w:p>
    <w:p w:rsidR="00867E24" w:rsidRDefault="000372E3" w:rsidP="0086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6" style="width:481.95pt;height:.7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867E24" w:rsidTr="00867E2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4" w:rsidRDefault="00867E24"/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4" w:rsidRDefault="00867E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Положення про організацію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роботи з охорони праці та безпеки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життєдіяльності учасників освітнього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процесу в установах і закладах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(пункт 2 розділу VIIІ)</w:t>
            </w:r>
          </w:p>
        </w:tc>
      </w:tr>
    </w:tbl>
    <w:p w:rsidR="0098756F" w:rsidRDefault="0098756F" w:rsidP="00867E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8756F" w:rsidRDefault="0098756F" w:rsidP="00867E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8756F" w:rsidRDefault="0098756F" w:rsidP="00867E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1CE8" w:rsidRDefault="00931CE8" w:rsidP="00867E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67E24" w:rsidRDefault="00867E24" w:rsidP="000372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ОРІЄНТОВНИЙ ПЕРЕЛІК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питань вступного інструктажу з безпеки життєдіяльності для здобувачів освіти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Загальні відомості про заклад освіти, його структуру (кабінети, лабораторії, майстерні, спортзали тощо). Види та джерела небезпеки у навчальних приміщеннях, на спортивних майданчиках, навчально-дослідних ділянках тощо.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Загальні правила поведінки під час освітнього процесу. Обставини та причини найбільш характерних нещасних випадків, що сталися в закладах освіти.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Вимоги пожежної безпеки в закладі освіти. Ознайомлення з Правилами пожежної безпеки для навчальних закладів та установ системи освіти України.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Радіаційна безпека, дії у разі надзвичайних ситуацій природного і техногенного характеру.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Цивільний захист, техногенна безпека природного і техногенного характеру.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Безпека дорожнього руху. Поведінка на вулиці, ознайомлення з правилами дорожнього руху.</w:t>
      </w:r>
    </w:p>
    <w:p w:rsidR="00867E24" w:rsidRDefault="00867E24" w:rsidP="00867E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Побутовий травматизм, попередження та дії у разі нещасних випадків у побуті.</w:t>
      </w:r>
    </w:p>
    <w:p w:rsidR="0098756F" w:rsidRDefault="005408D5" w:rsidP="00867E2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867E24">
        <w:rPr>
          <w:rFonts w:ascii="Times New Roman" w:eastAsia="Times New Roman" w:hAnsi="Times New Roman" w:cs="Times New Roman"/>
          <w:color w:val="333333"/>
          <w:sz w:val="28"/>
          <w:szCs w:val="28"/>
        </w:rPr>
        <w:t>8. Домедична допомога у разі нещасних випадків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98756F" w:rsidSect="001D7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58F4"/>
    <w:multiLevelType w:val="hybridMultilevel"/>
    <w:tmpl w:val="A3DA5288"/>
    <w:lvl w:ilvl="0" w:tplc="60A03E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EA61A3"/>
    <w:multiLevelType w:val="hybridMultilevel"/>
    <w:tmpl w:val="922AC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248D"/>
    <w:multiLevelType w:val="hybridMultilevel"/>
    <w:tmpl w:val="5C409BF2"/>
    <w:lvl w:ilvl="0" w:tplc="18223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D09F1"/>
    <w:multiLevelType w:val="hybridMultilevel"/>
    <w:tmpl w:val="8BD6F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7E24"/>
    <w:rsid w:val="000372E3"/>
    <w:rsid w:val="001D788F"/>
    <w:rsid w:val="00250818"/>
    <w:rsid w:val="004B0E7E"/>
    <w:rsid w:val="005408D5"/>
    <w:rsid w:val="00867E24"/>
    <w:rsid w:val="00931CE8"/>
    <w:rsid w:val="0098756F"/>
    <w:rsid w:val="00F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97BA70"/>
  <w15:docId w15:val="{45674A21-57DC-4F49-A546-5158E8FC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8F"/>
  </w:style>
  <w:style w:type="paragraph" w:styleId="4">
    <w:name w:val="heading 4"/>
    <w:basedOn w:val="a"/>
    <w:link w:val="40"/>
    <w:uiPriority w:val="9"/>
    <w:semiHidden/>
    <w:unhideWhenUsed/>
    <w:qFormat/>
    <w:rsid w:val="00867E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7E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E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8D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3187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3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31-05" TargetMode="External"/><Relationship Id="rId13" Type="http://schemas.openxmlformats.org/officeDocument/2006/relationships/hyperlink" Target="https://zakon.rada.gov.ua/laws/show/z0231-05" TargetMode="External"/><Relationship Id="rId18" Type="http://schemas.openxmlformats.org/officeDocument/2006/relationships/hyperlink" Target="https://zakon.rada.gov.ua/laws/show/z0226-98" TargetMode="External"/><Relationship Id="rId26" Type="http://schemas.openxmlformats.org/officeDocument/2006/relationships/hyperlink" Target="https://zakon.rada.gov.ua/laws/show/z0226-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100-18" TargetMode="External"/><Relationship Id="rId7" Type="http://schemas.openxmlformats.org/officeDocument/2006/relationships/hyperlink" Target="https://zakon.rada.gov.ua/laws/show/2694-12" TargetMode="External"/><Relationship Id="rId12" Type="http://schemas.openxmlformats.org/officeDocument/2006/relationships/hyperlink" Target="https://zakon.rada.gov.ua/laws/show/z1526-04" TargetMode="External"/><Relationship Id="rId17" Type="http://schemas.openxmlformats.org/officeDocument/2006/relationships/hyperlink" Target="https://zakon.rada.gov.ua/laws/show/z1093-01" TargetMode="External"/><Relationship Id="rId25" Type="http://schemas.openxmlformats.org/officeDocument/2006/relationships/hyperlink" Target="https://zakon.rada.gov.ua/laws/show/z1229-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639-02" TargetMode="External"/><Relationship Id="rId20" Type="http://schemas.openxmlformats.org/officeDocument/2006/relationships/hyperlink" Target="https://zakon.rada.gov.ua/laws/show/z0100-1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03-17" TargetMode="External"/><Relationship Id="rId11" Type="http://schemas.openxmlformats.org/officeDocument/2006/relationships/hyperlink" Target="https://zakon.rada.gov.ua/laws/show/z0806-06" TargetMode="External"/><Relationship Id="rId24" Type="http://schemas.openxmlformats.org/officeDocument/2006/relationships/hyperlink" Target="https://zakon.rada.gov.ua/laws/show/z1093-01" TargetMode="External"/><Relationship Id="rId5" Type="http://schemas.openxmlformats.org/officeDocument/2006/relationships/hyperlink" Target="https://zakon.rada.gov.ua/laws/show/z0100-18" TargetMode="External"/><Relationship Id="rId15" Type="http://schemas.openxmlformats.org/officeDocument/2006/relationships/hyperlink" Target="https://zakon.rada.gov.ua/laws/show/z0846-07" TargetMode="External"/><Relationship Id="rId23" Type="http://schemas.openxmlformats.org/officeDocument/2006/relationships/hyperlink" Target="https://zakon.rada.gov.ua/laws/show/z1093-01" TargetMode="External"/><Relationship Id="rId28" Type="http://schemas.openxmlformats.org/officeDocument/2006/relationships/hyperlink" Target="https://zakon.rada.gov.ua/laws/show/z0100-18" TargetMode="External"/><Relationship Id="rId10" Type="http://schemas.openxmlformats.org/officeDocument/2006/relationships/hyperlink" Target="https://zakon.rada.gov.ua/laws/show/z0231-05" TargetMode="External"/><Relationship Id="rId19" Type="http://schemas.openxmlformats.org/officeDocument/2006/relationships/hyperlink" Target="https://zakon.rada.gov.ua/laws/show/z0231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06-06" TargetMode="External"/><Relationship Id="rId14" Type="http://schemas.openxmlformats.org/officeDocument/2006/relationships/hyperlink" Target="https://zakon.rada.gov.ua/laws/show/z0226-98" TargetMode="External"/><Relationship Id="rId22" Type="http://schemas.openxmlformats.org/officeDocument/2006/relationships/hyperlink" Target="https://zakon.rada.gov.ua/laws/show/z1093-01" TargetMode="External"/><Relationship Id="rId27" Type="http://schemas.openxmlformats.org/officeDocument/2006/relationships/hyperlink" Target="https://zakon.rada.gov.ua/laws/show/z1093-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14207</Words>
  <Characters>8099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RePack by Diakov</cp:lastModifiedBy>
  <cp:revision>8</cp:revision>
  <cp:lastPrinted>2021-03-22T11:46:00Z</cp:lastPrinted>
  <dcterms:created xsi:type="dcterms:W3CDTF">2021-03-07T11:54:00Z</dcterms:created>
  <dcterms:modified xsi:type="dcterms:W3CDTF">2022-01-12T12:05:00Z</dcterms:modified>
</cp:coreProperties>
</file>