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3A" w:rsidRPr="009F593A" w:rsidRDefault="009F593A" w:rsidP="009F593A">
      <w:pPr>
        <w:shd w:val="clear" w:color="auto" w:fill="FFFDFD"/>
        <w:spacing w:before="150" w:after="120" w:line="36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B050"/>
          <w:sz w:val="36"/>
          <w:szCs w:val="36"/>
          <w:lang w:eastAsia="ru-RU"/>
        </w:rPr>
      </w:pPr>
      <w:r w:rsidRPr="009F593A">
        <w:rPr>
          <w:rFonts w:ascii="Times New Roman" w:eastAsia="Times New Roman" w:hAnsi="Times New Roman" w:cs="Times New Roman"/>
          <w:b/>
          <w:bCs/>
          <w:caps/>
          <w:color w:val="00B050"/>
          <w:sz w:val="36"/>
          <w:szCs w:val="36"/>
          <w:lang w:eastAsia="ru-RU"/>
        </w:rPr>
        <w:t xml:space="preserve">Критерії оцінювання навчальних досягнень учнів </w:t>
      </w:r>
      <w:proofErr w:type="gramStart"/>
      <w:r w:rsidRPr="009F593A">
        <w:rPr>
          <w:rFonts w:ascii="Times New Roman" w:eastAsia="Times New Roman" w:hAnsi="Times New Roman" w:cs="Times New Roman"/>
          <w:b/>
          <w:bCs/>
          <w:caps/>
          <w:color w:val="00B050"/>
          <w:sz w:val="36"/>
          <w:szCs w:val="36"/>
          <w:lang w:eastAsia="ru-RU"/>
        </w:rPr>
        <w:t>з</w:t>
      </w:r>
      <w:proofErr w:type="gramEnd"/>
      <w:r w:rsidRPr="009F593A">
        <w:rPr>
          <w:rFonts w:ascii="Times New Roman" w:eastAsia="Times New Roman" w:hAnsi="Times New Roman" w:cs="Times New Roman"/>
          <w:b/>
          <w:bCs/>
          <w:caps/>
          <w:color w:val="00B050"/>
          <w:sz w:val="36"/>
          <w:szCs w:val="36"/>
          <w:lang w:eastAsia="ru-RU"/>
        </w:rPr>
        <w:t xml:space="preserve"> мистецтва</w:t>
      </w:r>
    </w:p>
    <w:tbl>
      <w:tblPr>
        <w:tblW w:w="10632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986"/>
        <w:gridCol w:w="7519"/>
      </w:tblGrid>
      <w:tr w:rsidR="00147DFA" w:rsidRPr="000414D6" w:rsidTr="009F593A">
        <w:tc>
          <w:tcPr>
            <w:tcW w:w="2127" w:type="dxa"/>
            <w:shd w:val="clear" w:color="auto" w:fill="00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9F59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0414D6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val="uk-UA" w:eastAsia="ru-RU"/>
              </w:rPr>
              <w:t>Рівні навчальних досягнень учнів</w:t>
            </w:r>
          </w:p>
        </w:tc>
        <w:tc>
          <w:tcPr>
            <w:tcW w:w="0" w:type="auto"/>
            <w:shd w:val="clear" w:color="auto" w:fill="00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9F59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519" w:type="dxa"/>
            <w:shd w:val="clear" w:color="auto" w:fill="00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9F593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bCs/>
                <w:sz w:val="28"/>
                <w:szCs w:val="28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147DFA" w:rsidRPr="000414D6" w:rsidTr="00D04D54">
        <w:tc>
          <w:tcPr>
            <w:tcW w:w="2127" w:type="dxa"/>
            <w:vMerge w:val="restart"/>
            <w:shd w:val="clear" w:color="auto" w:fill="00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розуміє незначну частину тематичного матеріалу; користується обмеженим понятійно-термінологічним запасом у процесі розповіді про мистецтво; після кількаразового пояснення вчителя відтворює незначні фрагменти тематичного матеріалу під час практичної художньої діяльності; виявляє елементарний розвиток художньо-образного мислення</w:t>
            </w:r>
          </w:p>
        </w:tc>
      </w:tr>
      <w:tr w:rsidR="00147DFA" w:rsidRPr="000414D6" w:rsidTr="00D04D54">
        <w:tc>
          <w:tcPr>
            <w:tcW w:w="2127" w:type="dxa"/>
            <w:vMerge/>
            <w:shd w:val="clear" w:color="auto" w:fill="00FF99"/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розуміє незначну частину тематичного матеріалу; користується обмеженим понятійно-термінологічним запасом у процесі розповіді про мистецтво; частково відтворює тематичний матеріал у практичній художній діяльності після детального пояснення вчителя; художньо-образне мислення розвинуто на елементарному рівні (домінують розрізнені судження про види мистецтва)</w:t>
            </w:r>
          </w:p>
        </w:tc>
      </w:tr>
      <w:tr w:rsidR="00147DFA" w:rsidRPr="000414D6" w:rsidTr="00D04D54">
        <w:tc>
          <w:tcPr>
            <w:tcW w:w="2127" w:type="dxa"/>
            <w:vMerge/>
            <w:shd w:val="clear" w:color="auto" w:fill="00FF99"/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розуміє частину тематичного матеріалу; користується обмеженим понятійно-термінологічним запасом у процесі розповіді про мистецтво; частково відтворює тематичний матеріал у практичній художній діяльності з опорою на пояснення та зразок вчителя; художньо-образне мислення розвинуто на елементарному рівні (переважає повторення суджень вчителя про мистецтво).</w:t>
            </w:r>
          </w:p>
        </w:tc>
      </w:tr>
      <w:tr w:rsidR="00147DFA" w:rsidRPr="000414D6" w:rsidTr="00D04D54">
        <w:tc>
          <w:tcPr>
            <w:tcW w:w="2127" w:type="dxa"/>
            <w:vMerge w:val="restart"/>
            <w:shd w:val="clear" w:color="auto" w:fill="00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Середній</w:t>
            </w: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розуміє та усвідомлює значну частину тематичного матеріалу; демонструє небагатий словниково-термінологічний запас у процесі інтерпретації творів мистецтва; відтворює тематичний матеріал у практичній художній діяльності, але потребує значної допомоги вчителя; художньо-образне мислення розвинуто слабо (на рівні сукупності окремих суджень)</w:t>
            </w:r>
          </w:p>
        </w:tc>
      </w:tr>
      <w:tr w:rsidR="00147DFA" w:rsidRPr="000414D6" w:rsidTr="00D04D54">
        <w:tc>
          <w:tcPr>
            <w:tcW w:w="2127" w:type="dxa"/>
            <w:vMerge/>
            <w:shd w:val="clear" w:color="auto" w:fill="00FF99"/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 xml:space="preserve">Учень (учениця) розуміє та усвідомлює більшу частину тематичного матеріалу; демонструє небагатий словниково-термінологічний запас у процесі інтерпретації творів мистецтва; відтворює під керівництвом учителя тематичний матеріал у практичній діяльності, але без переносу у змінені ситуації; художньо-образне мислення розвинуто слабо (на рівні сукупності суджень з використанням окремих </w:t>
            </w: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lastRenderedPageBreak/>
              <w:t>пояснень)</w:t>
            </w:r>
          </w:p>
        </w:tc>
      </w:tr>
      <w:tr w:rsidR="00147DFA" w:rsidRPr="000414D6" w:rsidTr="00D04D54">
        <w:tc>
          <w:tcPr>
            <w:tcW w:w="2127" w:type="dxa"/>
            <w:vMerge/>
            <w:shd w:val="clear" w:color="auto" w:fill="00FF99"/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розуміє та усвідомлює переважну більшість тематичного матеріалу; демонструє небагатий словниково-термінологічний запас у процесі інтерпретації творів мистецтва; відтворює тематичний матеріал у практичній художній діяльності, інколи потребуючи педагогічної допомоги; художньо-образне мислення розвинуто слабо (судження аргументуються переважно з опорою на висловлювання вчителя)</w:t>
            </w:r>
          </w:p>
        </w:tc>
      </w:tr>
      <w:tr w:rsidR="00147DFA" w:rsidRPr="000414D6" w:rsidTr="00D04D54">
        <w:tc>
          <w:tcPr>
            <w:tcW w:w="2127" w:type="dxa"/>
            <w:vMerge w:val="restart"/>
            <w:shd w:val="clear" w:color="auto" w:fill="00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повністю розуміє та усвідомлює тематичний матеріал, здатний узагальнювати його за допомогою вчителя; демонструє достатній понятійно-термінологічний запас; застосовує за допомогою вчителя опанований матеріал у практичній художній діяльності; художньо-образне мислення достатньо розвинуто (судження аргументуються, з'являються окремі аналогії, асоціації)</w:t>
            </w:r>
          </w:p>
        </w:tc>
      </w:tr>
      <w:tr w:rsidR="00147DFA" w:rsidRPr="000414D6" w:rsidTr="00D04D54">
        <w:tc>
          <w:tcPr>
            <w:tcW w:w="2127" w:type="dxa"/>
            <w:vMerge/>
            <w:shd w:val="clear" w:color="auto" w:fill="00FF99"/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повністю розуміє та усвідомлює тематичний матеріал, здатний узагальнювати та систематизувати його за допомогою вчителя; демонструє достатній понятійно-термінологічний запас, свідомо користується ключовими поняттями і термінами; застосовує засвоєний матеріал у практичній художній діяльності; художньо-образне мислення достатньо розвинуто (у поясненнях застосовуються аналогії, асоціації).</w:t>
            </w:r>
          </w:p>
        </w:tc>
      </w:tr>
      <w:tr w:rsidR="00147DFA" w:rsidRPr="000414D6" w:rsidTr="00D04D54">
        <w:tc>
          <w:tcPr>
            <w:tcW w:w="2127" w:type="dxa"/>
            <w:vMerge/>
            <w:shd w:val="clear" w:color="auto" w:fill="00FF99"/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повністю розуміє та усвідомлює тематичний матеріал, здатний узагальнювати та систематизувати його, наводити деякі приклади на підтвердження своїх думок; демонструє достатній понятійно-термінологічний запас, який майже завжди адекватно використовує; застосовує матеріал у практичній художній діяльності без допомоги вчителя; художньо-образне мислення достатньо розвинуто (формулюються окремі висновки, узагальнення)</w:t>
            </w:r>
          </w:p>
        </w:tc>
      </w:tr>
      <w:tr w:rsidR="00147DFA" w:rsidRPr="000414D6" w:rsidTr="00D04D54">
        <w:tc>
          <w:tcPr>
            <w:tcW w:w="2127" w:type="dxa"/>
            <w:vMerge w:val="restart"/>
            <w:shd w:val="clear" w:color="auto" w:fill="00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глибоко розуміє та усвідомлює тематичний матеріал у межах програми; під час інтерпретації художніх творів робить висновки, висловлює власне естетичне ставлення, користується адекватною термінологією; самостійно використовує тематичний матеріал у практичній художній діяльності; художньо-образне мислення достатньо високо розвинуто, що дозволяє учневі застосовувати асоціативні зв'язки, образні аналогії та порівняння щодо різних видів мистецтв та життєвих явищ</w:t>
            </w:r>
          </w:p>
        </w:tc>
      </w:tr>
      <w:tr w:rsidR="00147DFA" w:rsidRPr="000414D6" w:rsidTr="00D04D54">
        <w:tc>
          <w:tcPr>
            <w:tcW w:w="2127" w:type="dxa"/>
            <w:vMerge/>
            <w:shd w:val="clear" w:color="auto" w:fill="00FF99"/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 xml:space="preserve">Учень (учениця) глибоко розуміє та усвідомлює тематичний </w:t>
            </w: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lastRenderedPageBreak/>
              <w:t>матеріал у межах програми, намагається самостійно збагачувати набуті знання; під час інтерпретації художніх творів аргументує висновки, власні оцінки й твердження, ілюструє їх прикладами; широко користується спеціальною термінологією відповідно до програмових вимог; самостійно використовує тематичний матеріал у практичній художній діяльності; художньо-образне мислення високо розвинуто, характеризується використанням нестандартних асоціативних зв'язків, порівнянь творів різних видів мистецтва (за аналогією, контрастом) та відповідних життєвих явищ</w:t>
            </w:r>
          </w:p>
        </w:tc>
      </w:tr>
      <w:tr w:rsidR="00147DFA" w:rsidRPr="000414D6" w:rsidTr="00D04D54">
        <w:tc>
          <w:tcPr>
            <w:tcW w:w="2127" w:type="dxa"/>
            <w:vMerge/>
            <w:shd w:val="clear" w:color="auto" w:fill="00FF99"/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shd w:val="clear" w:color="auto" w:fill="99FF99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D04D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51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:rsidR="00147DFA" w:rsidRPr="000414D6" w:rsidRDefault="00147DFA" w:rsidP="00EC53E0">
            <w:pPr>
              <w:spacing w:after="0" w:line="240" w:lineRule="auto"/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</w:pPr>
            <w:r w:rsidRPr="000414D6">
              <w:rPr>
                <w:rFonts w:ascii="inherit" w:eastAsia="Times New Roman" w:hAnsi="inherit" w:cs="Times New Roman"/>
                <w:sz w:val="28"/>
                <w:szCs w:val="28"/>
                <w:lang w:val="uk-UA" w:eastAsia="ru-RU"/>
              </w:rPr>
              <w:t>Учень (учениця) глибоко розуміє та усвідомлює тематичний матеріал у межах програми, під час інтерпретації художніх творів робить самостійні висновки, аргументує власні оцінки, наводить приклади на їх підтвердження; вільно користується спеціальною термінологією відповідно до програмових вимог; самостійно застосовує тематичний матеріал у практичній художній діяльності; художньо-образне мислення високо розвинуто, характеризується оригінальністю, що дає змогу учневі широко використовувати асоціативні зв'язки</w:t>
            </w:r>
          </w:p>
        </w:tc>
      </w:tr>
    </w:tbl>
    <w:p w:rsidR="00147DFA" w:rsidRPr="00D70A15" w:rsidRDefault="00147DFA" w:rsidP="00147DFA">
      <w:pPr>
        <w:shd w:val="clear" w:color="auto" w:fill="FFFDFD"/>
        <w:spacing w:before="157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val="uk-UA" w:eastAsia="ru-RU"/>
        </w:rPr>
      </w:pPr>
      <w:r w:rsidRPr="00D70A15">
        <w:rPr>
          <w:rFonts w:ascii="inherit" w:eastAsia="Times New Roman" w:hAnsi="inherit" w:cs="Arial"/>
          <w:color w:val="222222"/>
          <w:sz w:val="20"/>
          <w:szCs w:val="20"/>
          <w:lang w:val="uk-UA" w:eastAsia="ru-RU"/>
        </w:rPr>
        <w:t> </w:t>
      </w:r>
    </w:p>
    <w:p w:rsidR="00147DFA" w:rsidRPr="00D70A15" w:rsidRDefault="00147DFA" w:rsidP="00147DFA">
      <w:pPr>
        <w:rPr>
          <w:lang w:val="uk-UA"/>
        </w:rPr>
      </w:pPr>
    </w:p>
    <w:p w:rsidR="00D342AE" w:rsidRPr="00147DFA" w:rsidRDefault="00D342AE">
      <w:pPr>
        <w:rPr>
          <w:lang w:val="uk-UA"/>
        </w:rPr>
      </w:pPr>
    </w:p>
    <w:sectPr w:rsidR="00D342AE" w:rsidRPr="00147DFA" w:rsidSect="009F593A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44C0"/>
    <w:multiLevelType w:val="multilevel"/>
    <w:tmpl w:val="823CB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885BC8"/>
    <w:multiLevelType w:val="multilevel"/>
    <w:tmpl w:val="D9BA4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D03"/>
    <w:rsid w:val="000414D6"/>
    <w:rsid w:val="000F2A5B"/>
    <w:rsid w:val="00147DFA"/>
    <w:rsid w:val="005769E3"/>
    <w:rsid w:val="009F1D03"/>
    <w:rsid w:val="009F593A"/>
    <w:rsid w:val="00C73B92"/>
    <w:rsid w:val="00D04D54"/>
    <w:rsid w:val="00D3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3357</Words>
  <Characters>1914</Characters>
  <Application>Microsoft Office Word</Application>
  <DocSecurity>0</DocSecurity>
  <Lines>15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Учитель</cp:lastModifiedBy>
  <cp:revision>7</cp:revision>
  <dcterms:created xsi:type="dcterms:W3CDTF">2021-11-06T13:45:00Z</dcterms:created>
  <dcterms:modified xsi:type="dcterms:W3CDTF">2021-11-12T11:31:00Z</dcterms:modified>
</cp:coreProperties>
</file>