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71" w:rsidRPr="00A05C71" w:rsidRDefault="00A05C71" w:rsidP="00A05C71">
      <w:pPr>
        <w:pStyle w:val="a3"/>
        <w:spacing w:before="0" w:beforeAutospacing="0" w:after="0" w:afterAutospacing="0" w:line="270" w:lineRule="atLeast"/>
        <w:jc w:val="center"/>
        <w:rPr>
          <w:rStyle w:val="a4"/>
          <w:color w:val="00B0F0"/>
          <w:sz w:val="32"/>
          <w:szCs w:val="32"/>
          <w:lang w:val="uk-UA"/>
        </w:rPr>
      </w:pPr>
      <w:r w:rsidRPr="00A05C71">
        <w:rPr>
          <w:rStyle w:val="a4"/>
          <w:color w:val="00B0F0"/>
          <w:sz w:val="32"/>
          <w:szCs w:val="32"/>
        </w:rPr>
        <w:t xml:space="preserve">КРИТЕРІЇ ОЦІНЮВАННЯ НАВЧАЛЬНИХ ДОСЯГНЕНЬ </w:t>
      </w:r>
    </w:p>
    <w:p w:rsidR="00A05C71" w:rsidRPr="00A05C71" w:rsidRDefault="00A05C71" w:rsidP="00A05C71">
      <w:pPr>
        <w:pStyle w:val="a3"/>
        <w:spacing w:before="0" w:beforeAutospacing="0" w:after="0" w:afterAutospacing="0" w:line="270" w:lineRule="atLeast"/>
        <w:jc w:val="center"/>
        <w:rPr>
          <w:rStyle w:val="a4"/>
          <w:caps/>
          <w:color w:val="00B0F0"/>
          <w:sz w:val="32"/>
          <w:szCs w:val="32"/>
          <w:lang w:val="uk-UA"/>
        </w:rPr>
      </w:pPr>
      <w:r w:rsidRPr="00A05C71">
        <w:rPr>
          <w:rStyle w:val="a4"/>
          <w:color w:val="00B0F0"/>
          <w:sz w:val="32"/>
          <w:szCs w:val="32"/>
        </w:rPr>
        <w:t xml:space="preserve">УЧНІВ </w:t>
      </w:r>
      <w:proofErr w:type="gramStart"/>
      <w:r w:rsidRPr="00A05C71">
        <w:rPr>
          <w:rStyle w:val="a4"/>
          <w:caps/>
          <w:color w:val="00B0F0"/>
          <w:sz w:val="32"/>
          <w:szCs w:val="32"/>
        </w:rPr>
        <w:t>З</w:t>
      </w:r>
      <w:proofErr w:type="gramEnd"/>
      <w:r w:rsidRPr="00A05C71">
        <w:rPr>
          <w:rStyle w:val="a4"/>
          <w:caps/>
          <w:color w:val="00B0F0"/>
          <w:sz w:val="32"/>
          <w:szCs w:val="32"/>
        </w:rPr>
        <w:t xml:space="preserve"> </w:t>
      </w:r>
      <w:r w:rsidRPr="00A05C71">
        <w:rPr>
          <w:rStyle w:val="a4"/>
          <w:caps/>
          <w:color w:val="00B0F0"/>
          <w:sz w:val="32"/>
          <w:szCs w:val="32"/>
          <w:lang w:val="uk-UA"/>
        </w:rPr>
        <w:t>української та зарубіжної літератур</w:t>
      </w:r>
    </w:p>
    <w:p w:rsidR="00A05C71" w:rsidRPr="00CA6465" w:rsidRDefault="00A05C71" w:rsidP="00A05C71">
      <w:pPr>
        <w:pStyle w:val="a3"/>
        <w:spacing w:before="0" w:beforeAutospacing="0" w:after="0" w:afterAutospacing="0" w:line="270" w:lineRule="atLeast"/>
        <w:jc w:val="center"/>
        <w:rPr>
          <w:color w:val="4F6228"/>
          <w:sz w:val="32"/>
          <w:szCs w:val="32"/>
          <w:lang w:val="uk-UA"/>
        </w:rPr>
      </w:pPr>
    </w:p>
    <w:tbl>
      <w:tblPr>
        <w:tblW w:w="10210" w:type="dxa"/>
        <w:jc w:val="center"/>
        <w:tblInd w:w="-7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tblPr>
      <w:tblGrid>
        <w:gridCol w:w="2307"/>
        <w:gridCol w:w="900"/>
        <w:gridCol w:w="7003"/>
      </w:tblGrid>
      <w:tr w:rsidR="00A05C71" w:rsidRPr="00394891" w:rsidTr="00394891">
        <w:trPr>
          <w:jc w:val="center"/>
        </w:trPr>
        <w:tc>
          <w:tcPr>
            <w:tcW w:w="2307" w:type="dxa"/>
            <w:shd w:val="clear" w:color="auto" w:fill="00B0F0"/>
            <w:vAlign w:val="center"/>
            <w:hideMark/>
          </w:tcPr>
          <w:p w:rsidR="00A05C71" w:rsidRPr="00394891" w:rsidRDefault="00A05C71" w:rsidP="00B559C2">
            <w:pPr>
              <w:pStyle w:val="TableTextshapka8"/>
              <w:spacing w:before="0" w:line="240" w:lineRule="auto"/>
              <w:rPr>
                <w:b/>
                <w:sz w:val="28"/>
                <w:szCs w:val="28"/>
                <w:lang w:val="uk-UA"/>
              </w:rPr>
            </w:pPr>
            <w:r w:rsidRPr="00394891">
              <w:rPr>
                <w:b/>
                <w:sz w:val="28"/>
                <w:szCs w:val="28"/>
                <w:lang w:val="uk-UA"/>
              </w:rPr>
              <w:t>Рівні навчальних досягнень</w:t>
            </w:r>
          </w:p>
        </w:tc>
        <w:tc>
          <w:tcPr>
            <w:tcW w:w="900" w:type="dxa"/>
            <w:shd w:val="clear" w:color="auto" w:fill="00B0F0"/>
            <w:vAlign w:val="center"/>
            <w:hideMark/>
          </w:tcPr>
          <w:p w:rsidR="00A05C71" w:rsidRPr="00394891" w:rsidRDefault="00A05C71" w:rsidP="00B559C2">
            <w:pPr>
              <w:pStyle w:val="TableTextshapka8"/>
              <w:spacing w:before="0" w:line="240" w:lineRule="auto"/>
              <w:ind w:left="-76"/>
              <w:rPr>
                <w:b/>
                <w:sz w:val="28"/>
                <w:szCs w:val="28"/>
                <w:lang w:val="uk-UA"/>
              </w:rPr>
            </w:pPr>
            <w:r w:rsidRPr="00394891">
              <w:rPr>
                <w:b/>
                <w:spacing w:val="-5"/>
                <w:kern w:val="16"/>
                <w:sz w:val="28"/>
                <w:szCs w:val="28"/>
                <w:lang w:val="uk-UA"/>
              </w:rPr>
              <w:t>Бали</w:t>
            </w:r>
          </w:p>
        </w:tc>
        <w:tc>
          <w:tcPr>
            <w:tcW w:w="7003" w:type="dxa"/>
            <w:shd w:val="clear" w:color="auto" w:fill="00B0F0"/>
            <w:vAlign w:val="center"/>
            <w:hideMark/>
          </w:tcPr>
          <w:p w:rsidR="00A05C71" w:rsidRPr="00394891" w:rsidRDefault="00A05C71" w:rsidP="00B559C2">
            <w:pPr>
              <w:pStyle w:val="TableTextshapka8"/>
              <w:spacing w:before="0" w:line="240" w:lineRule="auto"/>
              <w:rPr>
                <w:b/>
                <w:sz w:val="28"/>
                <w:szCs w:val="28"/>
                <w:lang w:val="uk-UA"/>
              </w:rPr>
            </w:pPr>
            <w:r w:rsidRPr="00394891">
              <w:rPr>
                <w:b/>
                <w:sz w:val="28"/>
                <w:szCs w:val="28"/>
                <w:lang w:val="uk-UA"/>
              </w:rPr>
              <w:t>Критерії оцінювання навчальних досягнень учнів</w:t>
            </w:r>
          </w:p>
        </w:tc>
      </w:tr>
      <w:tr w:rsidR="00A05C71" w:rsidRPr="00394891" w:rsidTr="00394891">
        <w:trPr>
          <w:jc w:val="center"/>
        </w:trPr>
        <w:tc>
          <w:tcPr>
            <w:tcW w:w="2307" w:type="dxa"/>
            <w:vMerge w:val="restart"/>
            <w:shd w:val="clear" w:color="auto" w:fill="00B0F0"/>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Початковий</w:t>
            </w: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1</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2</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3</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A05C71" w:rsidRPr="00394891" w:rsidTr="00394891">
        <w:trPr>
          <w:jc w:val="center"/>
        </w:trPr>
        <w:tc>
          <w:tcPr>
            <w:tcW w:w="2307" w:type="dxa"/>
            <w:vMerge w:val="restart"/>
            <w:shd w:val="clear" w:color="auto" w:fill="00B0F0"/>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Середній</w:t>
            </w: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4</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5</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6</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394891">
              <w:rPr>
                <w:color w:val="000000"/>
                <w:sz w:val="28"/>
                <w:szCs w:val="28"/>
                <w:lang w:val="uk-UA"/>
              </w:rPr>
              <w:t>причиново-наслідкові</w:t>
            </w:r>
            <w:proofErr w:type="spellEnd"/>
            <w:r w:rsidRPr="00394891">
              <w:rPr>
                <w:color w:val="000000"/>
                <w:sz w:val="28"/>
                <w:szCs w:val="28"/>
                <w:lang w:val="uk-UA"/>
              </w:rPr>
              <w:t xml:space="preserve"> зв'язки, дає визначення літературних термінів з прикладами</w:t>
            </w:r>
          </w:p>
        </w:tc>
      </w:tr>
      <w:tr w:rsidR="00A05C71" w:rsidRPr="00394891" w:rsidTr="00394891">
        <w:trPr>
          <w:jc w:val="center"/>
        </w:trPr>
        <w:tc>
          <w:tcPr>
            <w:tcW w:w="2307" w:type="dxa"/>
            <w:vMerge w:val="restart"/>
            <w:shd w:val="clear" w:color="auto" w:fill="00B0F0"/>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Достатній</w:t>
            </w: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7</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8</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володіє матеріалом, за зразком аналізує текст, виправляє допущені помилки, до</w:t>
            </w:r>
            <w:r w:rsidRPr="00394891">
              <w:rPr>
                <w:color w:val="000000"/>
                <w:spacing w:val="-4"/>
                <w:kern w:val="18"/>
                <w:sz w:val="28"/>
                <w:szCs w:val="28"/>
                <w:lang w:val="uk-UA"/>
              </w:rPr>
              <w:t>бирає докази на підтвердження висловленої дум</w:t>
            </w:r>
            <w:r w:rsidRPr="00394891">
              <w:rPr>
                <w:color w:val="000000"/>
                <w:sz w:val="28"/>
                <w:szCs w:val="28"/>
                <w:lang w:val="uk-UA"/>
              </w:rPr>
              <w:t xml:space="preserve">ки, застосовує відомі </w:t>
            </w:r>
            <w:r w:rsidRPr="00394891">
              <w:rPr>
                <w:color w:val="000000"/>
                <w:sz w:val="28"/>
                <w:szCs w:val="28"/>
                <w:lang w:val="uk-UA"/>
              </w:rPr>
              <w:lastRenderedPageBreak/>
              <w:t>факти, поняття для виконання стандартних навчальних завдань</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9</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color w:val="000000"/>
                <w:sz w:val="28"/>
                <w:szCs w:val="28"/>
                <w:lang w:val="uk-UA"/>
              </w:rPr>
              <w:t>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A05C71" w:rsidRPr="00394891" w:rsidTr="00394891">
        <w:trPr>
          <w:jc w:val="center"/>
        </w:trPr>
        <w:tc>
          <w:tcPr>
            <w:tcW w:w="2307" w:type="dxa"/>
            <w:vMerge w:val="restart"/>
            <w:shd w:val="clear" w:color="auto" w:fill="00B0F0"/>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Високий</w:t>
            </w: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10</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sz w:val="28"/>
                <w:szCs w:val="28"/>
                <w:lang w:val="uk-UA"/>
              </w:rPr>
              <w:t xml:space="preserve">Учень </w:t>
            </w:r>
            <w:r w:rsidRPr="00394891">
              <w:rPr>
                <w:color w:val="000000"/>
                <w:sz w:val="28"/>
                <w:szCs w:val="28"/>
                <w:lang w:val="uk-UA"/>
              </w:rPr>
              <w:t xml:space="preserve">(учениця) </w:t>
            </w:r>
            <w:r w:rsidRPr="00394891">
              <w:rPr>
                <w:sz w:val="28"/>
                <w:szCs w:val="28"/>
                <w:lang w:val="uk-UA"/>
              </w:rPr>
              <w:t>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11</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sz w:val="28"/>
                <w:szCs w:val="28"/>
                <w:lang w:val="uk-UA"/>
              </w:rPr>
              <w:t xml:space="preserve">Учень </w:t>
            </w:r>
            <w:r w:rsidRPr="00394891">
              <w:rPr>
                <w:color w:val="000000"/>
                <w:sz w:val="28"/>
                <w:szCs w:val="28"/>
                <w:lang w:val="uk-UA"/>
              </w:rPr>
              <w:t xml:space="preserve">(учениця) </w:t>
            </w:r>
            <w:r w:rsidRPr="00394891">
              <w:rPr>
                <w:sz w:val="28"/>
                <w:szCs w:val="28"/>
                <w:lang w:val="uk-UA"/>
              </w:rPr>
              <w:t>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rsidR="00A05C71" w:rsidRPr="00394891" w:rsidTr="00394891">
        <w:trPr>
          <w:jc w:val="center"/>
        </w:trPr>
        <w:tc>
          <w:tcPr>
            <w:tcW w:w="2307" w:type="dxa"/>
            <w:vMerge/>
            <w:shd w:val="clear" w:color="auto" w:fill="00B0F0"/>
            <w:vAlign w:val="center"/>
          </w:tcPr>
          <w:p w:rsidR="00A05C71" w:rsidRPr="00394891" w:rsidRDefault="00A05C71" w:rsidP="00E374A5">
            <w:pPr>
              <w:pStyle w:val="TableText9"/>
              <w:spacing w:before="0" w:line="240" w:lineRule="auto"/>
              <w:ind w:left="0" w:right="0"/>
              <w:jc w:val="center"/>
              <w:rPr>
                <w:b/>
                <w:color w:val="000000"/>
                <w:sz w:val="28"/>
                <w:szCs w:val="28"/>
                <w:lang w:val="uk-UA"/>
              </w:rPr>
            </w:pPr>
          </w:p>
        </w:tc>
        <w:tc>
          <w:tcPr>
            <w:tcW w:w="900" w:type="dxa"/>
            <w:shd w:val="clear" w:color="auto" w:fill="66FFFF"/>
            <w:vAlign w:val="center"/>
            <w:hideMark/>
          </w:tcPr>
          <w:p w:rsidR="00A05C71" w:rsidRPr="00394891" w:rsidRDefault="00A05C71" w:rsidP="00E374A5">
            <w:pPr>
              <w:pStyle w:val="TableText9"/>
              <w:spacing w:before="0" w:line="240" w:lineRule="auto"/>
              <w:ind w:left="0" w:right="0"/>
              <w:jc w:val="center"/>
              <w:rPr>
                <w:b/>
                <w:color w:val="000000"/>
                <w:sz w:val="28"/>
                <w:szCs w:val="28"/>
                <w:lang w:val="uk-UA"/>
              </w:rPr>
            </w:pPr>
            <w:r w:rsidRPr="00394891">
              <w:rPr>
                <w:b/>
                <w:color w:val="000000"/>
                <w:sz w:val="28"/>
                <w:szCs w:val="28"/>
                <w:lang w:val="uk-UA"/>
              </w:rPr>
              <w:t>12</w:t>
            </w:r>
          </w:p>
        </w:tc>
        <w:tc>
          <w:tcPr>
            <w:tcW w:w="7003" w:type="dxa"/>
            <w:hideMark/>
          </w:tcPr>
          <w:p w:rsidR="00A05C71" w:rsidRPr="00394891" w:rsidRDefault="00A05C71" w:rsidP="00B559C2">
            <w:pPr>
              <w:pStyle w:val="TableText9"/>
              <w:spacing w:before="0" w:line="240" w:lineRule="auto"/>
              <w:ind w:left="0" w:right="0"/>
              <w:rPr>
                <w:color w:val="000000"/>
                <w:sz w:val="28"/>
                <w:szCs w:val="28"/>
                <w:lang w:val="uk-UA"/>
              </w:rPr>
            </w:pPr>
            <w:r w:rsidRPr="00394891">
              <w:rPr>
                <w:sz w:val="28"/>
                <w:szCs w:val="28"/>
                <w:lang w:val="uk-UA"/>
              </w:rPr>
              <w:t xml:space="preserve">Учень </w:t>
            </w:r>
            <w:r w:rsidRPr="00394891">
              <w:rPr>
                <w:color w:val="000000"/>
                <w:sz w:val="28"/>
                <w:szCs w:val="28"/>
                <w:lang w:val="uk-UA"/>
              </w:rPr>
              <w:t xml:space="preserve">(учениця) </w:t>
            </w:r>
            <w:r w:rsidRPr="00394891">
              <w:rPr>
                <w:sz w:val="28"/>
                <w:szCs w:val="28"/>
                <w:lang w:val="uk-UA"/>
              </w:rPr>
              <w:t>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125168" w:rsidRDefault="00394891"/>
    <w:sectPr w:rsidR="00125168" w:rsidSect="00394891">
      <w:pgSz w:w="11906" w:h="16838"/>
      <w:pgMar w:top="850"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A05C71"/>
    <w:rsid w:val="00394891"/>
    <w:rsid w:val="00504171"/>
    <w:rsid w:val="00683D98"/>
    <w:rsid w:val="006F37CF"/>
    <w:rsid w:val="00A05C71"/>
    <w:rsid w:val="00B80087"/>
    <w:rsid w:val="00E374A5"/>
    <w:rsid w:val="00F25E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5C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qFormat/>
    <w:rsid w:val="00A05C71"/>
    <w:rPr>
      <w:b/>
      <w:bCs/>
    </w:rPr>
  </w:style>
  <w:style w:type="paragraph" w:customStyle="1" w:styleId="TableTextshapka8">
    <w:name w:val="Table Text_shapka_8"/>
    <w:rsid w:val="00A05C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after="0" w:line="169" w:lineRule="atLeast"/>
      <w:jc w:val="center"/>
    </w:pPr>
    <w:rPr>
      <w:rFonts w:ascii="Times New Roman" w:eastAsia="Times New Roman" w:hAnsi="Times New Roman" w:cs="Times New Roman"/>
      <w:sz w:val="16"/>
      <w:szCs w:val="16"/>
      <w:lang w:val="en-US" w:eastAsia="ru-RU"/>
    </w:rPr>
  </w:style>
  <w:style w:type="paragraph" w:customStyle="1" w:styleId="TableText9">
    <w:name w:val="Table Text_9"/>
    <w:rsid w:val="00A05C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after="0" w:line="202" w:lineRule="atLeast"/>
      <w:ind w:left="32" w:right="32"/>
      <w:jc w:val="both"/>
    </w:pPr>
    <w:rPr>
      <w:rFonts w:ascii="Times New Roman" w:eastAsia="Times New Roman" w:hAnsi="Times New Roman" w:cs="Times New Roman"/>
      <w:sz w:val="18"/>
      <w:szCs w:val="18"/>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2057</Words>
  <Characters>1174</Characters>
  <Application>Microsoft Office Word</Application>
  <DocSecurity>0</DocSecurity>
  <Lines>9</Lines>
  <Paragraphs>6</Paragraphs>
  <ScaleCrop>false</ScaleCrop>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2021-11-09T11:52:00Z</dcterms:created>
  <dcterms:modified xsi:type="dcterms:W3CDTF">2021-11-12T11:30:00Z</dcterms:modified>
</cp:coreProperties>
</file>