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A0" w:rsidRPr="00EB39A0" w:rsidRDefault="00EB39A0" w:rsidP="00EB39A0">
      <w:pPr>
        <w:spacing w:after="150" w:line="360" w:lineRule="atLeast"/>
        <w:outlineLvl w:val="0"/>
        <w:rPr>
          <w:rFonts w:ascii="Arial" w:eastAsia="Times New Roman" w:hAnsi="Arial" w:cs="Arial"/>
          <w:b/>
          <w:bCs/>
          <w:color w:val="1A4167"/>
          <w:kern w:val="36"/>
          <w:sz w:val="39"/>
          <w:szCs w:val="39"/>
          <w:lang/>
        </w:rPr>
      </w:pPr>
      <w:r w:rsidRPr="00EB39A0">
        <w:rPr>
          <w:rFonts w:ascii="Arial" w:eastAsia="Times New Roman" w:hAnsi="Arial" w:cs="Arial"/>
          <w:b/>
          <w:bCs/>
          <w:color w:val="1A4167"/>
          <w:kern w:val="36"/>
          <w:sz w:val="39"/>
          <w:szCs w:val="39"/>
          <w:lang/>
        </w:rPr>
        <w:t>Поради для вчителів</w:t>
      </w:r>
    </w:p>
    <w:p w:rsidR="00EB39A0" w:rsidRPr="00EB39A0" w:rsidRDefault="00EB39A0" w:rsidP="00EB39A0">
      <w:pPr>
        <w:spacing w:line="15" w:lineRule="atLeast"/>
        <w:rPr>
          <w:rFonts w:ascii="Arial" w:eastAsia="Times New Roman" w:hAnsi="Arial" w:cs="Arial"/>
          <w:color w:val="141414"/>
          <w:sz w:val="2"/>
          <w:szCs w:val="2"/>
          <w:lang/>
        </w:rPr>
      </w:pPr>
      <w:r w:rsidRPr="00EB39A0">
        <w:rPr>
          <w:rFonts w:ascii="Arial" w:eastAsia="Times New Roman" w:hAnsi="Arial" w:cs="Arial"/>
          <w:color w:val="141414"/>
          <w:sz w:val="2"/>
          <w:szCs w:val="2"/>
          <w:lang/>
        </w:rPr>
        <w:t> </w:t>
      </w:r>
    </w:p>
    <w:p w:rsidR="00EB39A0" w:rsidRPr="00EB39A0" w:rsidRDefault="00EB39A0" w:rsidP="00EB39A0">
      <w:pPr>
        <w:spacing w:before="100" w:beforeAutospacing="1" w:after="240" w:line="420" w:lineRule="atLeast"/>
        <w:rPr>
          <w:rFonts w:ascii="Arial" w:eastAsia="Times New Roman" w:hAnsi="Arial" w:cs="Arial"/>
          <w:color w:val="141414"/>
          <w:sz w:val="23"/>
          <w:szCs w:val="23"/>
          <w:lang/>
        </w:rPr>
      </w:pP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t>Сайт Нова Українська Школа підготував корисні матеріали для вчителів про дистанційне навчання.</w:t>
      </w:r>
    </w:p>
    <w:p w:rsidR="00EB39A0" w:rsidRPr="00EB39A0" w:rsidRDefault="00EB39A0" w:rsidP="00EB39A0">
      <w:pPr>
        <w:spacing w:before="100" w:beforeAutospacing="1" w:after="240" w:line="420" w:lineRule="atLeast"/>
        <w:rPr>
          <w:rFonts w:ascii="Arial" w:eastAsia="Times New Roman" w:hAnsi="Arial" w:cs="Arial"/>
          <w:color w:val="141414"/>
          <w:sz w:val="23"/>
          <w:szCs w:val="23"/>
          <w:lang/>
        </w:rPr>
      </w:pP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t>Ділимося з вами добіркою: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Як організувати дистанційне навчання для першачків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4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bit.ly/3berpaj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Як технічно організувати дистанційне навчання – покрокова інструкція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5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bit.ly/33LwF2M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Як вони це роблять. Вчительки початкової, базової та старшої шкіл про організацію оцінювання і дистанційного навчання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6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bit.ly/3anfc37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Оцінювання в дистанційному навчанні: запитання-відповіді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7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bit.ly/39sPDwy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Чотири сервіси, які допоможуть організувати дистанційне навчання </w:t>
      </w:r>
      <w:hyperlink r:id="rId8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bit.ly/2U8foxt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Як працювати в Google-клас: покрокова інструкція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9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bit.ly/3bGXNms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Шість порад від учительки, як налагодити дистанційне навчання з англійської мови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10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bit.ly/2QqdZjz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Навчання вдома: практичні поради від психологині Світлани Ройз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для батьків </w:t>
      </w:r>
      <w:hyperlink r:id="rId11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bit.ly/33zZf7b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t> і для вчителів </w:t>
      </w:r>
      <w:hyperlink r:id="rId12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bit.ly/2xOcXYu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Як використовувати YouTube у дистанційному навчанні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13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bit.ly/39O51Uh</w:t>
        </w:r>
      </w:hyperlink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  <w:t>▪️ Матеріали та інструменти для ведення дистанційного навчання від фінського проєкту (+приклад онлайн-уроку)</w:t>
      </w:r>
      <w:r w:rsidRPr="00EB39A0">
        <w:rPr>
          <w:rFonts w:ascii="Arial" w:eastAsia="Times New Roman" w:hAnsi="Arial" w:cs="Arial"/>
          <w:color w:val="141414"/>
          <w:sz w:val="23"/>
          <w:szCs w:val="23"/>
          <w:lang/>
        </w:rPr>
        <w:br/>
      </w:r>
      <w:hyperlink r:id="rId14" w:tgtFrame="_blank" w:history="1">
        <w:r w:rsidRPr="00EB39A0">
          <w:rPr>
            <w:rFonts w:ascii="Arial" w:eastAsia="Times New Roman" w:hAnsi="Arial" w:cs="Arial"/>
            <w:color w:val="2156A5"/>
            <w:sz w:val="23"/>
            <w:szCs w:val="23"/>
            <w:u w:val="single"/>
            <w:lang/>
          </w:rPr>
          <w:t>bit.ly/2JKxoIt</w:t>
        </w:r>
      </w:hyperlink>
    </w:p>
    <w:p w:rsidR="00DE245C" w:rsidRDefault="00DE245C">
      <w:bookmarkStart w:id="0" w:name="_GoBack"/>
      <w:bookmarkEnd w:id="0"/>
    </w:p>
    <w:sectPr w:rsidR="00DE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A0"/>
    <w:rsid w:val="00DE245C"/>
    <w:rsid w:val="00E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B25C7-1A68-4D1B-A31C-9DDEB8B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3219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articles/chotyry-servisy-yaki-dopomozhut-organizuvaty-dystantsijne-navchannya/" TargetMode="External"/><Relationship Id="rId13" Type="http://schemas.openxmlformats.org/officeDocument/2006/relationships/hyperlink" Target="https://nus.org.ua/articles/yak-vykorystovuvaty-youtube-u-dystantsijnijnomu-navchan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s.org.ua/questions/otsinyuvannya-v-dystantsijnomu-navchanni-zapytannya-vidpovidi/" TargetMode="External"/><Relationship Id="rId12" Type="http://schemas.openxmlformats.org/officeDocument/2006/relationships/hyperlink" Target="https://nus.org.ua/articles/navchannya-vdoma-praktychni-porady-dlya-vchyteliv-vid-psyhologyni-svitlany-roj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us.org.ua/articles/yak-vony-tse-roblyat-vchytelky-pochatkovoyi-bazovoyi-ta-starshoyi-shkoly-pro-organizatsiyu-dystantsijnogo-navchannya-ta-otsinyuvannya/" TargetMode="External"/><Relationship Id="rId11" Type="http://schemas.openxmlformats.org/officeDocument/2006/relationships/hyperlink" Target="https://nus.org.ua/articles/praktychni-porady-dlya-batkiv-pro-navchannya-vdoma-vid-dytyachoyi-ta-simejnoyi-psyhologyni-svitlany-rojz/" TargetMode="External"/><Relationship Id="rId5" Type="http://schemas.openxmlformats.org/officeDocument/2006/relationships/hyperlink" Target="https://nus.org.ua/articles/yak-tehnichno-organizuvaty-dystantsijne-navchannya-pokrokova-instrukts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us.org.ua/articles/den-x-nastav-6-porad-vid-uchytelky-yak-nalagodyty-dystantsijne-navchannya-z-anglijskoyi-movy/" TargetMode="External"/><Relationship Id="rId4" Type="http://schemas.openxmlformats.org/officeDocument/2006/relationships/hyperlink" Target="https://nus.org.ua/articles/plyus-dygitalizatsiya-vsih-vchyteliv-yak-organizuvaty-dystantsijne-navchannya-dlya-pershachkiv/" TargetMode="External"/><Relationship Id="rId9" Type="http://schemas.openxmlformats.org/officeDocument/2006/relationships/hyperlink" Target="https://nus.org.ua/articles/yak-pratsyuvaty-v-google-klas-pokrokova-instruktsiya/" TargetMode="External"/><Relationship Id="rId14" Type="http://schemas.openxmlformats.org/officeDocument/2006/relationships/hyperlink" Target="https://nus.org.ua/articles/materialy-ta-instrumenty-dlya-vedennya-dystantsijnogo-navchannya-vid-finskogo-proyektu-pryklad-onlajn-uro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2020-04-26T13:45:00Z</dcterms:created>
  <dcterms:modified xsi:type="dcterms:W3CDTF">2020-04-26T13:45:00Z</dcterms:modified>
</cp:coreProperties>
</file>