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03" w:rsidRDefault="00BF7A03" w:rsidP="008951B4">
      <w:pPr>
        <w:jc w:val="center"/>
        <w:rPr>
          <w:rStyle w:val="a3"/>
          <w:rFonts w:ascii="Times New Roman" w:hAnsi="Times New Roman" w:cs="Times New Roman"/>
          <w:color w:val="FF0000"/>
          <w:bdr w:val="none" w:sz="0" w:space="0" w:color="auto" w:frame="1"/>
          <w:shd w:val="clear" w:color="auto" w:fill="FFFFFF"/>
        </w:rPr>
      </w:pPr>
    </w:p>
    <w:p w:rsidR="003C1523" w:rsidRPr="00972145" w:rsidRDefault="00B600C3" w:rsidP="008951B4">
      <w:pPr>
        <w:jc w:val="center"/>
        <w:rPr>
          <w:rStyle w:val="a3"/>
          <w:rFonts w:ascii="Comic Sans MS" w:hAnsi="Comic Sans MS" w:cs="Times New Roman"/>
          <w:b w:val="0"/>
          <w:color w:val="2E74B5" w:themeColor="accent1" w:themeShade="BF"/>
          <w:sz w:val="28"/>
          <w:bdr w:val="none" w:sz="0" w:space="0" w:color="auto" w:frame="1"/>
          <w:shd w:val="clear" w:color="auto" w:fill="FFFFFF"/>
        </w:rPr>
      </w:pPr>
      <w:r w:rsidRPr="007E7A1C">
        <w:rPr>
          <w:rStyle w:val="a3"/>
          <w:rFonts w:ascii="Comic Sans MS" w:hAnsi="Comic Sans MS" w:cs="Times New Roman"/>
          <w:b w:val="0"/>
          <w:color w:val="2E74B5" w:themeColor="accent1" w:themeShade="BF"/>
          <w:sz w:val="28"/>
          <w:bdr w:val="none" w:sz="0" w:space="0" w:color="auto" w:frame="1"/>
          <w:shd w:val="clear" w:color="auto" w:fill="FFFFFF"/>
        </w:rPr>
        <w:t>КРИТЕРІЇ ОЦІНЮВАННЯ НАВЧАЛЬНИХ ДОСЯГНЕНЬ УЧНІВ З ФІЗИКИ</w:t>
      </w:r>
      <w:r w:rsidR="00972145">
        <w:rPr>
          <w:rStyle w:val="a3"/>
          <w:rFonts w:ascii="Comic Sans MS" w:hAnsi="Comic Sans MS" w:cs="Times New Roman"/>
          <w:b w:val="0"/>
          <w:color w:val="2E74B5" w:themeColor="accent1" w:themeShade="BF"/>
          <w:sz w:val="28"/>
          <w:bdr w:val="none" w:sz="0" w:space="0" w:color="auto" w:frame="1"/>
          <w:shd w:val="clear" w:color="auto" w:fill="FFFFFF"/>
          <w:lang w:val="ru-RU"/>
        </w:rPr>
        <w:t xml:space="preserve"> ТА АСТРОНОМ</w:t>
      </w:r>
      <w:r w:rsidR="00972145">
        <w:rPr>
          <w:rStyle w:val="a3"/>
          <w:rFonts w:ascii="Comic Sans MS" w:hAnsi="Comic Sans MS" w:cs="Times New Roman"/>
          <w:b w:val="0"/>
          <w:color w:val="2E74B5" w:themeColor="accent1" w:themeShade="BF"/>
          <w:sz w:val="28"/>
          <w:bdr w:val="none" w:sz="0" w:space="0" w:color="auto" w:frame="1"/>
          <w:shd w:val="clear" w:color="auto" w:fill="FFFFFF"/>
        </w:rPr>
        <w:t>ІЇ</w:t>
      </w:r>
    </w:p>
    <w:p w:rsidR="00B600C3" w:rsidRPr="007E7A1C" w:rsidRDefault="00B600C3" w:rsidP="0076611F">
      <w:pPr>
        <w:pStyle w:val="a5"/>
        <w:shd w:val="clear" w:color="auto" w:fill="FFFFFF"/>
        <w:spacing w:after="0" w:line="240" w:lineRule="auto"/>
        <w:rPr>
          <w:rFonts w:ascii="Times New Roman" w:eastAsia="Times New Roman" w:hAnsi="Times New Roman" w:cs="Times New Roman"/>
          <w:color w:val="2E74B5" w:themeColor="accent1" w:themeShade="BF"/>
          <w:sz w:val="28"/>
          <w:szCs w:val="21"/>
          <w:lang w:eastAsia="uk-UA"/>
        </w:rPr>
      </w:pPr>
      <w:r w:rsidRPr="007E7A1C">
        <w:rPr>
          <w:rFonts w:ascii="Times New Roman" w:eastAsia="Times New Roman" w:hAnsi="Times New Roman" w:cs="Times New Roman"/>
          <w:b/>
          <w:bCs/>
          <w:color w:val="2E74B5" w:themeColor="accent1" w:themeShade="BF"/>
          <w:sz w:val="28"/>
          <w:szCs w:val="21"/>
          <w:bdr w:val="none" w:sz="0" w:space="0" w:color="auto" w:frame="1"/>
          <w:lang w:eastAsia="uk-UA"/>
        </w:rPr>
        <w:t>Критерії оцінювання навчальних досягнень учнів при розв'язуванні задач</w:t>
      </w:r>
    </w:p>
    <w:p w:rsidR="00B600C3" w:rsidRDefault="00B600C3" w:rsidP="00B600C3">
      <w:pPr>
        <w:shd w:val="clear" w:color="auto" w:fill="FFFFFF"/>
        <w:spacing w:after="0" w:line="240" w:lineRule="auto"/>
        <w:jc w:val="both"/>
        <w:rPr>
          <w:rFonts w:ascii="Times New Roman" w:eastAsia="Times New Roman" w:hAnsi="Times New Roman" w:cs="Times New Roman"/>
          <w:color w:val="000000"/>
          <w:sz w:val="28"/>
          <w:szCs w:val="21"/>
          <w:lang w:eastAsia="uk-UA"/>
        </w:rPr>
      </w:pPr>
    </w:p>
    <w:p w:rsidR="00B600C3" w:rsidRPr="00B600C3" w:rsidRDefault="00B600C3" w:rsidP="00B600C3">
      <w:pPr>
        <w:shd w:val="clear" w:color="auto" w:fill="FFFFFF"/>
        <w:spacing w:after="0" w:line="240" w:lineRule="auto"/>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Визначальним показником для </w:t>
      </w:r>
      <w:r w:rsidRPr="00B600C3">
        <w:rPr>
          <w:rFonts w:ascii="Times New Roman" w:eastAsia="Times New Roman" w:hAnsi="Times New Roman" w:cs="Times New Roman"/>
          <w:b/>
          <w:bCs/>
          <w:color w:val="000000"/>
          <w:sz w:val="28"/>
          <w:szCs w:val="21"/>
          <w:bdr w:val="none" w:sz="0" w:space="0" w:color="auto" w:frame="1"/>
          <w:lang w:eastAsia="uk-UA"/>
        </w:rPr>
        <w:t>оцінювання вміння розв'язувати задачі</w:t>
      </w:r>
      <w:r w:rsidRPr="00B600C3">
        <w:rPr>
          <w:rFonts w:ascii="Times New Roman" w:eastAsia="Times New Roman" w:hAnsi="Times New Roman" w:cs="Times New Roman"/>
          <w:color w:val="000000"/>
          <w:sz w:val="28"/>
          <w:szCs w:val="21"/>
          <w:lang w:eastAsia="uk-UA"/>
        </w:rPr>
        <w:t> є їх складність, яка залежить від:</w:t>
      </w:r>
    </w:p>
    <w:p w:rsidR="00B600C3" w:rsidRPr="00B600C3" w:rsidRDefault="00B600C3" w:rsidP="00B600C3">
      <w:pPr>
        <w:shd w:val="clear" w:color="auto" w:fill="FFFFFF"/>
        <w:spacing w:after="210" w:line="240" w:lineRule="auto"/>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1) кількості правильних, послідовних, логічних кроків та операцій, здійснюваних учнем; такими кроками можна вважати вміння (здатність):</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усвідомити умову задачі;</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записати її у скороченому вигляді;</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зробити схему або малюнок (за потреби);</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виявити, яких даних не вистачає в умові задачі, та знайти їх у таблицях чи довідниках;</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виразити всі необхідні для розв'язку величини в одиницях СІ;</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скласти (у простих випадках - обрати) формулу для знаходження шуканої величини;</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виконати математичні дії й операції;</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здійснити обчислення числових значень невідомих величин;</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аналізувати і будувати графіки;</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користуватися методом розмінностей для перевірки правильності розв'язку задачі;</w:t>
      </w:r>
    </w:p>
    <w:p w:rsidR="00B600C3" w:rsidRPr="00B600C3" w:rsidRDefault="00B600C3" w:rsidP="00B600C3">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8"/>
          <w:szCs w:val="21"/>
          <w:lang w:eastAsia="uk-UA"/>
        </w:rPr>
      </w:pPr>
      <w:r w:rsidRPr="00B600C3">
        <w:rPr>
          <w:rFonts w:ascii="Times New Roman" w:eastAsia="Times New Roman" w:hAnsi="Times New Roman" w:cs="Times New Roman"/>
          <w:color w:val="000000"/>
          <w:sz w:val="28"/>
          <w:szCs w:val="21"/>
          <w:lang w:eastAsia="uk-UA"/>
        </w:rPr>
        <w:t>оцінити одержаний</w:t>
      </w:r>
      <w:r w:rsidR="00972145">
        <w:rPr>
          <w:rFonts w:ascii="Times New Roman" w:eastAsia="Times New Roman" w:hAnsi="Times New Roman" w:cs="Times New Roman"/>
          <w:color w:val="000000"/>
          <w:sz w:val="28"/>
          <w:szCs w:val="21"/>
          <w:lang w:eastAsia="uk-UA"/>
        </w:rPr>
        <w:t xml:space="preserve"> результат та його реальність:</w:t>
      </w:r>
    </w:p>
    <w:p w:rsidR="00B600C3" w:rsidRPr="00B600C3" w:rsidRDefault="00972145" w:rsidP="00B600C3">
      <w:pPr>
        <w:shd w:val="clear" w:color="auto" w:fill="FFFFFF"/>
        <w:spacing w:after="210" w:line="240" w:lineRule="auto"/>
        <w:jc w:val="both"/>
        <w:rPr>
          <w:rFonts w:ascii="Times New Roman" w:eastAsia="Times New Roman" w:hAnsi="Times New Roman" w:cs="Times New Roman"/>
          <w:color w:val="000000"/>
          <w:sz w:val="28"/>
          <w:szCs w:val="21"/>
          <w:lang w:eastAsia="uk-UA"/>
        </w:rPr>
      </w:pPr>
      <w:r>
        <w:rPr>
          <w:rFonts w:ascii="Times New Roman" w:eastAsia="Times New Roman" w:hAnsi="Times New Roman" w:cs="Times New Roman"/>
          <w:color w:val="000000"/>
          <w:sz w:val="28"/>
          <w:szCs w:val="21"/>
          <w:lang w:eastAsia="uk-UA"/>
        </w:rPr>
        <w:t>2</w:t>
      </w:r>
      <w:r w:rsidR="00B600C3" w:rsidRPr="00B600C3">
        <w:rPr>
          <w:rFonts w:ascii="Times New Roman" w:eastAsia="Times New Roman" w:hAnsi="Times New Roman" w:cs="Times New Roman"/>
          <w:color w:val="000000"/>
          <w:sz w:val="28"/>
          <w:szCs w:val="21"/>
          <w:lang w:eastAsia="uk-UA"/>
        </w:rPr>
        <w:t>) раціональності обраного способу розв'язування;</w:t>
      </w:r>
    </w:p>
    <w:p w:rsidR="00B600C3" w:rsidRDefault="00972145" w:rsidP="00B600C3">
      <w:pPr>
        <w:shd w:val="clear" w:color="auto" w:fill="FFFFFF"/>
        <w:spacing w:after="210" w:line="240" w:lineRule="auto"/>
        <w:jc w:val="both"/>
        <w:rPr>
          <w:rFonts w:ascii="Times New Roman" w:eastAsia="Times New Roman" w:hAnsi="Times New Roman" w:cs="Times New Roman"/>
          <w:color w:val="000000"/>
          <w:sz w:val="28"/>
          <w:szCs w:val="21"/>
          <w:lang w:eastAsia="uk-UA"/>
        </w:rPr>
      </w:pPr>
      <w:r>
        <w:rPr>
          <w:rFonts w:ascii="Times New Roman" w:eastAsia="Times New Roman" w:hAnsi="Times New Roman" w:cs="Times New Roman"/>
          <w:color w:val="000000"/>
          <w:sz w:val="28"/>
          <w:szCs w:val="21"/>
          <w:lang w:eastAsia="uk-UA"/>
        </w:rPr>
        <w:t>3</w:t>
      </w:r>
      <w:r w:rsidR="00B600C3" w:rsidRPr="00B600C3">
        <w:rPr>
          <w:rFonts w:ascii="Times New Roman" w:eastAsia="Times New Roman" w:hAnsi="Times New Roman" w:cs="Times New Roman"/>
          <w:color w:val="000000"/>
          <w:sz w:val="28"/>
          <w:szCs w:val="21"/>
          <w:lang w:eastAsia="uk-UA"/>
        </w:rPr>
        <w:t>) типу завдання (з одної або з різних тем (комбінованого), типового (за алгоритмом) або нестандартного).</w:t>
      </w:r>
    </w:p>
    <w:tbl>
      <w:tblPr>
        <w:tblW w:w="9360" w:type="dxa"/>
        <w:shd w:val="clear" w:color="auto" w:fill="FFFFFF"/>
        <w:tblCellMar>
          <w:left w:w="0" w:type="dxa"/>
          <w:right w:w="0" w:type="dxa"/>
        </w:tblCellMar>
        <w:tblLook w:val="04A0" w:firstRow="1" w:lastRow="0" w:firstColumn="1" w:lastColumn="0" w:noHBand="0" w:noVBand="1"/>
      </w:tblPr>
      <w:tblGrid>
        <w:gridCol w:w="1983"/>
        <w:gridCol w:w="7377"/>
      </w:tblGrid>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center"/>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t>Початковий рівень (1</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3 бали)</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Учень (учениця) уміє розрізняти фізичні чи астрономічні величини, одиниці вимірювання з певної теми, розв'язувати задачі з допомогою вчителя лише на відтворення основних формул; здійснює найпростіші математичні дії</w:t>
            </w:r>
          </w:p>
        </w:tc>
      </w:tr>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center"/>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t>Середній рівень (4</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6 балів)</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Учень (учениця) розв'язує типові прості задачі (за зразком), виявляє здатність обґрунтувати деякі логічні кроки з допомогою вчителя</w:t>
            </w:r>
          </w:p>
        </w:tc>
      </w:tr>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center"/>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t>Достатній рівень (7</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 xml:space="preserve"> 9 </w:t>
            </w:r>
            <w:r w:rsidRPr="00B600C3">
              <w:rPr>
                <w:rFonts w:ascii="Times New Roman" w:eastAsia="Times New Roman" w:hAnsi="Times New Roman" w:cs="Times New Roman"/>
                <w:b/>
                <w:bCs/>
                <w:color w:val="000000" w:themeColor="text1"/>
                <w:sz w:val="28"/>
                <w:szCs w:val="28"/>
                <w:bdr w:val="none" w:sz="0" w:space="0" w:color="auto" w:frame="1"/>
                <w:lang w:eastAsia="uk-UA"/>
              </w:rPr>
              <w:lastRenderedPageBreak/>
              <w:t>балів)</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lastRenderedPageBreak/>
              <w:t xml:space="preserve">Учень (учениця) самостійно розв'язує типові задачі й виконує вправи з одної теми, обґрунтовуючи обраний </w:t>
            </w:r>
            <w:r w:rsidRPr="00B600C3">
              <w:rPr>
                <w:rFonts w:ascii="Times New Roman" w:eastAsia="Times New Roman" w:hAnsi="Times New Roman" w:cs="Times New Roman"/>
                <w:color w:val="000000" w:themeColor="text1"/>
                <w:sz w:val="28"/>
                <w:szCs w:val="28"/>
                <w:lang w:eastAsia="uk-UA"/>
              </w:rPr>
              <w:lastRenderedPageBreak/>
              <w:t>спосіб розв'язку</w:t>
            </w:r>
          </w:p>
        </w:tc>
      </w:tr>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center"/>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lastRenderedPageBreak/>
              <w:t>Високий рівень (10</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 xml:space="preserve"> 12 балів)</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Учень (учениця) самостійно розв'язує комбіновані типові задачі стандартним або оригінальним способом, розв'язує нестандартні задачі</w:t>
            </w:r>
          </w:p>
        </w:tc>
      </w:tr>
    </w:tbl>
    <w:p w:rsidR="00B600C3" w:rsidRPr="00B600C3" w:rsidRDefault="00B600C3" w:rsidP="00B600C3">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br/>
      </w:r>
      <w:r w:rsidRPr="007E7A1C">
        <w:rPr>
          <w:rFonts w:ascii="Times New Roman" w:eastAsia="Times New Roman" w:hAnsi="Times New Roman" w:cs="Times New Roman"/>
          <w:b/>
          <w:bCs/>
          <w:color w:val="2E74B5" w:themeColor="accent1" w:themeShade="BF"/>
          <w:sz w:val="28"/>
          <w:szCs w:val="28"/>
          <w:bdr w:val="none" w:sz="0" w:space="0" w:color="auto" w:frame="1"/>
          <w:lang w:eastAsia="uk-UA"/>
        </w:rPr>
        <w:t>Критерії оцінювання навчальних досягнень учн</w:t>
      </w:r>
      <w:r w:rsidR="00972145">
        <w:rPr>
          <w:rFonts w:ascii="Times New Roman" w:eastAsia="Times New Roman" w:hAnsi="Times New Roman" w:cs="Times New Roman"/>
          <w:b/>
          <w:bCs/>
          <w:color w:val="2E74B5" w:themeColor="accent1" w:themeShade="BF"/>
          <w:sz w:val="28"/>
          <w:szCs w:val="28"/>
          <w:bdr w:val="none" w:sz="0" w:space="0" w:color="auto" w:frame="1"/>
          <w:lang w:eastAsia="uk-UA"/>
        </w:rPr>
        <w:t xml:space="preserve">ів при виконанні лабораторних, експериментальних та </w:t>
      </w:r>
      <w:r w:rsidRPr="007E7A1C">
        <w:rPr>
          <w:rFonts w:ascii="Times New Roman" w:eastAsia="Times New Roman" w:hAnsi="Times New Roman" w:cs="Times New Roman"/>
          <w:b/>
          <w:bCs/>
          <w:color w:val="2E74B5" w:themeColor="accent1" w:themeShade="BF"/>
          <w:sz w:val="28"/>
          <w:szCs w:val="28"/>
          <w:bdr w:val="none" w:sz="0" w:space="0" w:color="auto" w:frame="1"/>
          <w:lang w:eastAsia="uk-UA"/>
        </w:rPr>
        <w:t>практичних робіт</w:t>
      </w:r>
    </w:p>
    <w:p w:rsidR="00B600C3" w:rsidRPr="00B600C3" w:rsidRDefault="00B600C3" w:rsidP="00C62EDC">
      <w:pPr>
        <w:shd w:val="clear" w:color="auto" w:fill="FFFFFF"/>
        <w:spacing w:after="210" w:line="240" w:lineRule="auto"/>
        <w:ind w:firstLine="708"/>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При оцінюванні рівня володіння учнями практичними вміннями та навичками  під час виконання фронтальних лабораторних</w:t>
      </w:r>
      <w:r w:rsidR="00972145">
        <w:rPr>
          <w:rFonts w:ascii="Times New Roman" w:eastAsia="Times New Roman" w:hAnsi="Times New Roman" w:cs="Times New Roman"/>
          <w:color w:val="000000" w:themeColor="text1"/>
          <w:sz w:val="28"/>
          <w:szCs w:val="28"/>
          <w:lang w:eastAsia="uk-UA"/>
        </w:rPr>
        <w:t>, експериментальних</w:t>
      </w:r>
      <w:r w:rsidRPr="00B600C3">
        <w:rPr>
          <w:rFonts w:ascii="Times New Roman" w:eastAsia="Times New Roman" w:hAnsi="Times New Roman" w:cs="Times New Roman"/>
          <w:color w:val="000000" w:themeColor="text1"/>
          <w:sz w:val="28"/>
          <w:szCs w:val="28"/>
          <w:lang w:eastAsia="uk-UA"/>
        </w:rPr>
        <w:t xml:space="preserve"> робіт, експериментальних задач враховуються знання алгоритмів спостереження, етапів проведення дослідження (планування дослідів чи спостережень, збирання установки за схемою; проведення дослідження, знімання показників з приладів), оформлення результатів дослідження - складання таблиць, побудова графіків тощо; обчислювання похибок вимірювання (за потребою), обґрунтування висновків проведеного експерименту чи спостереження.</w:t>
      </w:r>
    </w:p>
    <w:p w:rsidR="00B600C3" w:rsidRPr="00B600C3" w:rsidRDefault="00B600C3" w:rsidP="00B600C3">
      <w:pPr>
        <w:shd w:val="clear" w:color="auto" w:fill="FFFFFF"/>
        <w:spacing w:after="21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Рівні складності лабораторних робіт можуть задаватися:</w:t>
      </w:r>
    </w:p>
    <w:p w:rsidR="00B600C3" w:rsidRPr="00B600C3" w:rsidRDefault="00B600C3" w:rsidP="00B600C3">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через зміст та кількість додаткових завдань і запитань відповідно до теми роботи;</w:t>
      </w:r>
    </w:p>
    <w:p w:rsidR="00B600C3" w:rsidRPr="00B600C3" w:rsidRDefault="00B600C3" w:rsidP="00B600C3">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через різний рівень самостійності виконання роботи (при постійній допомозі вчителя, виконання за зразком, докладною або скороченою інструкцією, без інструкції);</w:t>
      </w:r>
    </w:p>
    <w:p w:rsidR="00B600C3" w:rsidRPr="00B600C3" w:rsidRDefault="00B600C3" w:rsidP="00B600C3">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організацією нестандартних ситуацій (формулювання учнем мети роботи, складання ним особистого плану роботи, обґрунтування його, визначення приладів та матеріалів, потрібних для її виконання, самостійне виконання роботи та оцінка її результатів).</w:t>
      </w:r>
    </w:p>
    <w:p w:rsidR="00B600C3" w:rsidRPr="00B600C3" w:rsidRDefault="00B600C3" w:rsidP="00B600C3">
      <w:pPr>
        <w:shd w:val="clear" w:color="auto" w:fill="FFFFFF"/>
        <w:spacing w:after="21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Обов'язковим при оцінюванні є врахування дотримання учнями правил техніки безпеки під час виконання фронтальних лабораторних робіт чи робіт фізичного практикуму.</w:t>
      </w:r>
    </w:p>
    <w:tbl>
      <w:tblPr>
        <w:tblW w:w="9360" w:type="dxa"/>
        <w:shd w:val="clear" w:color="auto" w:fill="FFFFFF"/>
        <w:tblCellMar>
          <w:left w:w="0" w:type="dxa"/>
          <w:right w:w="0" w:type="dxa"/>
        </w:tblCellMar>
        <w:tblLook w:val="04A0" w:firstRow="1" w:lastRow="0" w:firstColumn="1" w:lastColumn="0" w:noHBand="0" w:noVBand="1"/>
      </w:tblPr>
      <w:tblGrid>
        <w:gridCol w:w="1983"/>
        <w:gridCol w:w="7377"/>
      </w:tblGrid>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t> Початковий рівень (1</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3 бали)</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Учень (учениця) називає прилади та їх призначення, демонструє вміння користуватися окремими з них, може скласти схему досліду лише з допомогою вчителя, виконує частину роботи без належного оформлення</w:t>
            </w:r>
          </w:p>
        </w:tc>
      </w:tr>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t>Середній рівень (4</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 xml:space="preserve"> 6 балів)</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Учень (учениця) виконує роботу за зразком (інструкцією) або з допомогою вчителя, результат роботи учня дає можливість зробити правильні висновки або їх частину, під час виконання та оформлення роботи допущені помилки</w:t>
            </w:r>
          </w:p>
        </w:tc>
      </w:tr>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t> Достатній рівень (7</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 xml:space="preserve"> 9 балів)</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 xml:space="preserve">Учень (учениця) самостійно монтує необхідне обладнання, виконує роботу в повному обсязі з дотриманням необхідної послідовності проведення дослідів та вимірювань. У звіті правильно й акуратно </w:t>
            </w:r>
            <w:r w:rsidRPr="00B600C3">
              <w:rPr>
                <w:rFonts w:ascii="Times New Roman" w:eastAsia="Times New Roman" w:hAnsi="Times New Roman" w:cs="Times New Roman"/>
                <w:color w:val="000000" w:themeColor="text1"/>
                <w:sz w:val="28"/>
                <w:szCs w:val="28"/>
                <w:lang w:eastAsia="uk-UA"/>
              </w:rPr>
              <w:lastRenderedPageBreak/>
              <w:t>виконує записи, таблиці, схеми, графіки, розрахунки, самостійно робить висновок</w:t>
            </w:r>
          </w:p>
        </w:tc>
      </w:tr>
      <w:tr w:rsidR="00B600C3" w:rsidRPr="00B600C3" w:rsidTr="00B600C3">
        <w:tc>
          <w:tcPr>
            <w:tcW w:w="1980"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b/>
                <w:bCs/>
                <w:color w:val="000000" w:themeColor="text1"/>
                <w:sz w:val="28"/>
                <w:szCs w:val="28"/>
                <w:bdr w:val="none" w:sz="0" w:space="0" w:color="auto" w:frame="1"/>
                <w:lang w:eastAsia="uk-UA"/>
              </w:rPr>
              <w:lastRenderedPageBreak/>
              <w:t>Високий рівень (10</w:t>
            </w:r>
            <w:r w:rsidRPr="00B600C3">
              <w:rPr>
                <w:rFonts w:ascii="Times New Roman" w:eastAsia="Times New Roman" w:hAnsi="Times New Roman" w:cs="Times New Roman"/>
                <w:b/>
                <w:bCs/>
                <w:color w:val="000000" w:themeColor="text1"/>
                <w:sz w:val="28"/>
                <w:szCs w:val="28"/>
                <w:bdr w:val="none" w:sz="0" w:space="0" w:color="auto" w:frame="1"/>
                <w:lang w:eastAsia="uk-UA"/>
              </w:rPr>
              <w:noBreakHyphen/>
              <w:t>12 балів)</w:t>
            </w:r>
          </w:p>
        </w:tc>
        <w:tc>
          <w:tcPr>
            <w:tcW w:w="7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B600C3" w:rsidRPr="00B600C3" w:rsidRDefault="00B600C3" w:rsidP="00B600C3">
            <w:pPr>
              <w:spacing w:after="0" w:line="240" w:lineRule="auto"/>
              <w:jc w:val="both"/>
              <w:rPr>
                <w:rFonts w:ascii="Times New Roman" w:eastAsia="Times New Roman" w:hAnsi="Times New Roman" w:cs="Times New Roman"/>
                <w:color w:val="000000" w:themeColor="text1"/>
                <w:sz w:val="28"/>
                <w:szCs w:val="28"/>
                <w:lang w:eastAsia="uk-UA"/>
              </w:rPr>
            </w:pPr>
            <w:r w:rsidRPr="00B600C3">
              <w:rPr>
                <w:rFonts w:ascii="Times New Roman" w:eastAsia="Times New Roman" w:hAnsi="Times New Roman" w:cs="Times New Roman"/>
                <w:color w:val="000000" w:themeColor="text1"/>
                <w:sz w:val="28"/>
                <w:szCs w:val="28"/>
                <w:lang w:eastAsia="uk-UA"/>
              </w:rPr>
              <w:t>Учень (учениця) виконує всі вимоги, передбачені для достатнього рівня, визначає характеристики приладів і установок, здійснює грамотну обробку результатів, розраховує похибки (якщо потребує завдання), аналізує та обґрунтовує отримані висновки дослідження, тлумачить похибки проведеного експерименту чи спостереження.  Більш високим рівнем вважається виконання роботи за самостійно складеним оригінальним планом або установкою, їх обґрунтування</w:t>
            </w:r>
          </w:p>
        </w:tc>
      </w:tr>
    </w:tbl>
    <w:p w:rsidR="00B600C3" w:rsidRPr="007E7A1C" w:rsidRDefault="00B600C3" w:rsidP="00B600C3">
      <w:pPr>
        <w:shd w:val="clear" w:color="auto" w:fill="FFFFFF"/>
        <w:spacing w:after="210" w:line="240" w:lineRule="auto"/>
        <w:jc w:val="both"/>
        <w:rPr>
          <w:rFonts w:ascii="Times New Roman" w:eastAsia="Times New Roman" w:hAnsi="Times New Roman" w:cs="Times New Roman"/>
          <w:color w:val="2E74B5" w:themeColor="accent1" w:themeShade="BF"/>
          <w:sz w:val="28"/>
          <w:szCs w:val="21"/>
          <w:lang w:eastAsia="uk-UA"/>
        </w:rPr>
      </w:pPr>
    </w:p>
    <w:p w:rsidR="004E2902" w:rsidRPr="007E7A1C" w:rsidRDefault="004E2902" w:rsidP="0076611F">
      <w:pPr>
        <w:pStyle w:val="a5"/>
        <w:ind w:left="1080"/>
        <w:rPr>
          <w:rFonts w:ascii="Times New Roman" w:hAnsi="Times New Roman" w:cs="Times New Roman"/>
          <w:color w:val="2E74B5" w:themeColor="accent1" w:themeShade="BF"/>
          <w:sz w:val="28"/>
        </w:rPr>
      </w:pPr>
      <w:r w:rsidRPr="007E7A1C">
        <w:rPr>
          <w:rFonts w:ascii="Times New Roman" w:hAnsi="Times New Roman" w:cs="Times New Roman"/>
          <w:color w:val="2E74B5" w:themeColor="accent1" w:themeShade="BF"/>
          <w:sz w:val="28"/>
        </w:rPr>
        <w:t>ПРОЦЕДУРИ ОЦІНЮВАННЯ НАВЧАЛЬНИХ ДОСЯГНЕНЬ ЗДОБУВАЧІВ ОСВІТИ З ФІЗИКИ</w:t>
      </w:r>
    </w:p>
    <w:p w:rsidR="004E2902" w:rsidRPr="004E2902" w:rsidRDefault="004E2902" w:rsidP="004E2902">
      <w:pPr>
        <w:ind w:firstLine="708"/>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 xml:space="preserve">Основними видами оцінювання є </w:t>
      </w:r>
      <w:r w:rsidRPr="004E2902">
        <w:rPr>
          <w:rFonts w:ascii="Times New Roman" w:hAnsi="Times New Roman" w:cs="Times New Roman"/>
          <w:b/>
          <w:color w:val="000000" w:themeColor="text1"/>
          <w:sz w:val="28"/>
        </w:rPr>
        <w:t>поточне, формувальне, тематичне, семестрове, річне та державна підсумкова атестація.</w:t>
      </w:r>
    </w:p>
    <w:p w:rsidR="004E2902" w:rsidRPr="004E2902" w:rsidRDefault="004E2902" w:rsidP="004E2902">
      <w:pPr>
        <w:ind w:firstLine="708"/>
        <w:jc w:val="both"/>
        <w:rPr>
          <w:rFonts w:ascii="Times New Roman" w:hAnsi="Times New Roman" w:cs="Times New Roman"/>
          <w:color w:val="000000" w:themeColor="text1"/>
          <w:sz w:val="28"/>
        </w:rPr>
      </w:pPr>
      <w:r w:rsidRPr="004E2902">
        <w:rPr>
          <w:rFonts w:ascii="Times New Roman" w:hAnsi="Times New Roman" w:cs="Times New Roman"/>
          <w:b/>
          <w:color w:val="000000" w:themeColor="text1"/>
          <w:sz w:val="28"/>
        </w:rPr>
        <w:t>Формувальне оцінювання</w:t>
      </w:r>
      <w:r w:rsidRPr="004E2902">
        <w:rPr>
          <w:rFonts w:ascii="Times New Roman" w:hAnsi="Times New Roman" w:cs="Times New Roman"/>
          <w:color w:val="000000" w:themeColor="text1"/>
          <w:sz w:val="28"/>
        </w:rPr>
        <w:t xml:space="preserve"> - відбуваєть</w:t>
      </w:r>
      <w:r>
        <w:rPr>
          <w:rFonts w:ascii="Times New Roman" w:hAnsi="Times New Roman" w:cs="Times New Roman"/>
          <w:color w:val="000000" w:themeColor="text1"/>
          <w:sz w:val="28"/>
        </w:rPr>
        <w:t>ся під час навчання, сприяє кращ</w:t>
      </w:r>
      <w:r w:rsidRPr="004E2902">
        <w:rPr>
          <w:rFonts w:ascii="Times New Roman" w:hAnsi="Times New Roman" w:cs="Times New Roman"/>
          <w:color w:val="000000" w:themeColor="text1"/>
          <w:sz w:val="28"/>
        </w:rPr>
        <w:t>им результатам учнів і</w:t>
      </w:r>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ґрунтується на поставлених цілях (тобто оцінювання для навчання). Це інтерактивне оцінювання</w:t>
      </w:r>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учнівського прогресу, що дає змогу вчителям визначати потреби учнів, адаптуючи до них процес</w:t>
      </w:r>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навчання. Це постійне оцінювання, яке розпочинається з попереднього оцінювання знань і вмінь</w:t>
      </w:r>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 xml:space="preserve">учнів на початку теми та впродовж її вивчення. Формувальне оцінювання включає: </w:t>
      </w:r>
      <w:proofErr w:type="spellStart"/>
      <w:r w:rsidRPr="004E2902">
        <w:rPr>
          <w:rFonts w:ascii="Times New Roman" w:hAnsi="Times New Roman" w:cs="Times New Roman"/>
          <w:color w:val="000000" w:themeColor="text1"/>
          <w:sz w:val="28"/>
        </w:rPr>
        <w:t>самооцінювання</w:t>
      </w:r>
      <w:proofErr w:type="spellEnd"/>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 xml:space="preserve">оцінювання учнями, оцінювання співробітництва та оцінювання результатів </w:t>
      </w:r>
      <w:proofErr w:type="spellStart"/>
      <w:r w:rsidRPr="004E2902">
        <w:rPr>
          <w:rFonts w:ascii="Times New Roman" w:hAnsi="Times New Roman" w:cs="Times New Roman"/>
          <w:color w:val="000000" w:themeColor="text1"/>
          <w:sz w:val="28"/>
        </w:rPr>
        <w:t>проєктної</w:t>
      </w:r>
      <w:proofErr w:type="spellEnd"/>
      <w:r w:rsidRPr="004E2902">
        <w:rPr>
          <w:rFonts w:ascii="Times New Roman" w:hAnsi="Times New Roman" w:cs="Times New Roman"/>
          <w:color w:val="000000" w:themeColor="text1"/>
          <w:sz w:val="28"/>
        </w:rPr>
        <w:t xml:space="preserve"> діяльності.</w:t>
      </w:r>
    </w:p>
    <w:p w:rsidR="004E2902" w:rsidRPr="004E2902" w:rsidRDefault="004E2902" w:rsidP="004E2902">
      <w:p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Алгоритм діяльності вчителя щодо організації формувального оцінювання:</w:t>
      </w:r>
    </w:p>
    <w:p w:rsidR="004E2902" w:rsidRPr="004E2902" w:rsidRDefault="004E2902" w:rsidP="004E2902">
      <w:pPr>
        <w:ind w:firstLine="708"/>
        <w:jc w:val="both"/>
        <w:rPr>
          <w:rFonts w:ascii="Times New Roman" w:hAnsi="Times New Roman" w:cs="Times New Roman"/>
          <w:color w:val="000000" w:themeColor="text1"/>
          <w:sz w:val="28"/>
        </w:rPr>
      </w:pPr>
    </w:p>
    <w:p w:rsidR="004E2902" w:rsidRPr="004E2902" w:rsidRDefault="004E2902" w:rsidP="004E2902">
      <w:pPr>
        <w:pStyle w:val="a5"/>
        <w:numPr>
          <w:ilvl w:val="0"/>
          <w:numId w:val="3"/>
        </w:num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формулювання об'єктивних та зрозумілих для учнів навчальних цілей;</w:t>
      </w:r>
    </w:p>
    <w:p w:rsidR="004E2902" w:rsidRDefault="004E2902" w:rsidP="004E2902">
      <w:pPr>
        <w:pStyle w:val="a5"/>
        <w:numPr>
          <w:ilvl w:val="0"/>
          <w:numId w:val="3"/>
        </w:num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створення ефективного зворотного зв'язку;</w:t>
      </w:r>
    </w:p>
    <w:p w:rsidR="004E2902" w:rsidRDefault="004E2902" w:rsidP="004E2902">
      <w:pPr>
        <w:pStyle w:val="a5"/>
        <w:numPr>
          <w:ilvl w:val="0"/>
          <w:numId w:val="3"/>
        </w:num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 xml:space="preserve">забезпечення активної </w:t>
      </w:r>
      <w:r>
        <w:rPr>
          <w:rFonts w:ascii="Times New Roman" w:hAnsi="Times New Roman" w:cs="Times New Roman"/>
          <w:color w:val="000000" w:themeColor="text1"/>
          <w:sz w:val="28"/>
        </w:rPr>
        <w:t>участі учнів у процесі пізнання;</w:t>
      </w:r>
    </w:p>
    <w:p w:rsidR="004E2902" w:rsidRDefault="004E2902" w:rsidP="004E2902">
      <w:pPr>
        <w:pStyle w:val="a5"/>
        <w:numPr>
          <w:ilvl w:val="0"/>
          <w:numId w:val="3"/>
        </w:num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ознайомленн</w:t>
      </w:r>
      <w:r>
        <w:rPr>
          <w:rFonts w:ascii="Times New Roman" w:hAnsi="Times New Roman" w:cs="Times New Roman"/>
          <w:color w:val="000000" w:themeColor="text1"/>
          <w:sz w:val="28"/>
        </w:rPr>
        <w:t>я учнів з критеріями оцінювання;</w:t>
      </w:r>
    </w:p>
    <w:p w:rsidR="004E2902" w:rsidRDefault="004E2902" w:rsidP="004E2902">
      <w:pPr>
        <w:pStyle w:val="a5"/>
        <w:numPr>
          <w:ilvl w:val="0"/>
          <w:numId w:val="3"/>
        </w:num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забезпечення можливості й уміння учнів аналізувати власну діяльність (рефлексія)</w:t>
      </w:r>
      <w:r>
        <w:rPr>
          <w:rFonts w:ascii="Times New Roman" w:hAnsi="Times New Roman" w:cs="Times New Roman"/>
          <w:color w:val="000000" w:themeColor="text1"/>
          <w:sz w:val="28"/>
        </w:rPr>
        <w:t>;</w:t>
      </w:r>
    </w:p>
    <w:p w:rsidR="004E2902" w:rsidRPr="004E2902" w:rsidRDefault="004E2902" w:rsidP="004E2902">
      <w:pPr>
        <w:pStyle w:val="a5"/>
        <w:numPr>
          <w:ilvl w:val="0"/>
          <w:numId w:val="3"/>
        </w:num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корегування спільно з учнями підходів до навчання з урахуванням результатів оцінювання.</w:t>
      </w:r>
    </w:p>
    <w:p w:rsidR="004E2902" w:rsidRDefault="004E2902" w:rsidP="004E2902">
      <w:pPr>
        <w:ind w:firstLine="708"/>
        <w:jc w:val="both"/>
        <w:rPr>
          <w:rFonts w:ascii="Times New Roman" w:hAnsi="Times New Roman" w:cs="Times New Roman"/>
          <w:color w:val="000000" w:themeColor="text1"/>
          <w:sz w:val="28"/>
        </w:rPr>
      </w:pPr>
      <w:r w:rsidRPr="004E2902">
        <w:rPr>
          <w:rFonts w:ascii="Times New Roman" w:hAnsi="Times New Roman" w:cs="Times New Roman"/>
          <w:b/>
          <w:color w:val="000000" w:themeColor="text1"/>
          <w:sz w:val="28"/>
        </w:rPr>
        <w:t>Тематичне оцінювання</w:t>
      </w:r>
      <w:r w:rsidRPr="004E2902">
        <w:rPr>
          <w:rFonts w:ascii="Times New Roman" w:hAnsi="Times New Roman" w:cs="Times New Roman"/>
          <w:color w:val="000000" w:themeColor="text1"/>
          <w:sz w:val="28"/>
        </w:rPr>
        <w:t xml:space="preserve"> здійснюється на підставі результатів о</w:t>
      </w:r>
      <w:r>
        <w:rPr>
          <w:rFonts w:ascii="Times New Roman" w:hAnsi="Times New Roman" w:cs="Times New Roman"/>
          <w:color w:val="000000" w:themeColor="text1"/>
          <w:sz w:val="28"/>
        </w:rPr>
        <w:t xml:space="preserve">панування учнями матеріалу теми </w:t>
      </w:r>
      <w:r w:rsidRPr="004E2902">
        <w:rPr>
          <w:rFonts w:ascii="Times New Roman" w:hAnsi="Times New Roman" w:cs="Times New Roman"/>
          <w:color w:val="000000" w:themeColor="text1"/>
          <w:sz w:val="28"/>
        </w:rPr>
        <w:t>(частини теми) відповідно до вимог навчальних програм упродовж її вивчення з урахуванням</w:t>
      </w:r>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поточних балів, різних видів навчальних робіт (лабораторних, самостійних, творчих, контрольних</w:t>
      </w:r>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робіт) та навчальної активності школярів. Під час тематичного оцінювання з фізики мають бути</w:t>
      </w:r>
      <w:r>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враховані результати навчальних досягнень учнів із трьох напрямів:</w:t>
      </w:r>
    </w:p>
    <w:p w:rsidR="00B41766" w:rsidRDefault="00B41766" w:rsidP="00B41766">
      <w:pPr>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lastRenderedPageBreak/>
        <w:t>-</w:t>
      </w:r>
      <w:r w:rsidR="004E2902" w:rsidRPr="004E2902">
        <w:rPr>
          <w:rFonts w:ascii="Times New Roman" w:hAnsi="Times New Roman" w:cs="Times New Roman"/>
          <w:color w:val="000000" w:themeColor="text1"/>
          <w:sz w:val="28"/>
        </w:rPr>
        <w:t xml:space="preserve"> рівень в</w:t>
      </w:r>
      <w:r>
        <w:rPr>
          <w:rFonts w:ascii="Times New Roman" w:hAnsi="Times New Roman" w:cs="Times New Roman"/>
          <w:color w:val="000000" w:themeColor="text1"/>
          <w:sz w:val="28"/>
        </w:rPr>
        <w:t>олодіння теоретичними знаннями;</w:t>
      </w:r>
    </w:p>
    <w:p w:rsidR="00B41766" w:rsidRDefault="00B41766" w:rsidP="00B41766">
      <w:pPr>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4E2902" w:rsidRPr="004E2902">
        <w:rPr>
          <w:rFonts w:ascii="Times New Roman" w:hAnsi="Times New Roman" w:cs="Times New Roman"/>
          <w:color w:val="000000" w:themeColor="text1"/>
          <w:sz w:val="28"/>
        </w:rPr>
        <w:t>рівень умінь використовувати теоретичні знання під час розв'язування задач чи вправ різного</w:t>
      </w:r>
      <w:r>
        <w:rPr>
          <w:rFonts w:ascii="Times New Roman" w:hAnsi="Times New Roman" w:cs="Times New Roman"/>
          <w:color w:val="000000" w:themeColor="text1"/>
          <w:sz w:val="28"/>
        </w:rPr>
        <w:t xml:space="preserve"> </w:t>
      </w:r>
      <w:r w:rsidR="004E2902" w:rsidRPr="004E2902">
        <w:rPr>
          <w:rFonts w:ascii="Times New Roman" w:hAnsi="Times New Roman" w:cs="Times New Roman"/>
          <w:color w:val="000000" w:themeColor="text1"/>
          <w:sz w:val="28"/>
        </w:rPr>
        <w:t>типу (розрахункових, експериментальн</w:t>
      </w:r>
      <w:r>
        <w:rPr>
          <w:rFonts w:ascii="Times New Roman" w:hAnsi="Times New Roman" w:cs="Times New Roman"/>
          <w:color w:val="000000" w:themeColor="text1"/>
          <w:sz w:val="28"/>
        </w:rPr>
        <w:t>их, якісних, комбінованих тощо);</w:t>
      </w:r>
    </w:p>
    <w:p w:rsidR="00B41766" w:rsidRDefault="00B41766" w:rsidP="00B41766">
      <w:pPr>
        <w:ind w:firstLine="708"/>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 </w:t>
      </w:r>
      <w:r w:rsidR="004E2902" w:rsidRPr="004E2902">
        <w:rPr>
          <w:rFonts w:ascii="Times New Roman" w:hAnsi="Times New Roman" w:cs="Times New Roman"/>
          <w:color w:val="000000" w:themeColor="text1"/>
          <w:sz w:val="28"/>
        </w:rPr>
        <w:t>рівень володіння практичними вміннями та навичками під ч</w:t>
      </w:r>
      <w:r>
        <w:rPr>
          <w:rFonts w:ascii="Times New Roman" w:hAnsi="Times New Roman" w:cs="Times New Roman"/>
          <w:color w:val="000000" w:themeColor="text1"/>
          <w:sz w:val="28"/>
        </w:rPr>
        <w:t>ас виконання лабораторних</w:t>
      </w:r>
      <w:r w:rsidR="00972145">
        <w:rPr>
          <w:rFonts w:ascii="Times New Roman" w:hAnsi="Times New Roman" w:cs="Times New Roman"/>
          <w:color w:val="000000" w:themeColor="text1"/>
          <w:sz w:val="28"/>
        </w:rPr>
        <w:t>, експериментальних робіт та</w:t>
      </w:r>
      <w:r>
        <w:rPr>
          <w:rFonts w:ascii="Times New Roman" w:hAnsi="Times New Roman" w:cs="Times New Roman"/>
          <w:color w:val="000000" w:themeColor="text1"/>
          <w:sz w:val="28"/>
        </w:rPr>
        <w:t xml:space="preserve"> </w:t>
      </w:r>
      <w:r w:rsidR="004E2902" w:rsidRPr="004E2902">
        <w:rPr>
          <w:rFonts w:ascii="Times New Roman" w:hAnsi="Times New Roman" w:cs="Times New Roman"/>
          <w:color w:val="000000" w:themeColor="text1"/>
          <w:sz w:val="28"/>
        </w:rPr>
        <w:t>спос</w:t>
      </w:r>
      <w:r w:rsidR="00972145">
        <w:rPr>
          <w:rFonts w:ascii="Times New Roman" w:hAnsi="Times New Roman" w:cs="Times New Roman"/>
          <w:color w:val="000000" w:themeColor="text1"/>
          <w:sz w:val="28"/>
        </w:rPr>
        <w:t xml:space="preserve">тережень </w:t>
      </w:r>
      <w:r>
        <w:rPr>
          <w:rFonts w:ascii="Times New Roman" w:hAnsi="Times New Roman" w:cs="Times New Roman"/>
          <w:color w:val="000000" w:themeColor="text1"/>
          <w:sz w:val="28"/>
        </w:rPr>
        <w:t xml:space="preserve">. </w:t>
      </w:r>
    </w:p>
    <w:p w:rsidR="00B41766" w:rsidRDefault="004E2902" w:rsidP="00B41766">
      <w:p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Проведення</w:t>
      </w:r>
      <w:r w:rsidR="00972145">
        <w:rPr>
          <w:rFonts w:ascii="Times New Roman" w:hAnsi="Times New Roman" w:cs="Times New Roman"/>
          <w:color w:val="000000" w:themeColor="text1"/>
          <w:sz w:val="28"/>
        </w:rPr>
        <w:t xml:space="preserve"> окремої тематичної атестації </w:t>
      </w:r>
      <w:r w:rsidRPr="004E2902">
        <w:rPr>
          <w:rFonts w:ascii="Times New Roman" w:hAnsi="Times New Roman" w:cs="Times New Roman"/>
          <w:color w:val="000000" w:themeColor="text1"/>
          <w:sz w:val="28"/>
        </w:rPr>
        <w:t>при здійсненні відповідного оцінювання не</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передбачається, хоча логічним буде проведення контрольної роботи, короткочасної самостійної</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 xml:space="preserve">роботи, усного заліку </w:t>
      </w:r>
      <w:r w:rsidR="00B41766" w:rsidRPr="004E2902">
        <w:rPr>
          <w:rFonts w:ascii="Times New Roman" w:hAnsi="Times New Roman" w:cs="Times New Roman"/>
          <w:color w:val="000000" w:themeColor="text1"/>
          <w:sz w:val="28"/>
        </w:rPr>
        <w:t>тощо</w:t>
      </w:r>
      <w:r w:rsidRPr="004E2902">
        <w:rPr>
          <w:rFonts w:ascii="Times New Roman" w:hAnsi="Times New Roman" w:cs="Times New Roman"/>
          <w:color w:val="000000" w:themeColor="text1"/>
          <w:sz w:val="28"/>
        </w:rPr>
        <w:t xml:space="preserve"> по закінченні вивчення теми чи її частини.</w:t>
      </w:r>
    </w:p>
    <w:p w:rsidR="004E2902" w:rsidRPr="004E2902" w:rsidRDefault="004E2902" w:rsidP="00B41766">
      <w:pPr>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Перед початком вивчення чергової теми вчитель повинен ознайомити учнів з тривалістю вивчення</w:t>
      </w:r>
      <w:r w:rsidR="00B41766">
        <w:rPr>
          <w:rFonts w:ascii="Times New Roman" w:hAnsi="Times New Roman" w:cs="Times New Roman"/>
          <w:color w:val="000000" w:themeColor="text1"/>
          <w:sz w:val="28"/>
        </w:rPr>
        <w:t xml:space="preserve"> т</w:t>
      </w:r>
      <w:r w:rsidRPr="004E2902">
        <w:rPr>
          <w:rFonts w:ascii="Times New Roman" w:hAnsi="Times New Roman" w:cs="Times New Roman"/>
          <w:color w:val="000000" w:themeColor="text1"/>
          <w:sz w:val="28"/>
        </w:rPr>
        <w:t xml:space="preserve">еми (кількість занять), кількістю й тематикою обов'язкових </w:t>
      </w:r>
      <w:r w:rsidR="00B41766">
        <w:rPr>
          <w:rFonts w:ascii="Times New Roman" w:hAnsi="Times New Roman" w:cs="Times New Roman"/>
          <w:color w:val="000000" w:themeColor="text1"/>
          <w:sz w:val="28"/>
        </w:rPr>
        <w:t xml:space="preserve">робіт і термінами їх проведення, </w:t>
      </w:r>
      <w:r w:rsidRPr="004E2902">
        <w:rPr>
          <w:rFonts w:ascii="Times New Roman" w:hAnsi="Times New Roman" w:cs="Times New Roman"/>
          <w:color w:val="000000" w:themeColor="text1"/>
          <w:sz w:val="28"/>
        </w:rPr>
        <w:t>умовами оцінювання. До обов'язкових видів робіт можуть належати: лабораторні</w:t>
      </w:r>
      <w:r w:rsidR="00972145">
        <w:rPr>
          <w:rFonts w:ascii="Times New Roman" w:hAnsi="Times New Roman" w:cs="Times New Roman"/>
          <w:color w:val="000000" w:themeColor="text1"/>
          <w:sz w:val="28"/>
        </w:rPr>
        <w:t>,експериментальні роботи</w:t>
      </w:r>
      <w:r w:rsidRPr="004E2902">
        <w:rPr>
          <w:rFonts w:ascii="Times New Roman" w:hAnsi="Times New Roman" w:cs="Times New Roman"/>
          <w:color w:val="000000" w:themeColor="text1"/>
          <w:sz w:val="28"/>
        </w:rPr>
        <w:t>, залік, конференція, самостійна та контрольна роботи тощо. Учитель має</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право незначні за обсягом теми об'єднати для проведення тематичного оцінювання Якщо на</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вивчення теми відводи</w:t>
      </w:r>
      <w:r w:rsidR="00B41766">
        <w:rPr>
          <w:rFonts w:ascii="Times New Roman" w:hAnsi="Times New Roman" w:cs="Times New Roman"/>
          <w:color w:val="000000" w:themeColor="text1"/>
          <w:sz w:val="28"/>
        </w:rPr>
        <w:t>ться значна кількість годин, дов</w:t>
      </w:r>
      <w:r w:rsidRPr="004E2902">
        <w:rPr>
          <w:rFonts w:ascii="Times New Roman" w:hAnsi="Times New Roman" w:cs="Times New Roman"/>
          <w:color w:val="000000" w:themeColor="text1"/>
          <w:sz w:val="28"/>
        </w:rPr>
        <w:t>ільно проводити декілька тематичних</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оцінювань</w:t>
      </w:r>
      <w:r w:rsidR="00B41766">
        <w:rPr>
          <w:rFonts w:ascii="Times New Roman" w:hAnsi="Times New Roman" w:cs="Times New Roman"/>
          <w:color w:val="000000" w:themeColor="text1"/>
          <w:sz w:val="28"/>
        </w:rPr>
        <w:t>.</w:t>
      </w:r>
    </w:p>
    <w:p w:rsidR="004E2902" w:rsidRPr="004E2902" w:rsidRDefault="004E2902" w:rsidP="004E2902">
      <w:pPr>
        <w:ind w:firstLine="708"/>
        <w:jc w:val="both"/>
        <w:rPr>
          <w:rFonts w:ascii="Times New Roman" w:hAnsi="Times New Roman" w:cs="Times New Roman"/>
          <w:color w:val="000000" w:themeColor="text1"/>
          <w:sz w:val="28"/>
        </w:rPr>
      </w:pPr>
    </w:p>
    <w:p w:rsidR="004E2902" w:rsidRPr="004E2902" w:rsidRDefault="004E2902" w:rsidP="00B41766">
      <w:pPr>
        <w:ind w:firstLine="708"/>
        <w:jc w:val="both"/>
        <w:rPr>
          <w:rFonts w:ascii="Times New Roman" w:hAnsi="Times New Roman" w:cs="Times New Roman"/>
          <w:color w:val="000000" w:themeColor="text1"/>
          <w:sz w:val="28"/>
        </w:rPr>
      </w:pPr>
      <w:r w:rsidRPr="004E2902">
        <w:rPr>
          <w:rFonts w:ascii="Times New Roman" w:hAnsi="Times New Roman" w:cs="Times New Roman"/>
          <w:color w:val="000000" w:themeColor="text1"/>
          <w:sz w:val="28"/>
        </w:rPr>
        <w:t>За результатами тематичного оцінювання виставляється семес</w:t>
      </w:r>
      <w:r w:rsidR="00B41766">
        <w:rPr>
          <w:rFonts w:ascii="Times New Roman" w:hAnsi="Times New Roman" w:cs="Times New Roman"/>
          <w:color w:val="000000" w:themeColor="text1"/>
          <w:sz w:val="28"/>
        </w:rPr>
        <w:t>тровий бал у відповідні колонки «І(ІІ</w:t>
      </w:r>
      <w:r w:rsidRPr="004E2902">
        <w:rPr>
          <w:rFonts w:ascii="Times New Roman" w:hAnsi="Times New Roman" w:cs="Times New Roman"/>
          <w:color w:val="000000" w:themeColor="text1"/>
          <w:sz w:val="28"/>
        </w:rPr>
        <w:t>) семестр», а</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річне оцінювання здійснюється на підставі семестрових (скоригованих) балів. При</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виставленні семестрових і річних балів слід ураховувати динаміку особистих навчальних досягнень</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учнів з предмета, важливість теми (тривалість її вивчення, складність змісту, ступінь узагальнення</w:t>
      </w:r>
      <w:r w:rsidR="00B41766">
        <w:rPr>
          <w:rFonts w:ascii="Times New Roman" w:hAnsi="Times New Roman" w:cs="Times New Roman"/>
          <w:color w:val="000000" w:themeColor="text1"/>
          <w:sz w:val="28"/>
        </w:rPr>
        <w:t xml:space="preserve"> </w:t>
      </w:r>
      <w:r w:rsidRPr="004E2902">
        <w:rPr>
          <w:rFonts w:ascii="Times New Roman" w:hAnsi="Times New Roman" w:cs="Times New Roman"/>
          <w:color w:val="000000" w:themeColor="text1"/>
          <w:sz w:val="28"/>
        </w:rPr>
        <w:t>матеріалу тощо). Семестрові та річні роботи, як окремі підсумкові роботи, не проводяться</w:t>
      </w:r>
      <w:r w:rsidR="00B41766">
        <w:rPr>
          <w:rFonts w:ascii="Times New Roman" w:hAnsi="Times New Roman" w:cs="Times New Roman"/>
          <w:color w:val="000000" w:themeColor="text1"/>
          <w:sz w:val="28"/>
        </w:rPr>
        <w:t>.</w:t>
      </w:r>
    </w:p>
    <w:p w:rsidR="0076611F" w:rsidRDefault="0076611F" w:rsidP="00B41766">
      <w:pPr>
        <w:ind w:firstLine="708"/>
        <w:jc w:val="both"/>
        <w:rPr>
          <w:rFonts w:ascii="Times New Roman" w:hAnsi="Times New Roman" w:cs="Times New Roman"/>
          <w:color w:val="000000" w:themeColor="text1"/>
          <w:sz w:val="28"/>
        </w:rPr>
      </w:pPr>
    </w:p>
    <w:p w:rsidR="00B41766" w:rsidRPr="00B41766" w:rsidRDefault="00B41766" w:rsidP="00B41766">
      <w:pPr>
        <w:ind w:firstLine="708"/>
        <w:jc w:val="both"/>
        <w:rPr>
          <w:rFonts w:ascii="Times New Roman" w:hAnsi="Times New Roman" w:cs="Times New Roman"/>
          <w:i/>
          <w:color w:val="000000" w:themeColor="text1"/>
          <w:sz w:val="28"/>
        </w:rPr>
      </w:pPr>
      <w:bookmarkStart w:id="0" w:name="_GoBack"/>
      <w:bookmarkEnd w:id="0"/>
      <w:r>
        <w:rPr>
          <w:rFonts w:ascii="Times New Roman" w:hAnsi="Times New Roman" w:cs="Times New Roman"/>
          <w:i/>
          <w:color w:val="000000" w:themeColor="text1"/>
          <w:sz w:val="28"/>
        </w:rPr>
        <w:t>Такі ж, критерії, правила, та процедури оцінювання навчальних досягнень здобувачів освіти з фізики діють для учнів, що здобувають освіту в індивідуальній формі (</w:t>
      </w:r>
      <w:proofErr w:type="spellStart"/>
      <w:r>
        <w:rPr>
          <w:rFonts w:ascii="Times New Roman" w:hAnsi="Times New Roman" w:cs="Times New Roman"/>
          <w:i/>
          <w:color w:val="000000" w:themeColor="text1"/>
          <w:sz w:val="28"/>
        </w:rPr>
        <w:t>екстернатна</w:t>
      </w:r>
      <w:proofErr w:type="spellEnd"/>
      <w:r>
        <w:rPr>
          <w:rFonts w:ascii="Times New Roman" w:hAnsi="Times New Roman" w:cs="Times New Roman"/>
          <w:i/>
          <w:color w:val="000000" w:themeColor="text1"/>
          <w:sz w:val="28"/>
        </w:rPr>
        <w:t>, с</w:t>
      </w:r>
      <w:r w:rsidR="00F84F46">
        <w:rPr>
          <w:rFonts w:ascii="Times New Roman" w:hAnsi="Times New Roman" w:cs="Times New Roman"/>
          <w:i/>
          <w:color w:val="000000" w:themeColor="text1"/>
          <w:sz w:val="28"/>
        </w:rPr>
        <w:t>імейна(домашня), педагогічний па</w:t>
      </w:r>
      <w:r>
        <w:rPr>
          <w:rFonts w:ascii="Times New Roman" w:hAnsi="Times New Roman" w:cs="Times New Roman"/>
          <w:i/>
          <w:color w:val="000000" w:themeColor="text1"/>
          <w:sz w:val="28"/>
        </w:rPr>
        <w:t xml:space="preserve">тронаж). </w:t>
      </w:r>
    </w:p>
    <w:p w:rsidR="007C32C6" w:rsidRPr="00B600C3" w:rsidRDefault="007C32C6" w:rsidP="004E2902">
      <w:pPr>
        <w:ind w:firstLine="708"/>
        <w:jc w:val="both"/>
        <w:rPr>
          <w:rFonts w:ascii="Times New Roman" w:hAnsi="Times New Roman" w:cs="Times New Roman"/>
          <w:color w:val="000000" w:themeColor="text1"/>
          <w:sz w:val="28"/>
        </w:rPr>
      </w:pPr>
    </w:p>
    <w:sectPr w:rsidR="007C32C6" w:rsidRPr="00B600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E5568"/>
    <w:multiLevelType w:val="hybridMultilevel"/>
    <w:tmpl w:val="A3C89FAA"/>
    <w:lvl w:ilvl="0" w:tplc="4AEE060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D700C4"/>
    <w:multiLevelType w:val="hybridMultilevel"/>
    <w:tmpl w:val="D274615C"/>
    <w:lvl w:ilvl="0" w:tplc="A6AEEB12">
      <w:start w:val="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0160A78"/>
    <w:multiLevelType w:val="multilevel"/>
    <w:tmpl w:val="3F76F010"/>
    <w:lvl w:ilvl="0">
      <w:start w:val="1"/>
      <w:numFmt w:val="decimal"/>
      <w:lvlText w:val="%1."/>
      <w:lvlJc w:val="left"/>
      <w:pPr>
        <w:ind w:left="720" w:hanging="360"/>
      </w:pPr>
      <w:rPr>
        <w:color w:val="2F5496" w:themeColor="accent5" w:themeShade="BF"/>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3E075DA4"/>
    <w:multiLevelType w:val="multilevel"/>
    <w:tmpl w:val="27CA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873298"/>
    <w:multiLevelType w:val="multilevel"/>
    <w:tmpl w:val="3F76F010"/>
    <w:lvl w:ilvl="0">
      <w:start w:val="1"/>
      <w:numFmt w:val="decimal"/>
      <w:lvlText w:val="%1."/>
      <w:lvlJc w:val="left"/>
      <w:pPr>
        <w:ind w:left="720" w:hanging="360"/>
      </w:pPr>
      <w:rPr>
        <w:color w:val="2F5496" w:themeColor="accent5" w:themeShade="BF"/>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7AE047F8"/>
    <w:multiLevelType w:val="multilevel"/>
    <w:tmpl w:val="5D4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0C3"/>
    <w:rsid w:val="00280A44"/>
    <w:rsid w:val="003D4142"/>
    <w:rsid w:val="004E2902"/>
    <w:rsid w:val="0076611F"/>
    <w:rsid w:val="007C32C6"/>
    <w:rsid w:val="007E7A1C"/>
    <w:rsid w:val="0084776D"/>
    <w:rsid w:val="008951B4"/>
    <w:rsid w:val="00972145"/>
    <w:rsid w:val="00B41766"/>
    <w:rsid w:val="00B600C3"/>
    <w:rsid w:val="00B97506"/>
    <w:rsid w:val="00BF7A03"/>
    <w:rsid w:val="00C62EDC"/>
    <w:rsid w:val="00C81405"/>
    <w:rsid w:val="00F84F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410A"/>
  <w15:docId w15:val="{62B9F9DE-B003-4C3A-B194-8A6B24D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00C3"/>
    <w:rPr>
      <w:b/>
      <w:bCs/>
    </w:rPr>
  </w:style>
  <w:style w:type="paragraph" w:styleId="a4">
    <w:name w:val="Normal (Web)"/>
    <w:basedOn w:val="a"/>
    <w:uiPriority w:val="99"/>
    <w:semiHidden/>
    <w:unhideWhenUsed/>
    <w:rsid w:val="00B600C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4E2902"/>
    <w:pPr>
      <w:ind w:left="720"/>
      <w:contextualSpacing/>
    </w:pPr>
  </w:style>
  <w:style w:type="table" w:customStyle="1" w:styleId="-611">
    <w:name w:val="Таблица-сетка 6 цветная — акцент 11"/>
    <w:basedOn w:val="a1"/>
    <w:uiPriority w:val="51"/>
    <w:rsid w:val="007E7A1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289750">
      <w:bodyDiv w:val="1"/>
      <w:marLeft w:val="0"/>
      <w:marRight w:val="0"/>
      <w:marTop w:val="0"/>
      <w:marBottom w:val="0"/>
      <w:divBdr>
        <w:top w:val="none" w:sz="0" w:space="0" w:color="auto"/>
        <w:left w:val="none" w:sz="0" w:space="0" w:color="auto"/>
        <w:bottom w:val="none" w:sz="0" w:space="0" w:color="auto"/>
        <w:right w:val="none" w:sz="0" w:space="0" w:color="auto"/>
      </w:divBdr>
    </w:div>
    <w:div w:id="1324045456">
      <w:bodyDiv w:val="1"/>
      <w:marLeft w:val="0"/>
      <w:marRight w:val="0"/>
      <w:marTop w:val="0"/>
      <w:marBottom w:val="0"/>
      <w:divBdr>
        <w:top w:val="none" w:sz="0" w:space="0" w:color="auto"/>
        <w:left w:val="none" w:sz="0" w:space="0" w:color="auto"/>
        <w:bottom w:val="none" w:sz="0" w:space="0" w:color="auto"/>
        <w:right w:val="none" w:sz="0" w:space="0" w:color="auto"/>
      </w:divBdr>
    </w:div>
    <w:div w:id="1653866999">
      <w:bodyDiv w:val="1"/>
      <w:marLeft w:val="0"/>
      <w:marRight w:val="0"/>
      <w:marTop w:val="0"/>
      <w:marBottom w:val="0"/>
      <w:divBdr>
        <w:top w:val="none" w:sz="0" w:space="0" w:color="auto"/>
        <w:left w:val="none" w:sz="0" w:space="0" w:color="auto"/>
        <w:bottom w:val="none" w:sz="0" w:space="0" w:color="auto"/>
        <w:right w:val="none" w:sz="0" w:space="0" w:color="auto"/>
      </w:divBdr>
    </w:div>
    <w:div w:id="1831290244">
      <w:bodyDiv w:val="1"/>
      <w:marLeft w:val="0"/>
      <w:marRight w:val="0"/>
      <w:marTop w:val="0"/>
      <w:marBottom w:val="0"/>
      <w:divBdr>
        <w:top w:val="none" w:sz="0" w:space="0" w:color="auto"/>
        <w:left w:val="none" w:sz="0" w:space="0" w:color="auto"/>
        <w:bottom w:val="none" w:sz="0" w:space="0" w:color="auto"/>
        <w:right w:val="none" w:sz="0" w:space="0" w:color="auto"/>
      </w:divBdr>
    </w:div>
    <w:div w:id="19883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1182</Words>
  <Characters>6738</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Пользователь</cp:lastModifiedBy>
  <cp:revision>4</cp:revision>
  <dcterms:created xsi:type="dcterms:W3CDTF">2021-08-28T07:42:00Z</dcterms:created>
  <dcterms:modified xsi:type="dcterms:W3CDTF">2024-09-24T01:13:00Z</dcterms:modified>
</cp:coreProperties>
</file>