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Критерії оцінювання навчальних досягнень учнів з біології</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у 7</w:t>
      </w:r>
      <w:r w:rsidDel="00000000" w:rsidR="00000000" w:rsidRPr="00000000">
        <w:rPr>
          <w:rFonts w:ascii="Times New Roman" w:cs="Times New Roman" w:eastAsia="Times New Roman" w:hAnsi="Times New Roman"/>
          <w:b w:val="1"/>
          <w:i w:val="1"/>
          <w:sz w:val="28"/>
          <w:szCs w:val="28"/>
          <w:rtl w:val="0"/>
        </w:rPr>
        <w:t xml:space="preserve">, 8-А,В</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класах НУШ</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07.999999999999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Оцінюються результати, яких досягнули учні/учениці за всіма групами результатів. На основі формувального оцінювання установлюють результати , яких досягли учні/учениці на певний момент. Вони залежать від психоемоційного та фізичного стану дитини, і тому можуть бути підґрунтям для висновків щодо залученості дитини у навчальний процес, динаміки її розвитку, зусиль, яких дитина прикладає під час навчання, навчальних можливостей та вікових особливостей учнів.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07.999999999999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Формувальне оцінювання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слугує для визначення  динаміки розвитку окремого учня/учениці і класу загалом та адаптування навчального процесу до потреб учнів/учениць. Тому результати оцінювання не сумуються, не накопичуються, за ними не розраховуються середнє тощо.</w:t>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284" w:right="0" w:hanging="1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Поточне та формувальне оцінювання</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Оцінювання може бути як формальним, так і неформальним, і повинно відповідати цілям та завданням, які встановлені для конкретного предмета, його здійснюють у різних формах (оцінювання вчителем, взаємооцінювання, самооцінювання).</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Поточне та формувальне оцінювання здійснюють постійно й системно в процесі навчання на основі викладеного нижче алгоритму діяльності вчителя під час організації  оцінювання:</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284" w:right="0" w:firstLine="8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284" w:right="0" w:firstLine="8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Ознайомлення учнів з критеріями оцінювання, за якими буде визначено рівень їхніх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284" w:right="0" w:firstLine="8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формі, залежно від дидактичної мети й виду навчальної діяльності.</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284" w:right="0" w:firstLine="8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284" w:right="0" w:firstLine="8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Коригування освітнього процесу  з урахуванням результатів оцінювання та навчальних потреб учнів.</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Щоденник спостережень не є регламентованим документом, однак це зручний інструмент для формувального оцінювання, його розробляє вчитель на власний розсуд. Фіксуючи на певному уроці результати навчання в щоденнику спостережень, вчитель визначає, з якою групою загальних результатів навчання з Державного стандарту  співвідноситься той чи той очікуваний результат.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07.999999999999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 час оцінювання результатів навчання важливо враховувати дотримання учнями / ученицями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hanging="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Підсумкове оцінювання</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Рішення щодо оцінювання результатів навчання складників вибіркового освітнього компонента приймається і ухвалюється педагогічною радою закладу освіти.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Семестрове оцінювання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передбачає оцінювання груп загальних результатів та загальну оцінку результатів навчання. Здійснюють його з урахуванням різних видів навчальної діяльності, які мали місце протягом семестру, та динаміки особистих навчальних досягнень учня / учениці. Загальна оцінка результатів навчання виставляється на основі оцінювання груп загальних  результатів. Проведення окремої семестрової атестації не є обов’язковим і здійснюється на розсуд закладу освіти.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Річне оцінювання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здійснюють на підставі загальної оцінки результатів навчання за І та ІІ семестри.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досягнень учня / учениці протягом року.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Семестрова та річна оцінки можуть підлягати коригуванню.</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Академічна автономія закладу освіти, серед іншого, передбачає організацію внутрішньої системи забезпечення якості освіти та системи оцінювання. Заклад освіти може здійснювати підсумкове та, у разі застосування, проміжне, оцінювання результатів навчання за рівневою, 12- бальною або за власною шкалою оцінювання, затвердженою рішенням педагогічної ради, – за умови затвердження правил переведення до системи (шкали) оцінювання, визначеної законодавством. Результати річного оцінювання відображають у Свідоцтві досягнень за системою (шкалою), визначеною законодавством: результати позначають цифрами від 1 до 12.</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Педагогічні колективи можуть виробляти власні способи спостереження за розвитком наскрізних умінь і застосовувати також вербальні характеристики замість позначки у свідоцтві досягнень.</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Залежно від специфіки навчального предмета та кількості годин, передбачених навчальним планом на його вивчення (одногодинні курси) контроль групи результатів може проводитись упродовж навчального року. Вчитель може змістити акценти на результати опанування більш важливих тем, попередивши про це учнів на початку семестру.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hanging="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Критерії і бальна шкала оцінювання</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hanging="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Оцінювання має бути зорієнтованим на визначені Державним стандартом   ключові компетентності та наскрізні вміння й передбачені навчальною програмою очікувані результати навчання для відповідного етапу освітнього процесу. Враховуючи ці вимоги, для оцінювання результатів навчання учнів / учениць доцільно керуватися такими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категоріями критеріїв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284" w:right="0" w:hanging="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робота з текстовою і графічною інформацією;</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284" w:right="0" w:hanging="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розв’язання проблем і виконання практичних завдань із застосуванням знань, що охоплені навчальним матеріалом;</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284" w:right="0" w:hanging="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комунікація, </w:t>
        <w:tab/>
        <w:t xml:space="preserve">зокрема </w:t>
        <w:tab/>
        <w:t xml:space="preserve">з </w:t>
        <w:tab/>
        <w:t xml:space="preserve">використанням </w:t>
        <w:tab/>
        <w:t xml:space="preserve">інформаційно-комунікаційних технологій.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9" w:lineRule="auto"/>
        <w:ind w:left="425"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9" w:lineRule="auto"/>
        <w:ind w:left="425"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Групи навчальних результатів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9" w:lineRule="auto"/>
        <w:ind w:left="4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71.000000000002"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9"/>
        <w:gridCol w:w="810"/>
        <w:gridCol w:w="8252"/>
        <w:tblGridChange w:id="0">
          <w:tblGrid>
            <w:gridCol w:w="1409"/>
            <w:gridCol w:w="810"/>
            <w:gridCol w:w="8252"/>
          </w:tblGrid>
        </w:tblGridChange>
      </w:tblGrid>
      <w:tr>
        <w:trPr>
          <w:cantSplit w:val="0"/>
          <w:trHeight w:val="363" w:hRule="atLeast"/>
          <w:tblHeader w:val="0"/>
        </w:trPr>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Рівні</w:t>
            </w: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Бали</w:t>
            </w: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7" w:hRule="atLeast"/>
          <w:tblHeader w:val="0"/>
        </w:trPr>
        <w:tc>
          <w:tcPr>
            <w:shd w:fill="deebf6" w:val="cle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deebf6" w:val="cle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deebf6" w:val="clea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Група результатів 1. Здійснює  дослідження природи</w:t>
            </w:r>
            <w:r w:rsidDel="00000000" w:rsidR="00000000" w:rsidRPr="00000000">
              <w:rPr>
                <w:rtl w:val="0"/>
              </w:rPr>
            </w:r>
          </w:p>
        </w:tc>
      </w:tr>
      <w:tr>
        <w:trPr>
          <w:cantSplit w:val="1"/>
          <w:trHeight w:val="355" w:hRule="atLeast"/>
          <w:tblHeader w:val="0"/>
        </w:trPr>
        <w:tc>
          <w:tcPr>
            <w:vMerge w:val="restart"/>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Початковий</w:t>
            </w:r>
          </w:p>
        </w:tc>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виконує частину простих завдань / дослідницьких дій за наданим зразком з допомогою вчителя;</w:t>
            </w:r>
          </w:p>
        </w:tc>
      </w:tr>
      <w:tr>
        <w:trPr>
          <w:cantSplit w:val="1"/>
          <w:trHeight w:val="329" w:hRule="atLeast"/>
          <w:tblHeader w:val="0"/>
        </w:trPr>
        <w:tc>
          <w:tcPr>
            <w:vMerge w:val="continue"/>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виконує прості завдання / дослідницькі дії за наданим зразком  з допомогою вчителя;</w:t>
            </w:r>
          </w:p>
        </w:tc>
      </w:tr>
      <w:tr>
        <w:trPr>
          <w:cantSplit w:val="1"/>
          <w:trHeight w:val="628" w:hRule="atLeast"/>
          <w:tblHeader w:val="0"/>
        </w:trPr>
        <w:tc>
          <w:tcPr>
            <w:vMerge w:val="continue"/>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виконує завдання / дослідницькі дії за наданим зразком з допомогою вчителя; долучається до роботи в групі під час виконання дослідницьких дій;</w:t>
            </w:r>
          </w:p>
        </w:tc>
      </w:tr>
      <w:tr>
        <w:trPr>
          <w:cantSplit w:val="0"/>
          <w:trHeight w:val="329" w:hRule="atLeast"/>
          <w:tblHeader w:val="0"/>
        </w:trPr>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Середній</w:t>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частково виконує обов’язки, розподілені в групі під час виконання дослідницьких дій / завдань; пояснює окремі дослідницькі дії;</w:t>
            </w:r>
          </w:p>
        </w:tc>
      </w:tr>
      <w:tr>
        <w:trPr>
          <w:cantSplit w:val="0"/>
          <w:trHeight w:val="329" w:hRule="atLeast"/>
          <w:tblHeader w:val="0"/>
        </w:trPr>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виконує дослідницькі дії за запропонованим алгоритмом, за потреби звертаючись по допомогу; розпізнає з допомогою вчителя проблеми, які можна розв’язати дослідницьким способом;  виконує завдання в групі відповідно до визначених обов’язків під час виконання дослідницьких дій / завдань;</w:t>
            </w:r>
          </w:p>
        </w:tc>
      </w:tr>
      <w:tr>
        <w:trPr>
          <w:cantSplit w:val="0"/>
          <w:trHeight w:val="329" w:hRule="atLeast"/>
          <w:tblHeader w:val="0"/>
        </w:trPr>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розуміє і пояснює дослідницькі дії; виконує репродуктивні види дослідницької діяльності за запропонованим алгоритмом самостійно; розпізнає з допомогою вчителя проблеми, які можна розв’язати дослідницьким способом і висловлює припущення щодо їх розв’язання;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виконує дослідницькі дії / спільне завдання в групі відповідно до визначених обов’язків;</w:t>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473.0" w:type="dxa"/>
        <w:jc w:val="left"/>
        <w:tblInd w:w="-125.0" w:type="dxa"/>
        <w:tblLayout w:type="fixed"/>
        <w:tblLook w:val="0000"/>
      </w:tblPr>
      <w:tblGrid>
        <w:gridCol w:w="1410"/>
        <w:gridCol w:w="810"/>
        <w:gridCol w:w="8253"/>
        <w:tblGridChange w:id="0">
          <w:tblGrid>
            <w:gridCol w:w="1410"/>
            <w:gridCol w:w="810"/>
            <w:gridCol w:w="8253"/>
          </w:tblGrid>
        </w:tblGridChange>
      </w:tblGrid>
      <w:tr>
        <w:trPr>
          <w:cantSplit w:val="1"/>
          <w:trHeight w:val="814"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Достатній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виконує репродуктивні й частково-пошукові види дослідницької діяльності з запропонованим алгоритмом або в співпраці; розпізнає проблемні ситуації з допомогою вчителя, розв'язує їх відомим способом; співпрацює в групі, виконуючи дослідницькі завдання</w:t>
            </w:r>
          </w:p>
        </w:tc>
      </w:tr>
      <w:tr>
        <w:trPr>
          <w:cantSplit w:val="1"/>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виконує окремі пошукові, дослідницькі та / або творчі дії;  розв'язує проблемні ситуації відомими способами під керівництвом вчителя; активно співпрацює з іншими, визначає свої завдання в груповій дослідницькій діяльності;</w:t>
            </w:r>
          </w:p>
        </w:tc>
      </w:tr>
      <w:tr>
        <w:trPr>
          <w:cantSplit w:val="1"/>
          <w:trHeight w:val="756"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виконує пошукові дослідницькі та творчі завдання; розв’язує проблемні ситуації відомими способами; пропонує нові способи розв’язання проблемних ситуацій під керівництвом учителя; активно співпрацює та допомагає іншим, виконуючи дослідницькі завдання;</w:t>
            </w:r>
          </w:p>
        </w:tc>
      </w:tr>
      <w:tr>
        <w:trPr>
          <w:cantSplit w:val="1"/>
          <w:trHeight w:val="927"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Високий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ставить запитання, установлює логічні зв’язки між досліджуваними об’єктами, явищами, процесами; застосовує здобуті знання й практичні вміння в різних дослідницьких / проблемних ситуаціях; пропонує кілька способів розв’язання проблемної ситуації самостійно або в групі;</w:t>
            </w:r>
          </w:p>
        </w:tc>
      </w:tr>
      <w:tr>
        <w:trPr>
          <w:cantSplit w:val="1"/>
          <w:trHeight w:val="682"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застосовує здобуті знання й практичні вміння в нестандартних ситуаціях; аналізує власні навчальні дії самостійно або в групі; конструктивно взаємодіє в групі під час дослідницької діяльності: висловлює власну позицію, аргументує її, робить висновки;</w:t>
            </w:r>
          </w:p>
        </w:tc>
      </w:tr>
      <w:tr>
        <w:trPr>
          <w:cantSplit w:val="1"/>
          <w:trHeight w:val="62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застосовує здобуті знання й практичні вміння, усвідомлює ризики і прогнозує наслідки; аналізує й оцінює власні дослідницькі дії; ініціює, планує  та організує співпрацю в групі для виконання дослідницьких / творчих завдань;</w:t>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1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471.000000000002" w:type="dxa"/>
        <w:jc w:val="left"/>
        <w:tblInd w:w="-123.0" w:type="dxa"/>
        <w:tblLayout w:type="fixed"/>
        <w:tblLook w:val="0000"/>
      </w:tblPr>
      <w:tblGrid>
        <w:gridCol w:w="1409"/>
        <w:gridCol w:w="810"/>
        <w:gridCol w:w="8252"/>
        <w:tblGridChange w:id="0">
          <w:tblGrid>
            <w:gridCol w:w="1409"/>
            <w:gridCol w:w="810"/>
            <w:gridCol w:w="8252"/>
          </w:tblGrid>
        </w:tblGridChange>
      </w:tblGrid>
      <w:tr>
        <w:trPr>
          <w:cantSplit w:val="0"/>
          <w:trHeight w:val="396" w:hRule="atLeast"/>
          <w:tblHeader w:val="0"/>
        </w:trPr>
        <w:tc>
          <w:tcPr>
            <w:gridSpan w:val="3"/>
            <w:tcBorders>
              <w:top w:color="000000" w:space="0" w:sz="4" w:val="single"/>
              <w:left w:color="000000" w:space="0" w:sz="4" w:val="single"/>
              <w:bottom w:color="000000" w:space="0" w:sz="4" w:val="single"/>
              <w:right w:color="000000" w:space="0" w:sz="4" w:val="single"/>
            </w:tcBorders>
            <w:shd w:fill="deebf6" w:val="cle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Група результатів 2. Здійснює пошук та опрацьовує інформацію </w:t>
            </w:r>
            <w:r w:rsidDel="00000000" w:rsidR="00000000" w:rsidRPr="00000000">
              <w:rPr>
                <w:rtl w:val="0"/>
              </w:rPr>
            </w:r>
          </w:p>
        </w:tc>
      </w:tr>
      <w:tr>
        <w:trPr>
          <w:cantSplit w:val="1"/>
          <w:trHeight w:val="355"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Початковий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сприймає і розпізнає  інформацію, отриману від учителя / інших осіб;</w:t>
            </w:r>
          </w:p>
        </w:tc>
      </w:tr>
      <w:tr>
        <w:trPr>
          <w:cantSplit w:val="1"/>
          <w:trHeight w:val="329"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відтворює незначну частину інформації, отриманої від учителя / інших осіб або із запропонованих джерел;</w:t>
            </w:r>
          </w:p>
        </w:tc>
      </w:tr>
      <w:tr>
        <w:trPr>
          <w:cantSplit w:val="1"/>
          <w:trHeight w:val="329"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відтворює частину інформації, отриманої від учителя / інших осіб або із запропонованих джерел;</w:t>
            </w:r>
          </w:p>
        </w:tc>
      </w:tr>
      <w:tr>
        <w:trPr>
          <w:cantSplit w:val="1"/>
          <w:trHeight w:val="628"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Середній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відтворює за зразком основну інформацію, отриману із запропонованих джерел; висловлює свої думки, використовуючи отриману інформацію;</w:t>
            </w:r>
          </w:p>
        </w:tc>
      </w:tr>
      <w:tr>
        <w:trPr>
          <w:cantSplit w:val="1"/>
          <w:trHeight w:val="927"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застосовує частково інформацію, отриману від учителя / інших осіб або із запропонованих джерел, для виконання навчальних завдань; знаходить у почутому / прочитаному відповіді на прості запитання;</w:t>
            </w:r>
          </w:p>
        </w:tc>
      </w:tr>
      <w:tr>
        <w:trPr>
          <w:cantSplit w:val="1"/>
          <w:trHeight w:val="581"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здійснює пошук інформації в запропонованих джерелах; застосовує інформацію, отриману від учителя / інших осіб або із запропонованих джерел для виконання навчальних завдань;</w:t>
            </w:r>
          </w:p>
        </w:tc>
      </w:tr>
      <w:tr>
        <w:trPr>
          <w:cantSplit w:val="1"/>
          <w:trHeight w:val="1226"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Достатній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знаходить у запропонованих джерелах потрібну інформацію для виконання навчальних завдань і розв’язання проблемних ситуацій; відповідає на окремі запитання за опрацьованою інформацією, поданою в різний спосіб; перетворює один вид інформації в інший за зразком;  </w:t>
            </w:r>
          </w:p>
        </w:tc>
      </w:tr>
      <w:tr>
        <w:trPr>
          <w:cantSplit w:val="1"/>
          <w:trHeight w:val="927"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аналізує інформацію, отриману з обраних джерел, зіставляє, порівнює та групує її за заданою ознакою; відповідає на запитання за опрацьованою інформацією, поданою в різний спосіб; перетворює інформацію одного виду в інший;</w:t>
            </w:r>
          </w:p>
        </w:tc>
      </w:tr>
      <w:tr>
        <w:trPr>
          <w:cantSplit w:val="1"/>
          <w:trHeight w:val="319"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аналізує інформацію, отриману з різних джерел; добирає спосіб унаочнення інформації;</w:t>
            </w:r>
          </w:p>
        </w:tc>
      </w:tr>
      <w:tr>
        <w:trPr>
          <w:cantSplit w:val="1"/>
          <w:trHeight w:val="628"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Високий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виокремлює істотну й потрібну інформацію, отриману з різних джерел; оцінює інформацію за наданими критеріями під керівництвом учителя;</w:t>
            </w:r>
          </w:p>
        </w:tc>
      </w:tr>
      <w:tr>
        <w:trPr>
          <w:cantSplit w:val="1"/>
          <w:trHeight w:val="491"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знаходить інформацію й аналізує її;  узагальнює інформацію, отриману з різних джерел; оцінює інформацію за наданими критеріями;</w:t>
            </w:r>
          </w:p>
        </w:tc>
      </w:tr>
      <w:tr>
        <w:trPr>
          <w:cantSplit w:val="1"/>
          <w:trHeight w:val="62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50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порівнює, зіставляє та оцінює інформацію, отриману з різних самостійно вибраних джерел; оцінює надійність джерел інформації;</w:t>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1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0473.0" w:type="dxa"/>
        <w:jc w:val="left"/>
        <w:tblInd w:w="-125.0" w:type="dxa"/>
        <w:tblLayout w:type="fixed"/>
        <w:tblLook w:val="0000"/>
      </w:tblPr>
      <w:tblGrid>
        <w:gridCol w:w="1410"/>
        <w:gridCol w:w="810"/>
        <w:gridCol w:w="8253"/>
        <w:tblGridChange w:id="0">
          <w:tblGrid>
            <w:gridCol w:w="1410"/>
            <w:gridCol w:w="810"/>
            <w:gridCol w:w="8253"/>
          </w:tblGrid>
        </w:tblGridChange>
      </w:tblGrid>
      <w:tr>
        <w:trPr>
          <w:cantSplit w:val="0"/>
          <w:trHeight w:val="382" w:hRule="atLeast"/>
          <w:tblHeader w:val="0"/>
        </w:trPr>
        <w:tc>
          <w:tcPr>
            <w:gridSpan w:val="3"/>
            <w:tcBorders>
              <w:top w:color="000000" w:space="0" w:sz="4" w:val="single"/>
              <w:left w:color="000000" w:space="0" w:sz="4" w:val="single"/>
              <w:bottom w:color="000000" w:space="0" w:sz="4" w:val="single"/>
              <w:right w:color="000000" w:space="0" w:sz="4" w:val="single"/>
            </w:tcBorders>
            <w:shd w:fill="deebf6" w:val="cle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Група результатів 3. Усвідомлює закономірності природи</w:t>
            </w:r>
            <w:r w:rsidDel="00000000" w:rsidR="00000000" w:rsidRPr="00000000">
              <w:rPr>
                <w:rtl w:val="0"/>
              </w:rPr>
            </w:r>
          </w:p>
        </w:tc>
      </w:tr>
      <w:tr>
        <w:trPr>
          <w:cantSplit w:val="1"/>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Початковий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намагається відповідати на прості запитання;</w:t>
            </w:r>
          </w:p>
        </w:tc>
      </w:tr>
      <w:tr>
        <w:trPr>
          <w:cantSplit w:val="1"/>
          <w:trHeight w:val="727"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намагається знаходити у почутому / прочитаному часткові відповіді на прості запитання; намагається виконувати прості завдання / навчальні дії за наданим зразком з допомогою вчителя; слухає інших, комунікує за потреби;</w:t>
            </w:r>
          </w:p>
        </w:tc>
      </w:tr>
      <w:tr>
        <w:trPr>
          <w:cantSplit w:val="1"/>
          <w:trHeight w:val="753"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знаходить у почутому / прочитаному часткові відповіді на запитання;  виконує окремі завдання / навчальні дії за наданим зразком з допомогою вчителя; долучається до роботи в групі; намагається висловлювати свої думки;</w:t>
            </w:r>
          </w:p>
        </w:tc>
      </w:tr>
      <w:tr>
        <w:trPr>
          <w:cantSplit w:val="1"/>
          <w:trHeight w:val="623"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Середній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розуміє окремі поняття / терміни / навчальні дії; виконує завдання / навчальні дії за зразком з допомогою вчителя; частково виконує обов’язки, розподілені в групі;</w:t>
            </w:r>
          </w:p>
        </w:tc>
      </w:tr>
      <w:tr>
        <w:trPr>
          <w:cantSplit w:val="1"/>
          <w:trHeight w:val="762"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намагається пояснити основні поняття / явища /навчальні дії;  виконує завдання / навчальні дії за запропонованим алгоритмом з допомогою вчителя; виконує свою частку групової роботи;</w:t>
            </w:r>
          </w:p>
        </w:tc>
      </w:tr>
      <w:tr>
        <w:trPr>
          <w:cantSplit w:val="1"/>
          <w:trHeight w:val="773"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розуміє і пояснює основні поняття / явища / навчальні дії з допомогою вчителя, наводить прості приклади; виконує завдання / навчальні дії  за запропонованим алгоритмом самостійно; виконує спільне завдання в групі відповідно до визначених обов’язків;</w:t>
            </w:r>
          </w:p>
        </w:tc>
      </w:tr>
      <w:tr>
        <w:trPr>
          <w:cantSplit w:val="1"/>
          <w:trHeight w:val="1352" w:hRule="atLeast"/>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Достатній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відповідає на окремі запитання,  наводить типові приклади й аргументи на підтвердження висловленої думки; виконує репродуктивні й частково-пошукові  види навчальної діяльності за запропонованим алгоритмом самостійно або в групі; розпізнає проблемні ситуації з допомогою вчителя, висловлює припущення щодо їх розв’язання; налагоджує комунікацію, співпрацює в групі за погодженим планом, виконуючи навчальні завдання;</w:t>
            </w:r>
          </w:p>
        </w:tc>
      </w:tr>
      <w:tr>
        <w:trPr>
          <w:cantSplit w:val="1"/>
          <w:trHeight w:val="1047"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розпізнає проблемні ситуації, розв’язує їх відомим способом з допомогою вчителя; відповідає на запитання, доповнює думку / відповіді однокласників; виконує окремі навчальні дії;  активно співпрацює з іншими, виконуючи навчальні завдання, визначає свої завдання в групі; залучає інших  до співпраці в межах запропонованої теми;</w:t>
            </w:r>
          </w:p>
        </w:tc>
      </w:tr>
      <w:tr>
        <w:trPr>
          <w:cantSplit w:val="1"/>
          <w:trHeight w:val="1047"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розпізнає проблемні ситуації з-поміж запропонованих, розв'язує їх відомими способами під керівництвом  учителя; добирає доречні приклади та аргументи щодо висловленої думки; виконує пошукові завдання; активно співпрацює з іншими, генерує ідеї під час виконання завдання; </w:t>
            </w:r>
          </w:p>
        </w:tc>
      </w:tr>
      <w:tr>
        <w:trPr>
          <w:cantSplit w:val="1"/>
          <w:trHeight w:val="1868" w:hRule="atLeast"/>
          <w:tblHeader w:val="0"/>
        </w:trPr>
        <w:tc>
          <w:tcPr>
            <w:vMerge w:val="restart"/>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Високий</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розпізнає проблемні ситуації; ставить запитання, установлює логічні зв’язки між об’єктами, фактами, явищами; застосовує здобуті знання й практичні вміння в типових навчальних ситуаціях; здійснює різні види діяльності, пропонує кілька способів розв’язання проблемної ситуації самостійно або в групі;</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долучається до розроблення критеріїв оцінювання власної діяльності, діяльності групи;</w:t>
            </w:r>
            <w:r w:rsidDel="00000000" w:rsidR="00000000" w:rsidRPr="00000000">
              <w:rPr>
                <w:rtl w:val="0"/>
              </w:rPr>
            </w:r>
          </w:p>
        </w:tc>
      </w:tr>
      <w:tr>
        <w:trPr>
          <w:cantSplit w:val="1"/>
          <w:trHeight w:val="1198" w:hRule="atLeast"/>
          <w:tblHeader w:val="0"/>
        </w:trPr>
        <w:tc>
          <w:tcPr>
            <w:vMerge w:val="continue"/>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висловлює щодо проблемної ситуації власну позицію, аргументує її; оцінює різні аспекти проблеми; використовує наукові факти для формулювання власних суджень; застосовує здобуті знання й практичні вміння в нетипових ситуаціях; конструктивно взаємодіє в групі для розв’язання спільних навчальних завдань; здійснює різні види діяльності, аналізує власні навчальні дії і дії групи;</w:t>
            </w:r>
          </w:p>
        </w:tc>
      </w:tr>
      <w:tr>
        <w:trPr>
          <w:cantSplit w:val="1"/>
          <w:trHeight w:val="1543" w:hRule="atLeast"/>
          <w:tblHeader w:val="0"/>
        </w:trPr>
        <w:tc>
          <w:tcPr>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w:t>
            </w: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висловлює щодо проблемної ситуації власну позицію, аргументує її, робить висновки; установлює закономірності, підтверджує їх прикладами; застосовує здобуті знання й практичні вміння для розв’язання проблемних ситуацій, усвідомлює ризики й прогнозує наслідки; аналізує власні навчальні дії, планує свій подальший навчальний поступ; організує співпрацю в групі для досягнення навчальних цілей; толерує різні точки зору, опосередковує спілкування в групі.</w:t>
            </w:r>
          </w:p>
        </w:tc>
      </w:tr>
    </w:tb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Критерії оцінювання усних відповідей</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 час оцінювання навчальних досягнень учнів (в тому числі при дистанційному навчанні) слід ураховувати:</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якість знань: повноту, глибину, гнучкість, системність, міцність;</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сформованість предметних умінь і навичок;</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рівень володіння "розумовими операціями: аналіз, синтез, класифікація, узагальнення, уміння робити висновки;</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досвід творчої діяльності — уміння виявляти проблеми та розв'язувати їх;</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самостійність суджень.</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Якість знань характеризується:</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повнотою знань — кількістю знань, визначених навчальною програмою;</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глибиною знань — усвідомленням існуючих зв'язків між групами знань;</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гнучкістю знань — умінням учнів застосовувати одержані знання у стандартних і нестандартних ситуаціях;</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системністю знань — усвідомленням структури знань, їх послідовності як базових для інших;</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міцністю знань — тривалістю збереження їх у пам'яті, відтворенням у необхідних ситуаціях;</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навичками дії — доведеними до автоматизму в результаті виконання вправ, завдань;</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ціннісним ставленням та особистим досвідом учнів, їх переживаннями, які виявляються у ставленні до людей, явищ природи.</w:t>
      </w:r>
    </w:p>
    <w:tbl>
      <w:tblPr>
        <w:tblStyle w:val="Table5"/>
        <w:tblW w:w="10632.0" w:type="dxa"/>
        <w:jc w:val="left"/>
        <w:tblInd w:w="-397.0" w:type="dxa"/>
        <w:tblLayout w:type="fixed"/>
        <w:tblLook w:val="0000"/>
      </w:tblPr>
      <w:tblGrid>
        <w:gridCol w:w="1778"/>
        <w:gridCol w:w="778"/>
        <w:gridCol w:w="8076"/>
        <w:tblGridChange w:id="0">
          <w:tblGrid>
            <w:gridCol w:w="1778"/>
            <w:gridCol w:w="778"/>
            <w:gridCol w:w="8076"/>
          </w:tblGrid>
        </w:tblGridChange>
      </w:tblGrid>
      <w:tr>
        <w:trPr>
          <w:cantSplit w:val="0"/>
          <w:trHeight w:val="789"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Рівні навчальних досягнень</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Бали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Критерії оцінювання навчальних досягнень учнів</w:t>
            </w:r>
          </w:p>
        </w:tc>
      </w:tr>
      <w:tr>
        <w:trPr>
          <w:cantSplit w:val="1"/>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I.Початковий</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розрізняє об'єкти вивчення</w:t>
            </w:r>
          </w:p>
        </w:tc>
      </w:tr>
      <w:tr>
        <w:trPr>
          <w:cantSplit w:val="1"/>
          <w:trHeight w:val="585"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відтворює незначну частину навчального матеріалу, має нечіткі уявлення про об'єкт вивчення</w:t>
            </w:r>
          </w:p>
        </w:tc>
      </w:tr>
      <w:tr>
        <w:trPr>
          <w:cantSplit w:val="1"/>
          <w:trHeight w:val="567"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відтворює частину навчального матеріалу; з допомогою вчителя виконує елементарні завдання</w:t>
            </w:r>
          </w:p>
        </w:tc>
      </w:tr>
      <w:tr>
        <w:trPr>
          <w:cantSplit w:val="1"/>
          <w:trHeight w:val="567" w:hRule="atLeast"/>
          <w:tblHeader w:val="0"/>
        </w:trPr>
        <w:tc>
          <w:tcPr>
            <w:vMerge w:val="restart"/>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Середній</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з допомогою вчителя  або робочого зошита відтворює основний навчальний матеріал, може повторити за зразком певну операцію, дію. </w:t>
            </w:r>
          </w:p>
        </w:tc>
      </w:tr>
      <w:tr>
        <w:trPr>
          <w:cantSplit w:val="1"/>
          <w:trHeight w:val="564"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відтворює основний навчальний матеріал, здатний з помилками й неточностями дати визначення понять, сформулювати правило</w:t>
            </w:r>
          </w:p>
        </w:tc>
      </w:tr>
      <w:tr>
        <w:trPr>
          <w:cantSplit w:val="1"/>
          <w:trHeight w:val="729"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виявляє знання й розуміння основних положень навчального матеріалу. Відповідь його(її) правильна, але недостатньо осмислена. Вміє застосовувати знання при виконанні завдань за зразком</w:t>
            </w:r>
          </w:p>
        </w:tc>
      </w:tr>
      <w:tr>
        <w:trPr>
          <w:cantSplit w:val="1"/>
          <w:trHeight w:val="812" w:hRule="atLeast"/>
          <w:tblHeader w:val="0"/>
        </w:trPr>
        <w:tc>
          <w:tcPr>
            <w:vMerge w:val="restart"/>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Достатній</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trPr>
          <w:cantSplit w:val="1"/>
          <w:trHeight w:val="1010"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Знання учня (учениці)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Відповідь його (її) логічна, хоч і має неточності</w:t>
            </w:r>
          </w:p>
        </w:tc>
      </w:tr>
      <w:tr>
        <w:trPr>
          <w:cantSplit w:val="1"/>
          <w:trHeight w:val="715"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trPr>
          <w:cantSplit w:val="1"/>
          <w:trHeight w:val="544" w:hRule="atLeast"/>
          <w:tblHeader w:val="0"/>
        </w:trPr>
        <w:tc>
          <w:tcPr>
            <w:vMerge w:val="restart"/>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Високий</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має повні  знання, визначені навчальною програмою, та усвідомлює зв`язки між групою знань, здатний (а) використовувати їх у практичній діяльності, робити висновки, узагальнення</w:t>
            </w:r>
          </w:p>
        </w:tc>
      </w:tr>
      <w:tr>
        <w:trPr>
          <w:cantSplit w:val="1"/>
          <w:trHeight w:val="685"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trPr>
          <w:cantSplit w:val="1"/>
          <w:trHeight w:val="1131"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має системні, міцні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333333"/>
          <w:sz w:val="22"/>
          <w:szCs w:val="22"/>
          <w:highlight w:val="white"/>
          <w:u w:val="none"/>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Оцінювання лабораторних і практичних робіт з біології</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оцінюванні лабораторних і практичних робіт враховується:</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обсяг виконання завдань роботи;</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наявність помилок, їх кількість; </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оформлення роботи (порядок оформлення, виконання рисунків біологічних об</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єктів, охайність тощо);</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лабораторних робіт наявність і зміст висновків (відповідність меті та змісту завдань роботи, повнота, логічність, послідовність тощо);</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практичних робіт наявність і зміст звіту про роботу;</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рівень самостійності під час виконання завдань і формулювання висновків (написання звіту).</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283"/>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0349.0" w:type="dxa"/>
        <w:jc w:val="left"/>
        <w:tblInd w:w="-28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418"/>
        <w:gridCol w:w="850"/>
        <w:gridCol w:w="8081"/>
        <w:tblGridChange w:id="0">
          <w:tblGrid>
            <w:gridCol w:w="1418"/>
            <w:gridCol w:w="850"/>
            <w:gridCol w:w="8081"/>
          </w:tblGrid>
        </w:tblGridChange>
      </w:tblGrid>
      <w:tr>
        <w:trPr>
          <w:cantSplit w:val="0"/>
          <w:trHeight w:val="60" w:hRule="atLeast"/>
          <w:tblHeader w:val="1"/>
        </w:trPr>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Рівні навчальних досягнень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Бали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Характеристика навчальних досягнень учня (учениці)</w:t>
            </w:r>
            <w:r w:rsidDel="00000000" w:rsidR="00000000" w:rsidRPr="00000000">
              <w:rPr>
                <w:rtl w:val="0"/>
              </w:rPr>
            </w:r>
          </w:p>
        </w:tc>
      </w:tr>
      <w:tr>
        <w:trPr>
          <w:cantSplit w:val="1"/>
          <w:trHeight w:val="43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Початковий</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знає правила техніки безпеки і з допомогою вчителя, використовуючи робочий зошит чи підручник, розпізнає й називає біологічні терміни.</w:t>
            </w:r>
          </w:p>
        </w:tc>
      </w:tr>
      <w:tr>
        <w:trPr>
          <w:cantSplit w:val="1"/>
          <w:trHeight w:val="59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дотримується правил техніки безпеки і з допомогою вчителя фрагментарно виконує лабораторну чи практичну роботу без оформлення. Намагається дати характеристику біологічного об'єкта чи явища на елементарному рівні.</w:t>
            </w:r>
          </w:p>
        </w:tc>
      </w:tr>
      <w:tr>
        <w:trPr>
          <w:cantSplit w:val="1"/>
          <w:trHeight w:val="77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за інструкцією з допомогою вчителя фрагментарно виконує практичну роботу без належного оформлення. Допускає значні неточності в спостереженнях, підписах малюнків, заповненні таблиць під час вивчення біологічних об'єктів і явищ.</w:t>
            </w:r>
          </w:p>
        </w:tc>
      </w:tr>
      <w:tr>
        <w:trPr>
          <w:cantSplit w:val="1"/>
          <w:trHeight w:val="627" w:hRule="atLeast"/>
          <w:tblHeader w:val="0"/>
        </w:trPr>
        <w:tc>
          <w:tcPr>
            <w:vMerge w:val="restart"/>
            <w:tcBorders>
              <w:top w:color="000000" w:space="0" w:sz="4" w:val="single"/>
              <w:left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Середній</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за інструкцією з допомогою вчителя виконує лабораторну чи практичну роботу з неповним оформленням. Виявляє елементи допитливості та спостережливості, розпізнає більшість об'єктів, які вивчаються, і відтворює матеріал на елементарному рівні.</w:t>
            </w:r>
          </w:p>
        </w:tc>
      </w:tr>
      <w:tr>
        <w:trPr>
          <w:cantSplit w:val="1"/>
          <w:trHeight w:val="785" w:hRule="atLeast"/>
          <w:tblHeader w:val="0"/>
        </w:trPr>
        <w:tc>
          <w:tcPr>
            <w:vMerge w:val="continue"/>
            <w:tcBorders>
              <w:top w:color="000000" w:space="0" w:sz="4" w:val="single"/>
              <w:left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за інструкцією учень з допомогою вчителя виконує практичну чи лабораторну роботу, частково оформлює їх. Логічно відтворює значну частину матеріалу, елементарно підписує малюнки й заповнює таблиці, схеми.</w:t>
            </w:r>
          </w:p>
        </w:tc>
      </w:tr>
      <w:tr>
        <w:trPr>
          <w:cantSplit w:val="1"/>
          <w:trHeight w:val="641" w:hRule="atLeast"/>
          <w:tblHeader w:val="0"/>
        </w:trPr>
        <w:tc>
          <w:tcPr>
            <w:vMerge w:val="continue"/>
            <w:tcBorders>
              <w:top w:color="000000" w:space="0" w:sz="4" w:val="single"/>
              <w:left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Учень/учениця учень за інструкцією з допомогою вчителя виконує роботу, оформляє її без висновків. Робить елементарні порівняння, виявляє основні риси, особливості живих об'єктів, явищ, розв'язує прості типові задачі.</w:t>
            </w:r>
          </w:p>
        </w:tc>
      </w:tr>
      <w:tr>
        <w:trPr>
          <w:cantSplit w:val="1"/>
          <w:trHeight w:val="96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Достатній</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Учень/учениця за інструкцією виконує роботу, звертаючись за консультацією до вчителя, робить неповні висновки з допомогою вчителя. Починає усвідомлювати мету роботи, встановлює й описує причинно-наслідкові зв'язки. Оперує основними поняттями й термінами. Розв'язує прості типові задачі.</w:t>
            </w:r>
          </w:p>
        </w:tc>
      </w:tr>
      <w:tr>
        <w:trPr>
          <w:cantSplit w:val="1"/>
          <w:trHeight w:val="32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Учень/учениця за інструкцією виконує роботу, звертаючись за консультацією до вчителя, оформляє її, робить неповні висновки. Правильно, за планом, проводить спостереження, відображаючи особливості живого об'єкта, процесів, що в ньому відбуваються. Робить висновки, узагальнення, вільно аргументуючи будову та функції, пристосування живих об'єктів та їх складових частин; розв'язує типові задачі.</w:t>
            </w:r>
          </w:p>
        </w:tc>
      </w:tr>
      <w:tr>
        <w:trPr>
          <w:cantSplit w:val="1"/>
          <w:trHeight w:val="125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Учень/учениця за інструкцією самостійно старанно виконує роботу, оформлює її, робить нечітко сформульовані висновки, самостійно правильно аргументує особливості біологічних об'єктів і явищ, вирішує стандартні ситуації, аналізує хід спостережень, бачить правильні наслідкові зв'язки між будовою та функціями живих об'єктів; самостійно розв'язує типові задачі.</w:t>
            </w:r>
          </w:p>
        </w:tc>
      </w:tr>
      <w:tr>
        <w:trPr>
          <w:cantSplit w:val="1"/>
          <w:trHeight w:val="106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Високий</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Учень/учениця за інструкцією виконує роботу, оформлює її, робить чітко сформульовані висновки й узагальнення. Вільно застосовує більшість біологічних понять, здійснює класифікацію біологічних об'єктів, явищ. Проявляє повні знання, визначені навчальною програмою, та усвідомлює зв`язки між групою знань,  використовує їх у практичній діяльності; розв'язує задачі в межах програми.</w:t>
            </w:r>
          </w:p>
        </w:tc>
      </w:tr>
      <w:tr>
        <w:trPr>
          <w:cantSplit w:val="1"/>
          <w:trHeight w:val="121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Учень/учениця учень за інструкцією ретельно виконує роботу, оформлює її, робить логічно побудовані висновки й узагальнення. Чітко розуміє суть біологічних процесів. Вільно аналізує будову й функції живого у зв'язку з впливом зовнішнього середовища. Визначає причинно-наслідкові зв'язки, володіє прийомами роботи з додатковимиджерелами інформації.</w:t>
            </w:r>
          </w:p>
        </w:tc>
      </w:tr>
      <w:tr>
        <w:trPr>
          <w:cantSplit w:val="1"/>
          <w:trHeight w:val="1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28.0" w:type="dxa"/>
              <w:left w:w="28.0" w:type="dxa"/>
              <w:bottom w:w="28.0" w:type="dxa"/>
              <w:right w:w="28.0" w:type="dxa"/>
            </w:tcM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Учень/учениця ретельно свідомо виконує, роботу, оформлює її; аналізує, робить самостійно обгрунтовані висновки. Усвідомлено обирає форми, методи, засоби, прийоми досягнення поставленої навчальної мети. Використовує додаткові джерела інформації для розв'язання поставлених питань. Уміє виокремити проблему й визначити шляхи її розв'язання. Вільно розв'язує задачі різного рівня складності.</w:t>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КРИТЕРІЇ ОЦІНЮВАННЯ ПИСЬМОВИХ РОБІТ З БІОЛОГІЇ </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(контрольні, тематичні, самостійні, тощо)</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перевірки знань необхідно використовувати завдання різної форми і різних рівнів складності. Завдання для письмової роботи мають опиратися не тільки на базові знання учнів, а й на вміння їх застосовувати. Тому необхідно включати завдання, що вимагають від учнів описувати і характеризувати, порівнювати й класифікувати, використовувати діаграми, таблиці та графіки, надавати або вибирати пояснення, формулювати пояснення причинно-наслідкових зв’язків, розв'язувати проблемні завдання, висловлювати свою думку та позицію. До письмової роботи мають включатися завдання як у тестовій формі так і відкритих з короткою та розгорнутою відповіддю. </w:t>
      </w:r>
    </w:p>
    <w:tbl>
      <w:tblPr>
        <w:tblStyle w:val="Table7"/>
        <w:tblW w:w="10763.0" w:type="dxa"/>
        <w:jc w:val="left"/>
        <w:tblInd w:w="-397.0" w:type="dxa"/>
        <w:tblLayout w:type="fixed"/>
        <w:tblLook w:val="0000"/>
      </w:tblPr>
      <w:tblGrid>
        <w:gridCol w:w="1800"/>
        <w:gridCol w:w="787"/>
        <w:gridCol w:w="8176"/>
        <w:tblGridChange w:id="0">
          <w:tblGrid>
            <w:gridCol w:w="1800"/>
            <w:gridCol w:w="787"/>
            <w:gridCol w:w="8176"/>
          </w:tblGrid>
        </w:tblGridChange>
      </w:tblGrid>
      <w:tr>
        <w:trPr>
          <w:cantSplit w:val="0"/>
          <w:trHeight w:val="783"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Рівні навчальних досягнень</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Бали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Критерії оцінювання навчальних досягнень учнів</w:t>
            </w:r>
          </w:p>
        </w:tc>
      </w:tr>
      <w:tr>
        <w:trPr>
          <w:cantSplit w:val="1"/>
          <w:trHeight w:val="298" w:hRule="atLeast"/>
          <w:tblHeader w:val="0"/>
        </w:trPr>
        <w:tc>
          <w:tcPr>
            <w:vMerge w:val="restart"/>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I.Початковий</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всі завдання письмової роботи  опрацьовані; відповіді неправильні</w:t>
            </w:r>
          </w:p>
        </w:tc>
      </w:tr>
      <w:tr>
        <w:trPr>
          <w:cantSplit w:val="1"/>
          <w:trHeight w:val="581"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всі завдання контрольної роботи опрацьовані; відповіді неправильні, не чіткі або дуже поверхові; відповіді на творчі завдання відсутні.</w:t>
            </w:r>
          </w:p>
        </w:tc>
      </w:tr>
      <w:tr>
        <w:trPr>
          <w:cantSplit w:val="1"/>
          <w:trHeight w:val="563"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всі завдання контрольної роботи опрацьовані; відповіді неправильні або дуже     поверхові; відповіді на творчі завдання мають велику кількість помилок.</w:t>
            </w:r>
          </w:p>
        </w:tc>
      </w:tr>
      <w:tr>
        <w:trPr>
          <w:cantSplit w:val="1"/>
          <w:trHeight w:val="563" w:hRule="atLeast"/>
          <w:tblHeader w:val="0"/>
        </w:trPr>
        <w:tc>
          <w:tcPr>
            <w:vMerge w:val="restart"/>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Середній</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всі завдання контрольної роботи опрацьовані; відповіді на встановлення відповідностей, послідовностей, тести містять значну кількість помилок.</w:t>
            </w:r>
          </w:p>
        </w:tc>
      </w:tr>
      <w:tr>
        <w:trPr>
          <w:cantSplit w:val="1"/>
          <w:trHeight w:val="560"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Всі завдання контрольної роботи опрацьовані; відповіді на встановлення відповідностей, послідовностей, тести містять неточності та помилки; відповіді на творчі завдання відсутні.</w:t>
            </w:r>
          </w:p>
        </w:tc>
      </w:tr>
      <w:tr>
        <w:trPr>
          <w:cantSplit w:val="1"/>
          <w:trHeight w:val="724"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Всі завдання контрольної роботи опрацьовані; відповіді на встановлення відповідностей, послідовностей, тести містять невелику кількість помилок; відповіді на творчі завдання містять значну кількість неточностей.</w:t>
            </w:r>
          </w:p>
        </w:tc>
      </w:tr>
      <w:tr>
        <w:trPr>
          <w:cantSplit w:val="1"/>
          <w:trHeight w:val="806" w:hRule="atLeast"/>
          <w:tblHeader w:val="0"/>
        </w:trPr>
        <w:tc>
          <w:tcPr>
            <w:vMerge w:val="restart"/>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Достатній</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Всі завдання контрольної роботи опрацьовані; відповіді на встановлення відповідностей, послідовностей наведені в цілому правильні, відповіді на творчі завдання допускають помилки.</w:t>
            </w:r>
          </w:p>
        </w:tc>
      </w:tr>
      <w:tr>
        <w:trPr>
          <w:cantSplit w:val="1"/>
          <w:trHeight w:val="1003"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Всі завдання контрольної роботи опрацьовані; відповіді на встановлення відповідностей, послідовностей наведені правильні, відповіді на творчі завдання допускають три і більше помилки.</w:t>
            </w:r>
          </w:p>
        </w:tc>
      </w:tr>
      <w:tr>
        <w:trPr>
          <w:cantSplit w:val="1"/>
          <w:trHeight w:val="710"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Всі завдання контрольної роботи опрацьовані; відповіді на встановлення відповідностей, послідовностей наведені в цілому правильні, відповіді на теоретичні завдання можуть допускати несуттєві помилки. </w:t>
            </w:r>
          </w:p>
        </w:tc>
      </w:tr>
      <w:tr>
        <w:trPr>
          <w:cantSplit w:val="1"/>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Високий</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Всі завдання контрольної роботи опрацьовані вірно; містять короткі (без пояснень та прикладів) відповіді на теоретичні питання.</w:t>
            </w:r>
          </w:p>
        </w:tc>
      </w:tr>
      <w:tr>
        <w:trPr>
          <w:cantSplit w:val="1"/>
          <w:trHeight w:val="680"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Всі завдання контрольної роботи опрацьовані вірно; містять змістовні відповіді на творчі теоретичні питання.</w:t>
            </w:r>
          </w:p>
        </w:tc>
      </w:tr>
      <w:tr>
        <w:trPr>
          <w:cantSplit w:val="1"/>
          <w:trHeight w:val="1123" w:hRule="atLeast"/>
          <w:tblHeader w:val="0"/>
        </w:trPr>
        <w:tc>
          <w:tcPr>
            <w:vMerge w:val="continue"/>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Всі завдання контрольної роботи опрацьовані вірно; містять змістовні відповіді на творчі теоретичні питання. Учень(учениця) точно наводять приклади та пояснення біологічних об`єктів, процесів, явищ, тощо.</w:t>
            </w:r>
          </w:p>
        </w:tc>
      </w:tr>
    </w:tb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групової роботи учнів</w:t>
      </w:r>
      <w:r w:rsidDel="00000000" w:rsidR="00000000" w:rsidRPr="00000000">
        <w:rPr>
          <w:rtl w:val="0"/>
        </w:rPr>
      </w:r>
    </w:p>
    <w:tbl>
      <w:tblPr>
        <w:tblStyle w:val="Table8"/>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851"/>
        <w:gridCol w:w="7195"/>
        <w:tblGridChange w:id="0">
          <w:tblGrid>
            <w:gridCol w:w="1809"/>
            <w:gridCol w:w="851"/>
            <w:gridCol w:w="71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Рівні навчальних досягнень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Бали</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Характеристика навчальних досягнень учня (учениці)</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Початковий</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спостерігає за роботою товаришів; спостерігає за процесом планування роботи групи, розподілу доручень, прийняття групового рішення</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іноді виконує навчальне завдання за допомогою товаришів, рідко вступає у полілог або діалог (рідко погоджується з думкою однокласників, прислухається до їхніх порад)</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іноді вступає у полілог або діалог, інколи висловлює власну думку, не обґрунтовуючи її аргументами; намагається брати участь в оцінюванні роботи товаришів, однак дає необ’єктивну оцінку; часто спричинює конфлікти, не вміє знаходити вихід із конфліктної ситуації</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Середній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спостерігає за процесом планування роботи групи, розподілом доручень, прийняттям групового рішення та інколи бере у ньому участь; здійснює</w:t>
              <w:br w:type="textWrapping"/>
              <w:t xml:space="preserve">спроби (часто невдалі) звернутися за допомогою до членів групи; не завжди уважно слухає товаришів</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час від часу вступає у полілог або діалог, іноді висловлює власну думку; періодично спричинює конфлікти, виявляє недостатнє вміння знаходити вихід із конфліктної ситуації; не завжди уважно слухає товаришів</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періодично висловлює власну думку, хоч і не зовсім вдало обґрунтовує її аргументами; часто погоджується із думкою товаришів, прислухається до окремих порад; знає етикетні формули, інколи користується ними під час співпраці у групах; періодично бере участь в оцінюванні роботи товаришів, не завжди об’єктивно їх оцінює.</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Достатній</w:t>
            </w:r>
            <w:r w:rsidDel="00000000" w:rsidR="00000000" w:rsidRPr="00000000">
              <w:rPr>
                <w:rtl w:val="0"/>
              </w:rPr>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періодично бере участь у процесі планування роботи групи, розподілі доручень, прийнятті групового рішення, часто звертається за допомогою до товаришів; періодично надає допомогу однокласникам; хоча не завжди вдало; у більшості випадків погоджується із думкою товаришів, не завжди використовує етикетні формули під час співпраці у групах; уміє слухати товариша, хоча інколи перебиває його під час спілкування; намагається не провокувати конфлікти, однак інколи їх спричинює, не завжди вміє знаходити вихід із конфліктної ситуації</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намагається у більшості випадків брати активну участь у полілозі або діалозі, процесі планування роботи групи, розподілі доручень, прийнятті групового рішення, виявляє здатність до партнерської співпраці, здійснює спроби навчати товаришів; періодично бере участь в оцінюванні роботи однокласників, намагаючись об’єктивно їх оцінити; намагається не провокувати конфлікти, однак інколи їх спричинює, вміє знаходити вихід із конфліктної ситуації</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бере участь у активну участь у процесі планування роботи групи, розподілі доручень, прийнятті групового рішення, полілозі або діалозі, висловлює власну думку й намагається її довести, використовуючи аргументи,</w:t>
              <w:br w:type="textWrapping"/>
              <w:t xml:space="preserve">завжди використовує етикетні формули під час співпраці у групах; уміє слухати товариша, не перебиває його під час спілкування, намагається не провокувати конфлікти, завжди вміє знаходити вихід із конфліктної ситуації, бере участь в оцінюванні роботи однокласників, намагаючись об’єктивно їх оцінити; доповідає класу про результати групової роботи</w:t>
            </w:r>
            <w:r w:rsidDel="00000000" w:rsidR="00000000" w:rsidRPr="00000000">
              <w:rPr>
                <w:rtl w:val="0"/>
              </w:rPr>
            </w:r>
          </w:p>
        </w:tc>
      </w:tr>
    </w:tbl>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851"/>
        <w:gridCol w:w="7195"/>
        <w:tblGridChange w:id="0">
          <w:tblGrid>
            <w:gridCol w:w="1809"/>
            <w:gridCol w:w="851"/>
            <w:gridCol w:w="7195"/>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Високий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бере активну участь у процесі планування й виконання завдання у групах, розподілі доручень, прийнятті групового рішення, полілозі або діалозі; у разі потреби звертається за допомогою до товаришів, надає їм допомогу; завжди використовує етикетні формули під час співпраці у групах; уміє слухати товариша, не перебиває його під час спілкування, бере участь в оцінюванні роботи однокласників, об’єктивно їх оцінює, доповідає класу про результати групової роботи, формулює висновки</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може навчати своїх товаришів, виявляючи до них повагу; систематично бере активну участь у полілозі або діалозі, уміє висловлювати власну думку, наводить аргументи для її доведення, погоджується з думкою однокласників за умови наведення аргументів; систематично користується необхідними етикетними формулами; уміє уважно слухати інших, не провокує виникнення конфлікту, докладає усіх зусиль для його залагодження у випадку виникнення; об’єктивно оцінює товаришів, доповідає класу про результати групової роботи, чітко формулює висновки</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Учень (учениця) надає підтримку іншим членам групи, заохочує їх до роботи, виявляє протиріччя в аналізі явища, вдало узагальнює думки інших і просуває роботу групи вперед, вносить вдалі пропозиції, які враховує група; систематично користується необхідними етикетними формулами; уміє уважно слухати інших, докладає усіх зусиль для залагодження конфліктів у випадку їх виникнення; об’єктивно оцінює товаришів, доповідає класу про результати групової роботи, чітко формулює і аргументує висновки.</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Листок самооцінки учня під час роботи в групі</w:t>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Оціни власну роботу за поданими критеріями від 0 до 2 балів</w:t>
      </w:r>
    </w:p>
    <w:tbl>
      <w:tblPr>
        <w:tblStyle w:val="Table10"/>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4"/>
        <w:gridCol w:w="5811"/>
        <w:gridCol w:w="3510"/>
        <w:tblGridChange w:id="0">
          <w:tblGrid>
            <w:gridCol w:w="534"/>
            <w:gridCol w:w="5811"/>
            <w:gridCol w:w="35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 брали активну участь у роботі групи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 вносили вдалі пропозиції, які врахувала група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 надавали підтримку іншим членам групи, заохочували їх до роботи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 висунули цілком нову ідею, що сподобалась іншим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br w:type="textWrapping"/>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 вдало узагальнювали думки інших і просували роботу групи вперед</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 доповідали класу про результати групової роботи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851" w:top="851" w:left="1134" w:right="7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Times New Roman" w:cs="Times New Roman" w:eastAsia="Times New Roman" w:hAnsi="Times New Roman"/>
        <w:b w:val="0"/>
        <w:i w:val="0"/>
        <w:strike w:val="0"/>
        <w:color w:val="000000"/>
        <w:sz w:val="28"/>
        <w:szCs w:val="28"/>
        <w:u w:val="none"/>
        <w:shd w:fill="auto" w:val="clear"/>
        <w:vertAlign w:val="baseline"/>
      </w:rPr>
    </w:lvl>
    <w:lvl w:ilvl="1">
      <w:start w:val="1"/>
      <w:numFmt w:val="lowerLetter"/>
      <w:lvlText w:val="%2"/>
      <w:lvlJc w:val="left"/>
      <w:pPr>
        <w:ind w:left="1930" w:hanging="1930"/>
      </w:pPr>
      <w:rPr>
        <w:rFonts w:ascii="Times New Roman" w:cs="Times New Roman" w:eastAsia="Times New Roman" w:hAnsi="Times New Roman"/>
        <w:b w:val="0"/>
        <w:i w:val="0"/>
        <w:strike w:val="0"/>
        <w:color w:val="000000"/>
        <w:sz w:val="28"/>
        <w:szCs w:val="28"/>
        <w:u w:val="none"/>
        <w:shd w:fill="auto" w:val="clear"/>
        <w:vertAlign w:val="baseline"/>
      </w:rPr>
    </w:lvl>
    <w:lvl w:ilvl="2">
      <w:start w:val="1"/>
      <w:numFmt w:val="lowerRoman"/>
      <w:lvlText w:val="%3"/>
      <w:lvlJc w:val="left"/>
      <w:pPr>
        <w:ind w:left="2650" w:hanging="2650"/>
      </w:pPr>
      <w:rPr>
        <w:rFonts w:ascii="Times New Roman" w:cs="Times New Roman" w:eastAsia="Times New Roman" w:hAnsi="Times New Roman"/>
        <w:b w:val="0"/>
        <w:i w:val="0"/>
        <w:strike w:val="0"/>
        <w:color w:val="000000"/>
        <w:sz w:val="28"/>
        <w:szCs w:val="28"/>
        <w:u w:val="none"/>
        <w:shd w:fill="auto" w:val="clear"/>
        <w:vertAlign w:val="baseline"/>
      </w:rPr>
    </w:lvl>
    <w:lvl w:ilvl="3">
      <w:start w:val="1"/>
      <w:numFmt w:val="decimal"/>
      <w:lvlText w:val="%4"/>
      <w:lvlJc w:val="left"/>
      <w:pPr>
        <w:ind w:left="3370" w:hanging="3370"/>
      </w:pPr>
      <w:rPr>
        <w:rFonts w:ascii="Times New Roman" w:cs="Times New Roman" w:eastAsia="Times New Roman" w:hAnsi="Times New Roman"/>
        <w:b w:val="0"/>
        <w:i w:val="0"/>
        <w:strike w:val="0"/>
        <w:color w:val="000000"/>
        <w:sz w:val="28"/>
        <w:szCs w:val="28"/>
        <w:u w:val="none"/>
        <w:shd w:fill="auto" w:val="clear"/>
        <w:vertAlign w:val="baseline"/>
      </w:rPr>
    </w:lvl>
    <w:lvl w:ilvl="4">
      <w:start w:val="1"/>
      <w:numFmt w:val="lowerLetter"/>
      <w:lvlText w:val="%5"/>
      <w:lvlJc w:val="left"/>
      <w:pPr>
        <w:ind w:left="4090" w:hanging="4090"/>
      </w:pPr>
      <w:rPr>
        <w:rFonts w:ascii="Times New Roman" w:cs="Times New Roman" w:eastAsia="Times New Roman" w:hAnsi="Times New Roman"/>
        <w:b w:val="0"/>
        <w:i w:val="0"/>
        <w:strike w:val="0"/>
        <w:color w:val="000000"/>
        <w:sz w:val="28"/>
        <w:szCs w:val="28"/>
        <w:u w:val="none"/>
        <w:shd w:fill="auto" w:val="clear"/>
        <w:vertAlign w:val="baseline"/>
      </w:rPr>
    </w:lvl>
    <w:lvl w:ilvl="5">
      <w:start w:val="1"/>
      <w:numFmt w:val="lowerRoman"/>
      <w:lvlText w:val="%6"/>
      <w:lvlJc w:val="left"/>
      <w:pPr>
        <w:ind w:left="4810" w:hanging="4810"/>
      </w:pPr>
      <w:rPr>
        <w:rFonts w:ascii="Times New Roman" w:cs="Times New Roman" w:eastAsia="Times New Roman" w:hAnsi="Times New Roman"/>
        <w:b w:val="0"/>
        <w:i w:val="0"/>
        <w:strike w:val="0"/>
        <w:color w:val="000000"/>
        <w:sz w:val="28"/>
        <w:szCs w:val="28"/>
        <w:u w:val="none"/>
        <w:shd w:fill="auto" w:val="clear"/>
        <w:vertAlign w:val="baseline"/>
      </w:rPr>
    </w:lvl>
    <w:lvl w:ilvl="6">
      <w:start w:val="1"/>
      <w:numFmt w:val="decimal"/>
      <w:lvlText w:val="%7"/>
      <w:lvlJc w:val="left"/>
      <w:pPr>
        <w:ind w:left="5530" w:hanging="5530"/>
      </w:pPr>
      <w:rPr>
        <w:rFonts w:ascii="Times New Roman" w:cs="Times New Roman" w:eastAsia="Times New Roman" w:hAnsi="Times New Roman"/>
        <w:b w:val="0"/>
        <w:i w:val="0"/>
        <w:strike w:val="0"/>
        <w:color w:val="000000"/>
        <w:sz w:val="28"/>
        <w:szCs w:val="28"/>
        <w:u w:val="none"/>
        <w:shd w:fill="auto" w:val="clear"/>
        <w:vertAlign w:val="baseline"/>
      </w:rPr>
    </w:lvl>
    <w:lvl w:ilvl="7">
      <w:start w:val="1"/>
      <w:numFmt w:val="lowerLetter"/>
      <w:lvlText w:val="%8"/>
      <w:lvlJc w:val="left"/>
      <w:pPr>
        <w:ind w:left="6250" w:hanging="6250"/>
      </w:pPr>
      <w:rPr>
        <w:rFonts w:ascii="Times New Roman" w:cs="Times New Roman" w:eastAsia="Times New Roman" w:hAnsi="Times New Roman"/>
        <w:b w:val="0"/>
        <w:i w:val="0"/>
        <w:strike w:val="0"/>
        <w:color w:val="000000"/>
        <w:sz w:val="28"/>
        <w:szCs w:val="28"/>
        <w:u w:val="none"/>
        <w:shd w:fill="auto" w:val="clear"/>
        <w:vertAlign w:val="baseline"/>
      </w:rPr>
    </w:lvl>
    <w:lvl w:ilvl="8">
      <w:start w:val="1"/>
      <w:numFmt w:val="lowerRoman"/>
      <w:lvlText w:val="%9"/>
      <w:lvlJc w:val="left"/>
      <w:pPr>
        <w:ind w:left="6970" w:hanging="6970"/>
      </w:pPr>
      <w:rPr>
        <w:rFonts w:ascii="Times New Roman" w:cs="Times New Roman" w:eastAsia="Times New Roman" w:hAnsi="Times New Roman"/>
        <w:b w:val="0"/>
        <w:i w:val="0"/>
        <w:strike w:val="0"/>
        <w:color w:val="000000"/>
        <w:sz w:val="28"/>
        <w:szCs w:val="28"/>
        <w:u w:val="none"/>
        <w:shd w:fill="auto" w:val="clear"/>
        <w:vertAlign w:val="baseline"/>
      </w:rPr>
    </w:lvl>
  </w:abstractNum>
  <w:abstractNum w:abstractNumId="2">
    <w:lvl w:ilvl="0">
      <w:start w:val="1"/>
      <w:numFmt w:val="bullet"/>
      <w:lvlText w:val="●"/>
      <w:lvlJc w:val="left"/>
      <w:pPr>
        <w:ind w:left="425" w:hanging="425"/>
      </w:pPr>
      <w:rPr>
        <w:rFonts w:ascii="Times New Roman" w:cs="Times New Roman" w:eastAsia="Times New Roman" w:hAnsi="Times New Roman"/>
        <w:b w:val="0"/>
        <w:i w:val="0"/>
        <w:strike w:val="0"/>
        <w:color w:val="000000"/>
        <w:sz w:val="28"/>
        <w:szCs w:val="28"/>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8"/>
        <w:szCs w:val="28"/>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8"/>
        <w:szCs w:val="28"/>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8"/>
        <w:szCs w:val="28"/>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8"/>
        <w:szCs w:val="28"/>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8"/>
        <w:szCs w:val="28"/>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8"/>
        <w:szCs w:val="28"/>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8"/>
        <w:szCs w:val="28"/>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8"/>
        <w:szCs w:val="28"/>
        <w:u w:val="none"/>
        <w:shd w:fill="auto" w:val="clear"/>
        <w:vertAlign w:val="baseline"/>
      </w:rPr>
    </w:lvl>
  </w:abstractNum>
  <w:abstractNum w:abstractNumId="3">
    <w:lvl w:ilvl="0">
      <w:start w:val="1"/>
      <w:numFmt w:val="bullet"/>
      <w:lvlText w:val="●"/>
      <w:lvlJc w:val="left"/>
      <w:pPr>
        <w:ind w:left="1003" w:hanging="360"/>
      </w:pPr>
      <w:rPr>
        <w:rFonts w:ascii="Noto Sans Symbols" w:cs="Noto Sans Symbols" w:eastAsia="Noto Sans Symbols" w:hAnsi="Noto Sans Symbols"/>
        <w:vertAlign w:val="baseline"/>
      </w:rPr>
    </w:lvl>
    <w:lvl w:ilvl="1">
      <w:start w:val="1"/>
      <w:numFmt w:val="bullet"/>
      <w:lvlText w:val="o"/>
      <w:lvlJc w:val="left"/>
      <w:pPr>
        <w:ind w:left="1723" w:hanging="360"/>
      </w:pPr>
      <w:rPr>
        <w:rFonts w:ascii="Courier New" w:cs="Courier New" w:eastAsia="Courier New" w:hAnsi="Courier New"/>
        <w:vertAlign w:val="baseline"/>
      </w:rPr>
    </w:lvl>
    <w:lvl w:ilvl="2">
      <w:start w:val="1"/>
      <w:numFmt w:val="bullet"/>
      <w:lvlText w:val="▪"/>
      <w:lvlJc w:val="left"/>
      <w:pPr>
        <w:ind w:left="2443" w:hanging="360"/>
      </w:pPr>
      <w:rPr>
        <w:rFonts w:ascii="Noto Sans Symbols" w:cs="Noto Sans Symbols" w:eastAsia="Noto Sans Symbols" w:hAnsi="Noto Sans Symbols"/>
        <w:vertAlign w:val="baseline"/>
      </w:rPr>
    </w:lvl>
    <w:lvl w:ilvl="3">
      <w:start w:val="1"/>
      <w:numFmt w:val="bullet"/>
      <w:lvlText w:val="●"/>
      <w:lvlJc w:val="left"/>
      <w:pPr>
        <w:ind w:left="3163" w:hanging="360"/>
      </w:pPr>
      <w:rPr>
        <w:rFonts w:ascii="Noto Sans Symbols" w:cs="Noto Sans Symbols" w:eastAsia="Noto Sans Symbols" w:hAnsi="Noto Sans Symbols"/>
        <w:vertAlign w:val="baseline"/>
      </w:rPr>
    </w:lvl>
    <w:lvl w:ilvl="4">
      <w:start w:val="1"/>
      <w:numFmt w:val="bullet"/>
      <w:lvlText w:val="o"/>
      <w:lvlJc w:val="left"/>
      <w:pPr>
        <w:ind w:left="3883" w:hanging="360"/>
      </w:pPr>
      <w:rPr>
        <w:rFonts w:ascii="Courier New" w:cs="Courier New" w:eastAsia="Courier New" w:hAnsi="Courier New"/>
        <w:vertAlign w:val="baseline"/>
      </w:rPr>
    </w:lvl>
    <w:lvl w:ilvl="5">
      <w:start w:val="1"/>
      <w:numFmt w:val="bullet"/>
      <w:lvlText w:val="▪"/>
      <w:lvlJc w:val="left"/>
      <w:pPr>
        <w:ind w:left="4603" w:hanging="360"/>
      </w:pPr>
      <w:rPr>
        <w:rFonts w:ascii="Noto Sans Symbols" w:cs="Noto Sans Symbols" w:eastAsia="Noto Sans Symbols" w:hAnsi="Noto Sans Symbols"/>
        <w:vertAlign w:val="baseline"/>
      </w:rPr>
    </w:lvl>
    <w:lvl w:ilvl="6">
      <w:start w:val="1"/>
      <w:numFmt w:val="bullet"/>
      <w:lvlText w:val="●"/>
      <w:lvlJc w:val="left"/>
      <w:pPr>
        <w:ind w:left="5323" w:hanging="360"/>
      </w:pPr>
      <w:rPr>
        <w:rFonts w:ascii="Noto Sans Symbols" w:cs="Noto Sans Symbols" w:eastAsia="Noto Sans Symbols" w:hAnsi="Noto Sans Symbols"/>
        <w:vertAlign w:val="baseline"/>
      </w:rPr>
    </w:lvl>
    <w:lvl w:ilvl="7">
      <w:start w:val="1"/>
      <w:numFmt w:val="bullet"/>
      <w:lvlText w:val="o"/>
      <w:lvlJc w:val="left"/>
      <w:pPr>
        <w:ind w:left="6043" w:hanging="360"/>
      </w:pPr>
      <w:rPr>
        <w:rFonts w:ascii="Courier New" w:cs="Courier New" w:eastAsia="Courier New" w:hAnsi="Courier New"/>
        <w:vertAlign w:val="baseline"/>
      </w:rPr>
    </w:lvl>
    <w:lvl w:ilvl="8">
      <w:start w:val="1"/>
      <w:numFmt w:val="bullet"/>
      <w:lvlText w:val="▪"/>
      <w:lvlJc w:val="left"/>
      <w:pPr>
        <w:ind w:left="6763"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Заголовок1">
    <w:name w:val="Заголовок 1"/>
    <w:next w:val="Обычный"/>
    <w:autoRedefine w:val="0"/>
    <w:hidden w:val="0"/>
    <w:qFormat w:val="1"/>
    <w:pPr>
      <w:keepNext w:val="1"/>
      <w:keepLines w:val="1"/>
      <w:suppressAutoHyphens w:val="1"/>
      <w:spacing w:after="12" w:line="249" w:lineRule="auto"/>
      <w:ind w:left="1105" w:leftChars="-1" w:rightChars="0" w:hanging="10" w:firstLineChars="-1"/>
      <w:textDirection w:val="btLr"/>
      <w:textAlignment w:val="top"/>
      <w:outlineLvl w:val="0"/>
    </w:pPr>
    <w:rPr>
      <w:rFonts w:ascii="Times New Roman" w:hAnsi="Times New Roman"/>
      <w:b w:val="1"/>
      <w:i w:val="1"/>
      <w:color w:val="000000"/>
      <w:w w:val="100"/>
      <w:position w:val="-1"/>
      <w:sz w:val="28"/>
      <w:szCs w:val="22"/>
      <w:effect w:val="none"/>
      <w:vertAlign w:val="baseline"/>
      <w:cs w:val="0"/>
      <w:em w:val="none"/>
      <w:lang w:bidi="ar-SA" w:eastAsia="uk-UA"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basic">
    <w:name w:val="basic"/>
    <w:basedOn w:val="Обычный"/>
    <w:next w:val="basic"/>
    <w:autoRedefine w:val="0"/>
    <w:hidden w:val="0"/>
    <w:qFormat w:val="0"/>
    <w:pPr>
      <w:suppressAutoHyphens w:val="1"/>
      <w:autoSpaceDE w:val="0"/>
      <w:autoSpaceDN w:val="0"/>
      <w:adjustRightInd w:val="0"/>
      <w:spacing w:after="0" w:line="288" w:lineRule="auto"/>
      <w:ind w:leftChars="-1" w:rightChars="0" w:firstLine="283" w:firstLineChars="-1"/>
      <w:jc w:val="both"/>
      <w:textDirection w:val="btLr"/>
      <w:textAlignment w:val="top"/>
      <w:outlineLvl w:val="0"/>
    </w:pPr>
    <w:rPr>
      <w:rFonts w:ascii="PetersburgC" w:cs="PetersburgC" w:eastAsia="Times New Roman" w:hAnsi="PetersburgC"/>
      <w:color w:val="000000"/>
      <w:w w:val="100"/>
      <w:position w:val="-1"/>
      <w:sz w:val="20"/>
      <w:szCs w:val="20"/>
      <w:effect w:val="none"/>
      <w:vertAlign w:val="baseline"/>
      <w:cs w:val="0"/>
      <w:em w:val="none"/>
      <w:lang w:bidi="ar-SA" w:eastAsia="en-US" w:val="uk-UA"/>
    </w:rPr>
  </w:style>
  <w:style w:type="character" w:styleId="basic1">
    <w:name w:val="basic1"/>
    <w:next w:val="basic1"/>
    <w:autoRedefine w:val="0"/>
    <w:hidden w:val="0"/>
    <w:qFormat w:val="0"/>
    <w:rPr>
      <w:rFonts w:ascii="PetersburgC" w:hAnsi="PetersburgC" w:hint="default"/>
      <w:w w:val="100"/>
      <w:position w:val="-1"/>
      <w:sz w:val="20"/>
      <w:effect w:val="none"/>
      <w:vertAlign w:val="baseline"/>
      <w:cs w:val="0"/>
      <w:em w:val="none"/>
      <w:lang/>
    </w:rPr>
  </w:style>
  <w:style w:type="character" w:styleId="date+pidpys1">
    <w:name w:val="date+pidpys1"/>
    <w:next w:val="date+pidpys1"/>
    <w:autoRedefine w:val="0"/>
    <w:hidden w:val="0"/>
    <w:qFormat w:val="0"/>
    <w:rPr>
      <w:rFonts w:ascii="PetersburgC" w:hAnsi="PetersburgC" w:hint="default"/>
      <w:i w:val="1"/>
      <w:spacing w:val="5"/>
      <w:w w:val="100"/>
      <w:position w:val="-1"/>
      <w:sz w:val="20"/>
      <w:effect w:val="none"/>
      <w:vertAlign w:val="baseline"/>
      <w:cs w:val="0"/>
      <w:em w:val="none"/>
      <w:lang/>
    </w:rPr>
  </w:style>
  <w:style w:type="paragraph" w:styleId="basictable">
    <w:name w:val="basic table"/>
    <w:basedOn w:val="Обычный"/>
    <w:next w:val="basictable"/>
    <w:autoRedefine w:val="0"/>
    <w:hidden w:val="0"/>
    <w:qFormat w:val="0"/>
    <w:pPr>
      <w:suppressAutoHyphens w:val="1"/>
      <w:autoSpaceDE w:val="0"/>
      <w:autoSpaceDN w:val="0"/>
      <w:adjustRightInd w:val="0"/>
      <w:spacing w:after="0" w:line="288" w:lineRule="auto"/>
      <w:ind w:leftChars="-1" w:rightChars="0" w:firstLineChars="-1"/>
      <w:jc w:val="both"/>
      <w:textDirection w:val="btLr"/>
      <w:textAlignment w:val="top"/>
      <w:outlineLvl w:val="0"/>
    </w:pPr>
    <w:rPr>
      <w:rFonts w:ascii="PetersburgC" w:cs="PetersburgC" w:eastAsia="Times New Roman" w:hAnsi="PetersburgC"/>
      <w:color w:val="000000"/>
      <w:w w:val="100"/>
      <w:position w:val="-1"/>
      <w:sz w:val="20"/>
      <w:szCs w:val="20"/>
      <w:effect w:val="none"/>
      <w:vertAlign w:val="baseline"/>
      <w:cs w:val="0"/>
      <w:em w:val="none"/>
      <w:lang w:bidi="ar-SA" w:eastAsia="en-US" w:val="uk-UA"/>
    </w:rPr>
  </w:style>
  <w:style w:type="character" w:styleId="basic_table">
    <w:name w:val="basic_table"/>
    <w:next w:val="basic_table"/>
    <w:autoRedefine w:val="0"/>
    <w:hidden w:val="0"/>
    <w:qFormat w:val="0"/>
    <w:rPr>
      <w:rFonts w:ascii="HeliosCond" w:hAnsi="HeliosCond" w:hint="default"/>
      <w:spacing w:val="0"/>
      <w:w w:val="100"/>
      <w:position w:val="-1"/>
      <w:sz w:val="16"/>
      <w:effect w:val="none"/>
      <w:vertAlign w:val="baseline"/>
      <w:cs w:val="0"/>
      <w:em w:val="none"/>
      <w:lang/>
    </w:rPr>
  </w:style>
  <w:style w:type="paragraph" w:styleId="[NoParagraphStyle]">
    <w:name w:val="[No Paragraph Style]"/>
    <w:next w:val="[NoParagraphStyle]"/>
    <w:autoRedefine w:val="0"/>
    <w:hidden w:val="0"/>
    <w:qFormat w:val="0"/>
    <w:pPr>
      <w:suppressAutoHyphens w:val="1"/>
      <w:autoSpaceDE w:val="0"/>
      <w:autoSpaceDN w:val="0"/>
      <w:adjustRightInd w:val="0"/>
      <w:spacing w:line="288" w:lineRule="auto"/>
      <w:ind w:leftChars="-1" w:rightChars="0" w:firstLineChars="-1"/>
      <w:textDirection w:val="btLr"/>
      <w:textAlignment w:val="top"/>
      <w:outlineLvl w:val="0"/>
    </w:pPr>
    <w:rPr>
      <w:rFonts w:ascii="Minion Pro" w:cs="Minion Pro" w:hAnsi="Minion Pro"/>
      <w:color w:val="000000"/>
      <w:w w:val="100"/>
      <w:position w:val="-1"/>
      <w:sz w:val="24"/>
      <w:szCs w:val="24"/>
      <w:effect w:val="none"/>
      <w:vertAlign w:val="baseline"/>
      <w:cs w:val="0"/>
      <w:em w:val="none"/>
      <w:lang w:bidi="ar-SA" w:eastAsia="en-US" w:val="en-GB"/>
    </w:rPr>
  </w:style>
  <w:style w:type="character" w:styleId="fontstyle01">
    <w:name w:val="fontstyle01"/>
    <w:next w:val="fontstyle01"/>
    <w:autoRedefine w:val="0"/>
    <w:hidden w:val="0"/>
    <w:qFormat w:val="0"/>
    <w:rPr>
      <w:rFonts w:ascii="Times New Roman" w:cs="Times New Roman" w:hAnsi="Times New Roman" w:hint="default"/>
      <w:b w:val="1"/>
      <w:bCs w:val="1"/>
      <w:i w:val="1"/>
      <w:iCs w:val="1"/>
      <w:color w:val="000000"/>
      <w:w w:val="100"/>
      <w:position w:val="-1"/>
      <w:sz w:val="28"/>
      <w:szCs w:val="28"/>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Сеткатаблицы"/>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Заголовок1Знак">
    <w:name w:val="Заголовок 1 Знак"/>
    <w:next w:val="Заголовок1Знак"/>
    <w:autoRedefine w:val="0"/>
    <w:hidden w:val="0"/>
    <w:qFormat w:val="0"/>
    <w:rPr>
      <w:rFonts w:ascii="Times New Roman" w:hAnsi="Times New Roman"/>
      <w:b w:val="1"/>
      <w:i w:val="1"/>
      <w:color w:val="000000"/>
      <w:w w:val="100"/>
      <w:position w:val="-1"/>
      <w:sz w:val="28"/>
      <w:szCs w:val="22"/>
      <w:effect w:val="none"/>
      <w:vertAlign w:val="baseline"/>
      <w:cs w:val="0"/>
      <w:em w:val="none"/>
      <w:lang w:eastAsia="uk-UA" w:val="uk-UA"/>
    </w:rPr>
  </w:style>
  <w:style w:type="paragraph" w:styleId="Обычный(Интернет)">
    <w:name w:val="Обычный (Интернет)"/>
    <w:basedOn w:val="Обычный"/>
    <w:next w:val="Обычный(Интернет)"/>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ru-RU"/>
    </w:rPr>
  </w:style>
  <w:style w:type="table" w:styleId="TableGrid">
    <w:name w:val="TableGrid"/>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TableGrid"/>
      <w:jc w:val="left"/>
      <w:tblCellMar>
        <w:top w:w="0.0" w:type="dxa"/>
        <w:left w:w="0.0" w:type="dxa"/>
        <w:bottom w:w="0.0" w:type="dxa"/>
        <w:right w:w="0.0" w:type="dxa"/>
      </w:tblCellMar>
    </w:tblPr>
  </w:style>
  <w:style w:type="numbering" w:styleId="Нетсписка1">
    <w:name w:val="Нет списка1"/>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9.0" w:type="dxa"/>
        <w:left w:w="14.0" w:type="dxa"/>
        <w:bottom w:w="0.0" w:type="dxa"/>
        <w:right w:w="129.0" w:type="dxa"/>
      </w:tblCellMar>
    </w:tblPr>
  </w:style>
  <w:style w:type="table" w:styleId="Table2">
    <w:basedOn w:val="TableNormal"/>
    <w:tblPr>
      <w:tblStyleRowBandSize w:val="1"/>
      <w:tblStyleColBandSize w:val="1"/>
      <w:tblCellMar>
        <w:top w:w="72.0" w:type="dxa"/>
        <w:left w:w="15.0" w:type="dxa"/>
        <w:bottom w:w="0.0" w:type="dxa"/>
        <w:right w:w="67.0" w:type="dxa"/>
      </w:tblCellMar>
    </w:tblPr>
  </w:style>
  <w:style w:type="table" w:styleId="Table3">
    <w:basedOn w:val="TableNormal"/>
    <w:tblPr>
      <w:tblStyleRowBandSize w:val="1"/>
      <w:tblStyleColBandSize w:val="1"/>
      <w:tblCellMar>
        <w:top w:w="72.0" w:type="dxa"/>
        <w:left w:w="14.0" w:type="dxa"/>
        <w:bottom w:w="0.0" w:type="dxa"/>
        <w:right w:w="14.0" w:type="dxa"/>
      </w:tblCellMar>
    </w:tblPr>
  </w:style>
  <w:style w:type="table" w:styleId="Table4">
    <w:basedOn w:val="TableNormal"/>
    <w:tblPr>
      <w:tblStyleRowBandSize w:val="1"/>
      <w:tblStyleColBandSize w:val="1"/>
      <w:tblCellMar>
        <w:top w:w="69.0" w:type="dxa"/>
        <w:left w:w="14.0" w:type="dxa"/>
        <w:bottom w:w="0.0" w:type="dxa"/>
        <w:right w:w="115.0" w:type="dxa"/>
      </w:tblCellMar>
    </w:tblPr>
  </w:style>
  <w:style w:type="table" w:styleId="Table5">
    <w:basedOn w:val="TableNormal"/>
    <w:tblPr>
      <w:tblStyleRowBandSize w:val="1"/>
      <w:tblStyleColBandSize w:val="1"/>
      <w:tblCellMar>
        <w:top w:w="45.0" w:type="dxa"/>
        <w:left w:w="45.0" w:type="dxa"/>
        <w:bottom w:w="45.0" w:type="dxa"/>
        <w:right w:w="4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45.0" w:type="dxa"/>
        <w:left w:w="45.0" w:type="dxa"/>
        <w:bottom w:w="45.0" w:type="dxa"/>
        <w:right w:w="4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68404tlea1P+mi0fJvXjWymiQ==">CgMxLjAyCGguZ2pkZ3hzOAByITE2M1Qwd293SFB1WHBnZ05MNG1kbWZJZWg1M1RzMHRNNA==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2020-12-28T15:36:00Z</dcterms:created>
  <dc:creator>Пользователь Windows</dc:creator>
</cp:coreProperties>
</file>