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Система оцінювання результатів навчання учнів 7, 8-А,В клас</w:t>
      </w:r>
      <w:r w:rsidDel="00000000" w:rsidR="00000000" w:rsidRPr="00000000">
        <w:rPr>
          <w:rFonts w:ascii="Times New Roman" w:cs="Times New Roman" w:eastAsia="Times New Roman" w:hAnsi="Times New Roman"/>
          <w:b w:val="1"/>
          <w:sz w:val="32"/>
          <w:szCs w:val="32"/>
          <w:rtl w:val="0"/>
        </w:rPr>
        <w:t xml:space="preserve">ів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НУШ</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курсу «Географія» в базовій школі передбачає такі види оцінювання: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поточне (формувальне)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під час вивчення теми (усне опитування, тестування, самостійні, практичні роботи, творчі роботи, дослідження, захист проєктів і власних (групових) досліджень тощо);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підсумкове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наприкінці вивчення розділу або теми (усні та письмові роботи, тести, бесіди тощо).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Об’єктами перевірки й оцінювання є очікувані результати навчання, критерії оцінювання – визначені Державним стандартом базової загальної середньої освіти орієнтири для оцінювання. Додатковими засобами стимулювання пізнавальної активності учнів є само- і взаємооцінювання. Оцінюючи результати навчальної діяльності учнів, необхідно враховувати рівень засвоєння теоретичних знань, сформованості практичних умінь, навичок та цінностей, досвід дослідницької і творчої діяльності.</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2"/>
          <w:szCs w:val="32"/>
          <w:u w:val="none"/>
          <w:shd w:fill="auto" w:val="clear"/>
          <w:vertAlign w:val="baseline"/>
          <w:rtl w:val="0"/>
        </w:rPr>
        <w:t xml:space="preserve">Критерії оцінювання знань учнів з географії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Оцінюючи навчальні досягнення учнів з географії, необхідно враховувати: —правильність і науковість викладення матеріалу, повноту розкриття понять і закономірностей, точність вживання географічної та картографічної термінології;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—ступінь самостійності відповіді;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логічність, доказовість у викладенні матеріалу;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—ступінь сформованого інтелектуальних, загальноосвітніх, специфічних умінь (робота з картографічними, статистичними та іншими додатковими матеріалами).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Початковий рівень навчальних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досягнень</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характеризується фрагментарним володінням учнем навчальним матеріалом. Учень може розпізнавати окремі географічні об'єкти, намагається давати їм визначення, з допомогою вчителя знаходить їх на карті.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Середній рівень навчальних досягнень</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передбачає, що учень може відтворити (повторити) інформацію, тобто володіє знаннями-копіями. Він розуміє основний матеріал, з допомогою вчителя визначає поняття і закономірності, частково пояснює взаємозв'язки у природі та суспільстві, використовує картографічний матеріал. У процесі виконання практичних робіт правильно використовує джерела знань. Спостерігаючи за природними та суспільними явищами, виділяє лише окремі їх особливості.</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Достатній рівень навчальних досягнень</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передбачає, що учень   програмовим навчальним матеріалом, самостійно виправляє допущені помилки, підтверджує свої знання відповідними аргументами, здатен застосовувати здобуті знання на практиці. Правильно відбирає джерела необхідних знань для розв'язання проблем у типових ситуаціях. Здатний вести спостереження за природними та суспільними явищами.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Високий рівень навчальних досягнень</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передбачає вичерпну, правильну відповідь, повне розкриття змісту понять, закономірностей і географічних взаємозв'язків, підтверджує їх прикладами. Учень грамотно й творчо використовує картографічні матеріали та інші джерела знань, уміє робити висновки та узагальнення на основі практичної діяльності; правильно проводить спостереження, оформляє та аналізує їх результати.</w:t>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Критерії оцінювання рівня засвоєння теоретичного матеріалу з географії</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bl>
      <w:tblPr>
        <w:tblStyle w:val="Table1"/>
        <w:tblW w:w="14883.999999999998"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099"/>
        <w:gridCol w:w="1729"/>
        <w:gridCol w:w="11056"/>
        <w:tblGridChange w:id="0">
          <w:tblGrid>
            <w:gridCol w:w="2099"/>
            <w:gridCol w:w="1729"/>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Рівні навчальних досягнень</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Бали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Критерії оцінювання навчальних досягнень учнів</w:t>
            </w:r>
            <w:r w:rsidDel="00000000" w:rsidR="00000000" w:rsidRPr="00000000">
              <w:rPr>
                <w:rtl w:val="0"/>
              </w:rPr>
            </w:r>
          </w:p>
        </w:tc>
      </w:tr>
      <w:tr>
        <w:trPr>
          <w:cantSplit w:val="0"/>
          <w:tblHeader w:val="0"/>
        </w:trPr>
        <w:tc>
          <w:tcPr>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Початковий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розрізняє окремі географічні явища чи об'єкти (гори рівнини, суша і океан) та з допомогою вчителя знаходить їх на карт.</w:t>
            </w:r>
          </w:p>
        </w:tc>
      </w:tr>
      <w:tr>
        <w:trPr>
          <w:cantSplit w:val="0"/>
          <w:tblHeader w:val="0"/>
        </w:trPr>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vAlign w:val="center"/>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з допомогою вчителя відтворює окремі факти на елементарному рівні, розрізняє один або декілька запропонованих географічних об'єктів та з допомогою вчителя і намагається знайти їх на карті.</w:t>
            </w:r>
          </w:p>
        </w:tc>
      </w:tr>
      <w:tr>
        <w:trPr>
          <w:cantSplit w:val="0"/>
          <w:tblHeader w:val="0"/>
        </w:trPr>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vAlign w:val="center"/>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 деяких випадках дає нечіткі характеристики географічних об'єктів; з допомогою вчителя знаходить їх на карті, може самостійно розрізнити окремі і географічні поняття.</w:t>
            </w:r>
          </w:p>
        </w:tc>
      </w:tr>
      <w:tr>
        <w:trPr>
          <w:cantSplit w:val="0"/>
          <w:tblHeader w:val="0"/>
        </w:trPr>
        <w:tc>
          <w:tcPr>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vAlign w:val="center"/>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частково відтворює текст підручника, дає нечітке визначення основних понять  термінів з допомогою вчителя; називає, відповідно до теми конкретного уроку, компоненти географічної оболонки; повторює за зразком практичну роботу; під час відповіді  намагається користуватися географічною картою.</w:t>
            </w:r>
          </w:p>
        </w:tc>
      </w:tr>
      <w:tr>
        <w:trPr>
          <w:cantSplit w:val="0"/>
          <w:tblHeader w:val="0"/>
        </w:trPr>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vAlign w:val="center"/>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відтворює частину навчального матеріалу без розкриття причинно-наслідкових зв'язків, описує географічні об'єкти чи явища за типовим планом;</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намагається робити висновки без підтвердження їх прикладами; частково володіє обов'язковою географічною номенклатурою.</w:t>
            </w:r>
          </w:p>
        </w:tc>
      </w:tr>
      <w:tr>
        <w:trPr>
          <w:cantSplit w:val="0"/>
          <w:tblHeader w:val="0"/>
        </w:trPr>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vAlign w:val="center"/>
          </w:tcPr>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самостійно дає більшість визначень, передбачених темою уроку, відтворює значну частину вивченого матеріалу відповідно до його викладу в підручнику; з допомогою вчителя виявляє причинно -наслідкові зв'язки, ілюструє, їх власними прикладами; на середньому рівні володіє географічною номенклатурою та картою.</w:t>
            </w:r>
          </w:p>
        </w:tc>
      </w:tr>
      <w:tr>
        <w:trPr>
          <w:cantSplit w:val="0"/>
          <w:tblHeader w:val="0"/>
        </w:trPr>
        <w:tc>
          <w:tcPr>
            <w:vMerge w:val="restart"/>
            <w:tcBorders>
              <w:left w:color="000000" w:space="0" w:sz="6" w:val="single"/>
              <w:right w:color="000000" w:space="0" w:sz="6" w:val="single"/>
            </w:tcBorders>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vAlign w:val="center"/>
          </w:tcPr>
          <w:p w:rsidR="00000000" w:rsidDel="00000000" w:rsidP="00000000" w:rsidRDefault="00000000" w:rsidRPr="00000000" w14:paraId="0000002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має достатні географічні знання  застосовує їх для вирішення стандартних ситуацій; має цілісне уявлення про природні  та суспільні явища, вміє вести спостереження</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навколишнім середовищем; достатньо володіє картографічним матеріалом.</w:t>
            </w:r>
          </w:p>
        </w:tc>
      </w:tr>
      <w:tr>
        <w:trPr>
          <w:cantSplit w:val="0"/>
          <w:tblHeader w:val="0"/>
        </w:trPr>
        <w:tc>
          <w:tcPr>
            <w:vMerge w:val="continue"/>
            <w:tcBorders>
              <w:left w:color="000000" w:space="0" w:sz="6"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vAlign w:val="center"/>
          </w:tcPr>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засвоїв основні уявлення, поняття  категорії географічної науки про Землю; застосовує здобуті знання на практиці, вміє наводити приклади в  людини  природи; знає обов’язкову географічну номенклатуру.</w:t>
            </w:r>
          </w:p>
        </w:tc>
      </w:tr>
      <w:tr>
        <w:trPr>
          <w:cantSplit w:val="0"/>
          <w:tblHeader w:val="0"/>
        </w:trPr>
        <w:tc>
          <w:tcPr>
            <w:vMerge w:val="continue"/>
            <w:tcBorders>
              <w:left w:color="000000" w:space="0" w:sz="6" w:val="single"/>
              <w:right w:color="000000" w:space="0" w:sz="6"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vAlign w:val="center"/>
          </w:tcPr>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на достатньому рівні володіє навчальним матеріалом, може застосовувати його для виконання і практичних робіт; має чіткі уявлення про компоненти природи; пояснює причинно-наслідкові зв'язки в природі; майже безпомилково працює з картографічним матеріалом.</w:t>
            </w:r>
          </w:p>
        </w:tc>
      </w:tr>
      <w:tr>
        <w:trPr>
          <w:cantSplit w:val="0"/>
          <w:tblHeader w:val="0"/>
        </w:trPr>
        <w:tc>
          <w:tcPr>
            <w:vMerge w:val="restart"/>
            <w:tcBorders>
              <w:left w:color="000000" w:space="0" w:sz="6" w:val="single"/>
              <w:right w:color="000000" w:space="0" w:sz="6" w:val="single"/>
            </w:tcBorders>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vAlign w:val="center"/>
          </w:tcPr>
          <w:p w:rsidR="00000000" w:rsidDel="00000000" w:rsidP="00000000" w:rsidRDefault="00000000" w:rsidRPr="00000000" w14:paraId="0000003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усвідомлює сучасну географічну картину світу, здійснює оцінку певних процесів та явищ, передбачених навчальною програмою; пояснює прикладне значення</w:t>
              <w:br w:type="textWrapping"/>
              <w:t xml:space="preserve">географічних знань, дає розгорнуту відповідь, відбирає необхідні знання; вільно застосовує більшість географічних понять та може їх класифікувати; добре володіє картографічним матеріалом.</w:t>
            </w:r>
          </w:p>
        </w:tc>
      </w:tr>
      <w:tr>
        <w:trPr>
          <w:cantSplit w:val="0"/>
          <w:tblHeader w:val="0"/>
        </w:trPr>
        <w:tc>
          <w:tcPr>
            <w:vMerge w:val="continue"/>
            <w:tcBorders>
              <w:left w:color="000000" w:space="0" w:sz="6" w:val="single"/>
              <w:right w:color="000000" w:space="0" w:sz="6"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vAlign w:val="center"/>
          </w:tcPr>
          <w:p w:rsidR="00000000" w:rsidDel="00000000" w:rsidP="00000000" w:rsidRDefault="00000000" w:rsidRPr="00000000" w14:paraId="0000003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має глибокі знання про об'єкт вивчення,</w:t>
              <w:br w:type="textWrapping"/>
              <w:t xml:space="preserve">застосовує наукову термінологію, аргументує свої твердження і  висновки) вміє працювати з</w:t>
              <w:br w:type="textWrapping"/>
              <w:t xml:space="preserve">рекомендованими вчителем джерелами географічної інформації; на високому рівні аналізує та використовує картографічну інформацію.</w:t>
            </w:r>
          </w:p>
        </w:tc>
      </w:tr>
      <w:tr>
        <w:trPr>
          <w:cantSplit w:val="0"/>
          <w:tblHeader w:val="0"/>
        </w:trPr>
        <w:tc>
          <w:tcPr>
            <w:vMerge w:val="continue"/>
            <w:tcBorders>
              <w:left w:color="000000" w:space="0" w:sz="6" w:val="single"/>
              <w:right w:color="000000" w:space="0" w:sz="6"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vAlign w:val="center"/>
          </w:tcPr>
          <w:p w:rsidR="00000000" w:rsidDel="00000000" w:rsidP="00000000" w:rsidRDefault="00000000" w:rsidRPr="00000000" w14:paraId="0000003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володіє ґрунтовними географічними знаннями у межах вимог навчальної програми; висловлює та аргументує власне ставлення до різних поглядів на об'єкті вивчення; самостійно аналізує природні явища, робить відповідні висновки й узагальнення; здатний розв'язувати проблемні завдання; вільно володіє картографічною інформацією та творчо її використовує.</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 Критерії оцінювання практичних робіт з географії</w:t>
      </w:r>
    </w:p>
    <w:tbl>
      <w:tblPr>
        <w:tblStyle w:val="Table2"/>
        <w:tblW w:w="14885.0" w:type="dxa"/>
        <w:jc w:val="left"/>
        <w:tblInd w:w="-10.0" w:type="dxa"/>
        <w:tblLayout w:type="fixed"/>
        <w:tblLook w:val="0400"/>
      </w:tblPr>
      <w:tblGrid>
        <w:gridCol w:w="1895"/>
        <w:gridCol w:w="1438"/>
        <w:gridCol w:w="11552"/>
        <w:tblGridChange w:id="0">
          <w:tblGrid>
            <w:gridCol w:w="1895"/>
            <w:gridCol w:w="1438"/>
            <w:gridCol w:w="11552"/>
          </w:tblGrid>
        </w:tblGridChange>
      </w:tblGrid>
      <w:tr>
        <w:trPr>
          <w:cantSplit w:val="0"/>
          <w:trHeight w:val="60" w:hRule="atLeast"/>
          <w:tblHeader w:val="1"/>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widowControl w:val="0"/>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Рівні навчальних досягнень</w:t>
            </w:r>
            <w:r w:rsidDel="00000000" w:rsidR="00000000" w:rsidRPr="00000000">
              <w:rPr>
                <w:rtl w:val="0"/>
              </w:rPr>
            </w:r>
          </w:p>
        </w:tc>
        <w:tc>
          <w:tcPr>
            <w:tcBorders>
              <w:top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F">
            <w:pPr>
              <w:widowControl w:val="0"/>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Бали</w:t>
            </w:r>
            <w:r w:rsidDel="00000000" w:rsidR="00000000" w:rsidRPr="00000000">
              <w:rPr>
                <w:rtl w:val="0"/>
              </w:rPr>
            </w:r>
          </w:p>
        </w:tc>
        <w:tc>
          <w:tcPr>
            <w:tcBorders>
              <w:top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widowControl w:val="0"/>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Характеристика навчальних досягнень учня (учениці)</w:t>
            </w:r>
            <w:r w:rsidDel="00000000" w:rsidR="00000000" w:rsidRPr="00000000">
              <w:rPr>
                <w:rtl w:val="0"/>
              </w:rPr>
            </w:r>
          </w:p>
        </w:tc>
      </w:tr>
      <w:tr>
        <w:trPr>
          <w:cantSplit w:val="0"/>
          <w:trHeight w:val="1743" w:hRule="atLeast"/>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Початковий</w:t>
            </w:r>
          </w:p>
        </w:tc>
        <w:tc>
          <w:tcPr>
            <w:tcBorders>
              <w:bottom w:color="000000" w:space="0" w:sz="4" w:val="single"/>
              <w:right w:color="000000" w:space="0" w:sz="8" w:val="single"/>
            </w:tcBorders>
            <w:shd w:fill="ffffff" w:val="clear"/>
            <w:vAlign w:val="center"/>
          </w:tcPr>
          <w:p w:rsidR="00000000" w:rsidDel="00000000" w:rsidP="00000000" w:rsidRDefault="00000000" w:rsidRPr="00000000" w14:paraId="00000042">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r>
          </w:p>
        </w:tc>
        <w:tc>
          <w:tcPr>
            <w:tcBorders>
              <w:bottom w:color="000000" w:space="0" w:sz="4" w:val="single"/>
              <w:right w:color="000000" w:space="0" w:sz="8" w:val="single"/>
            </w:tcBorders>
            <w:shd w:fill="ffffff" w:val="clear"/>
            <w:vAlign w:val="center"/>
          </w:tcPr>
          <w:p w:rsidR="00000000" w:rsidDel="00000000" w:rsidP="00000000" w:rsidRDefault="00000000" w:rsidRPr="00000000" w14:paraId="00000043">
            <w:pPr>
              <w:widowControl w:val="0"/>
              <w:spacing w:after="0" w:line="240" w:lineRule="auto"/>
              <w:ind w:right="-3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Учень не підготувався до виконання практичної роботи. Отримані результати не дозволяють зробити правильні висновки, повністю не відповідають вказаній меті. Виявив низький рівень знань теоретичного матеріалу та відсутність необхідних практичних умінь. Керівництво й допомога зі сторони вчителя або добре підготовлених однокласників неефективні через погану підготовку учня.</w:t>
            </w:r>
          </w:p>
        </w:tc>
      </w:tr>
      <w:tr>
        <w:trPr>
          <w:cantSplit w:val="0"/>
          <w:trHeight w:val="628" w:hRule="atLeast"/>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Середній</w:t>
            </w:r>
          </w:p>
        </w:tc>
        <w:tc>
          <w:tcPr>
            <w:tcBorders>
              <w:top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45">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4-6</w:t>
            </w:r>
          </w:p>
        </w:tc>
        <w:tc>
          <w:tcPr>
            <w:tcBorders>
              <w:top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46">
            <w:pPr>
              <w:widowControl w:val="0"/>
              <w:spacing w:after="0" w:line="240" w:lineRule="auto"/>
              <w:ind w:right="-3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Практична робота виконана й оформлена учнем з допомогою учителя або добре підготовлених однокласників, які вже виконали успішно дану роботу. На виконання роботи витрачено багато часу (закінчена робота дома). Учень показав знання теоретичного матеріалу, але виявив труднощі при практичному використанні карт атласу, статистичних матеріалів, географічних приладів тощо. Допустив неточності та неохайність при оформленні результатів роботи.</w:t>
            </w:r>
          </w:p>
        </w:tc>
      </w:tr>
      <w:tr>
        <w:trPr>
          <w:cantSplit w:val="0"/>
          <w:trHeight w:val="2233" w:hRule="atLeast"/>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Достатній</w:t>
            </w:r>
          </w:p>
        </w:tc>
        <w:tc>
          <w:tcPr>
            <w:tcBorders>
              <w:top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48">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7-9</w:t>
            </w:r>
          </w:p>
        </w:tc>
        <w:tc>
          <w:tcPr>
            <w:tcBorders>
              <w:top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49">
            <w:pPr>
              <w:widowControl w:val="0"/>
              <w:spacing w:after="0" w:line="240" w:lineRule="auto"/>
              <w:ind w:right="-3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Практична робота виконана учнем у повному об’ємі й самостійно. Допустив відхилення від необхідної послідовності виконання, які не впливають на правильність кінцевого результату (переставив місцями пункти типового плану характеристики географічного об’єкта тощо). Використав названі вчителем джерела знань (сторінку атласу, підручника, статистичного довідника та ін.). Показав знання основного теоретичного матеріалу й оволодіння вміннями, необхідними для самостійного виконання практичної роботи. Допустив неточності в оформленні результатів роботи.</w:t>
            </w:r>
          </w:p>
        </w:tc>
      </w:tr>
      <w:tr>
        <w:trPr>
          <w:cantSplit w:val="0"/>
          <w:trHeight w:val="1781" w:hRule="atLeast"/>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A">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Високий</w:t>
            </w:r>
          </w:p>
        </w:tc>
        <w:tc>
          <w:tcPr>
            <w:tcBorders>
              <w:top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4B">
            <w:pPr>
              <w:widowControl w:val="0"/>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10-12</w:t>
            </w:r>
          </w:p>
        </w:tc>
        <w:tc>
          <w:tcPr>
            <w:tcBorders>
              <w:top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4C">
            <w:pPr>
              <w:widowControl w:val="0"/>
              <w:spacing w:after="0" w:line="240" w:lineRule="auto"/>
              <w:ind w:right="-3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Практична робота виконана в повному об’ємі з дотриманням необхідної послідовності та інструктивних рекомендацій. Учень працює самостійно: підібрав необхідні джерела знань, виявив необхідні теоретичні знання, практичні уміння й навички. Робота оформлена акуратно, з дотриманням усіх вимог. В ході виконання роботи та оформленні її результатів виявив творчий, оригінальний підхід.</w:t>
            </w:r>
          </w:p>
        </w:tc>
      </w:tr>
    </w:tbl>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ІІІ  Критерії оцінювання досліджень з географії</w:t>
      </w:r>
    </w:p>
    <w:tbl>
      <w:tblPr>
        <w:tblStyle w:val="Table3"/>
        <w:tblW w:w="1488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1559"/>
        <w:gridCol w:w="11482"/>
        <w:tblGridChange w:id="0">
          <w:tblGrid>
            <w:gridCol w:w="1843"/>
            <w:gridCol w:w="1559"/>
            <w:gridCol w:w="11482"/>
          </w:tblGrid>
        </w:tblGridChange>
      </w:tblGrid>
      <w:tr>
        <w:trPr>
          <w:cantSplit w:val="0"/>
          <w:tblHeader w:val="0"/>
        </w:trPr>
        <w:tc>
          <w:tcPr/>
          <w:p w:rsidR="00000000" w:rsidDel="00000000" w:rsidP="00000000" w:rsidRDefault="00000000" w:rsidRPr="00000000" w14:paraId="00000051">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Рівні</w:t>
            </w:r>
          </w:p>
          <w:p w:rsidR="00000000" w:rsidDel="00000000" w:rsidP="00000000" w:rsidRDefault="00000000" w:rsidRPr="00000000" w14:paraId="00000052">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навчальних</w:t>
            </w:r>
          </w:p>
          <w:p w:rsidR="00000000" w:rsidDel="00000000" w:rsidP="00000000" w:rsidRDefault="00000000" w:rsidRPr="00000000" w14:paraId="00000053">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досягнень учнів</w:t>
            </w:r>
          </w:p>
          <w:p w:rsidR="00000000" w:rsidDel="00000000" w:rsidP="00000000" w:rsidRDefault="00000000" w:rsidRPr="00000000" w14:paraId="00000054">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5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Бали</w:t>
            </w:r>
          </w:p>
        </w:tc>
        <w:tc>
          <w:tcPr/>
          <w:p w:rsidR="00000000" w:rsidDel="00000000" w:rsidP="00000000" w:rsidRDefault="00000000" w:rsidRPr="00000000" w14:paraId="00000056">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дослідницької діяльності учнів</w:t>
            </w:r>
          </w:p>
          <w:p w:rsidR="00000000" w:rsidDel="00000000" w:rsidP="00000000" w:rsidRDefault="00000000" w:rsidRPr="00000000" w14:paraId="00000057">
            <w:pPr>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1790" w:hRule="atLeast"/>
          <w:tblHeader w:val="0"/>
        </w:trPr>
        <w:tc>
          <w:tcPr/>
          <w:p w:rsidR="00000000" w:rsidDel="00000000" w:rsidP="00000000" w:rsidRDefault="00000000" w:rsidRPr="00000000" w14:paraId="00000058">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Початковий</w:t>
            </w:r>
          </w:p>
          <w:p w:rsidR="00000000" w:rsidDel="00000000" w:rsidP="00000000" w:rsidRDefault="00000000" w:rsidRPr="00000000" w14:paraId="00000059">
            <w:pPr>
              <w:jc w:val="both"/>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5A">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05B">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ознайомлений з дослідницької діяльністю, але знає лише окремі факти, що стосуються дослідження. Саме дослідження розкриває деякі поняття із вибраної теми,  оформлене неналежним чином та виконане у вигляді окремих записів чи малюнка, які не відповідають темі дослідження.</w:t>
            </w:r>
          </w:p>
          <w:p w:rsidR="00000000" w:rsidDel="00000000" w:rsidP="00000000" w:rsidRDefault="00000000" w:rsidRPr="00000000" w14:paraId="0000005C">
            <w:pPr>
              <w:shd w:fill="ffffff" w:val="clea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Середній</w:t>
            </w:r>
          </w:p>
        </w:tc>
        <w:tc>
          <w:tcPr/>
          <w:p w:rsidR="00000000" w:rsidDel="00000000" w:rsidP="00000000" w:rsidRDefault="00000000" w:rsidRPr="00000000" w14:paraId="000000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p w:rsidR="00000000" w:rsidDel="00000000" w:rsidP="00000000" w:rsidRDefault="00000000" w:rsidRPr="00000000" w14:paraId="0000005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ознайомлений з дослідницької діяльністю та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 допомогою вчителя відтворює окремі частини дослідження.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Робота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реферативного характеру без визначення мети й завдань, а також без висновків. Повністю взята з інтернет ресурсів. Учень(учениця) презентує роботу лише з допомогою вчителя; робота неестетично оформлена, матеріали записані з граматичними і орфографічними помилками</w:t>
            </w:r>
          </w:p>
          <w:p w:rsidR="00000000" w:rsidDel="00000000" w:rsidP="00000000" w:rsidRDefault="00000000" w:rsidRPr="00000000" w14:paraId="00000060">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Достатній</w:t>
            </w:r>
          </w:p>
        </w:tc>
        <w:tc>
          <w:tcPr/>
          <w:p w:rsidR="00000000" w:rsidDel="00000000" w:rsidP="00000000" w:rsidRDefault="00000000" w:rsidRPr="00000000" w14:paraId="0000006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w:t>
            </w:r>
          </w:p>
        </w:tc>
        <w:tc>
          <w:tcPr/>
          <w:p w:rsidR="00000000" w:rsidDel="00000000" w:rsidP="00000000" w:rsidRDefault="00000000" w:rsidRPr="00000000" w14:paraId="00000063">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ознайомлений з дослідницької діяльністю та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самостійно виконує значну частину дослідження.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 допомогою вчителя пояснює перебіг явищ чи процесів; вміє порівнювати та наводити приклади</w:t>
            </w:r>
          </w:p>
          <w:p w:rsidR="00000000" w:rsidDel="00000000" w:rsidP="00000000" w:rsidRDefault="00000000" w:rsidRPr="00000000" w14:paraId="000000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містить недостатню кількість фактичних</w:t>
            </w:r>
          </w:p>
          <w:p w:rsidR="00000000" w:rsidDel="00000000" w:rsidP="00000000" w:rsidRDefault="00000000" w:rsidRPr="00000000" w14:paraId="000000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матеріалів, які б допомогли зрозуміти зміст дослідження.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Висновки за результатами дослідження формулює разом з учителем.</w:t>
            </w:r>
          </w:p>
        </w:tc>
      </w:tr>
      <w:tr>
        <w:trPr>
          <w:cantSplit w:val="0"/>
          <w:tblHeader w:val="0"/>
        </w:trPr>
        <w:tc>
          <w:tcPr/>
          <w:p w:rsidR="00000000" w:rsidDel="00000000" w:rsidP="00000000" w:rsidRDefault="00000000" w:rsidRPr="00000000" w14:paraId="00000066">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Високий</w:t>
            </w:r>
          </w:p>
          <w:p w:rsidR="00000000" w:rsidDel="00000000" w:rsidP="00000000" w:rsidRDefault="00000000" w:rsidRPr="00000000" w14:paraId="00000067">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10-12</w:t>
            </w:r>
          </w:p>
        </w:tc>
        <w:tc>
          <w:tcPr/>
          <w:p w:rsidR="00000000" w:rsidDel="00000000" w:rsidP="00000000" w:rsidRDefault="00000000" w:rsidRPr="00000000" w14:paraId="00000069">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ознайомлений з дослідницької діяльністю</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володіє навчальним матеріалом і застосовує знання під час виконання дослідження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Наочні матеріали доповнюють зміст дослідження і відображають специфіку теми. Робота належно</w:t>
            </w:r>
          </w:p>
          <w:p w:rsidR="00000000" w:rsidDel="00000000" w:rsidP="00000000" w:rsidRDefault="00000000" w:rsidRPr="00000000" w14:paraId="0000006A">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оформлена.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Учень (учениця) уміє аналізувати, узагальнювати й систематизувати</w:t>
            </w:r>
          </w:p>
          <w:p w:rsidR="00000000" w:rsidDel="00000000" w:rsidP="00000000" w:rsidRDefault="00000000" w:rsidRPr="00000000" w14:paraId="0000006B">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надану інформацію, робити висновки; логічно і послідовно</w:t>
            </w:r>
          </w:p>
          <w:p w:rsidR="00000000" w:rsidDel="00000000" w:rsidP="00000000" w:rsidRDefault="00000000" w:rsidRPr="00000000" w14:paraId="0000006C">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висвітлювати матеріал обраної теми дослідження; демонструє викладення матеріалу в правильній послідовності та хронологічному  порядку ; робить обґрунтовані висновки; самостійно аналізує та вносить пропозиції щодо наявної проблеми.</w:t>
            </w:r>
          </w:p>
        </w:tc>
      </w:tr>
    </w:tbl>
    <w:p w:rsidR="00000000" w:rsidDel="00000000" w:rsidP="00000000" w:rsidRDefault="00000000" w:rsidRPr="00000000" w14:paraId="0000006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6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ІV  Критерії оцінювання контрольних робіт з географії</w:t>
      </w:r>
    </w:p>
    <w:p w:rsidR="00000000" w:rsidDel="00000000" w:rsidP="00000000" w:rsidRDefault="00000000" w:rsidRPr="00000000" w14:paraId="0000006F">
      <w:pPr>
        <w:shd w:fill="ffffff" w:val="clea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контрольної роботи необхідно використовувати завдання різних рівнів складності. Найбільш простими повинні бути завдання початкового рівня складності. Це можуть бути завдання тестового характеру або такі, що потребують однозначної відповіді. </w:t>
      </w:r>
    </w:p>
    <w:p w:rsidR="00000000" w:rsidDel="00000000" w:rsidP="00000000" w:rsidRDefault="00000000" w:rsidRPr="00000000" w14:paraId="00000070">
      <w:pPr>
        <w:shd w:fill="ffffff" w:val="clea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середнього рівня для контрольної роботи мають опиратися на базові знання учнів програмового матеріалу і в той же час й на вміння їх застосовувати. Тому необхідно використовувати завдання на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встановлення відповідностей, послідовностей, та завдань, що  вимагають від учнів порівнювати й класифікувати. </w:t>
      </w:r>
    </w:p>
    <w:p w:rsidR="00000000" w:rsidDel="00000000" w:rsidP="00000000" w:rsidRDefault="00000000" w:rsidRPr="00000000" w14:paraId="00000071">
      <w:pPr>
        <w:shd w:fill="ffffff" w:val="clea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для достатнього рівня складності можуть містити запитання з короткою чи розгорнутою відповіддю, при цьому можна використовувати контурні карти, таблиці та графіки, надавати або вибирати пояснення.</w:t>
      </w:r>
    </w:p>
    <w:p w:rsidR="00000000" w:rsidDel="00000000" w:rsidP="00000000" w:rsidRDefault="00000000" w:rsidRPr="00000000" w14:paraId="00000072">
      <w:pPr>
        <w:shd w:fill="ffffff" w:val="clea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високого рівня складності повинні містити творчі теоретичні завдання, які будуть спрямовані на формулювання пояснення причинно-наслідкових зв’язків, розв'язання проблемних завдання, висловлювання власної думку та позиції. </w:t>
      </w:r>
    </w:p>
    <w:p w:rsidR="00000000" w:rsidDel="00000000" w:rsidP="00000000" w:rsidRDefault="00000000" w:rsidRPr="00000000" w14:paraId="00000073">
      <w:pPr>
        <w:shd w:fill="ffffff" w:val="clear"/>
        <w:spacing w:after="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1</w:t>
      </w:r>
    </w:p>
    <w:p w:rsidR="00000000" w:rsidDel="00000000" w:rsidP="00000000" w:rsidRDefault="00000000" w:rsidRPr="00000000" w14:paraId="00000076">
      <w:pPr>
        <w:spacing w:after="0" w:befor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Правила та вимоги при оформленні робіт на контурній карті</w:t>
      </w:r>
    </w:p>
    <w:p w:rsidR="00000000" w:rsidDel="00000000" w:rsidP="00000000" w:rsidRDefault="00000000" w:rsidRPr="00000000" w14:paraId="00000077">
      <w:pPr>
        <w:numPr>
          <w:ilvl w:val="0"/>
          <w:numId w:val="1"/>
        </w:numPr>
        <w:spacing w:after="0" w:before="0" w:line="276"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написи на контурній карті виконуються державною мовою, відповідно до правил правопису. Назви географічних об’єктів записуються в називному відмінку та з великої літери </w:t>
      </w:r>
    </w:p>
    <w:p w:rsidR="00000000" w:rsidDel="00000000" w:rsidP="00000000" w:rsidRDefault="00000000" w:rsidRPr="00000000" w14:paraId="00000078">
      <w:pPr>
        <w:numPr>
          <w:ilvl w:val="0"/>
          <w:numId w:val="1"/>
        </w:numPr>
        <w:spacing w:after="0" w:before="0" w:line="276"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позначення на контурній карті виконуються простим олівцем чи чорною ручкою, назви географічних об’єктів підписуються мілко, чітко, красиво, друкованими літерами.</w:t>
      </w:r>
    </w:p>
    <w:p w:rsidR="00000000" w:rsidDel="00000000" w:rsidP="00000000" w:rsidRDefault="00000000" w:rsidRPr="00000000" w14:paraId="00000079">
      <w:pPr>
        <w:numPr>
          <w:ilvl w:val="0"/>
          <w:numId w:val="1"/>
        </w:numPr>
        <w:spacing w:after="0" w:before="0" w:line="276"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карти записується великими друкованими літерами в лівому верхньому кутку.</w:t>
      </w:r>
    </w:p>
    <w:p w:rsidR="00000000" w:rsidDel="00000000" w:rsidP="00000000" w:rsidRDefault="00000000" w:rsidRPr="00000000" w14:paraId="0000007A">
      <w:pPr>
        <w:numPr>
          <w:ilvl w:val="0"/>
          <w:numId w:val="1"/>
        </w:numPr>
        <w:spacing w:after="0" w:before="0" w:line="276"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Назви гірських хребтів, річок та інших об’єктів що мають широке простягання записуються паралельно назві ( якщо об’єкт має велике простягання його назву потрібно записувати двічі, наприклад річку біля витоку та гирла)</w:t>
      </w:r>
    </w:p>
    <w:p w:rsidR="00000000" w:rsidDel="00000000" w:rsidP="00000000" w:rsidRDefault="00000000" w:rsidRPr="00000000" w14:paraId="0000007B">
      <w:pPr>
        <w:numPr>
          <w:ilvl w:val="0"/>
          <w:numId w:val="1"/>
        </w:numPr>
        <w:spacing w:after="0" w:before="0" w:line="276"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назва об’єкта велика і не вміщується на карті то його слід позначити цифрами і відобразити його назву в легенді</w:t>
      </w:r>
    </w:p>
    <w:p w:rsidR="00000000" w:rsidDel="00000000" w:rsidP="00000000" w:rsidRDefault="00000000" w:rsidRPr="00000000" w14:paraId="0000007C">
      <w:pPr>
        <w:numPr>
          <w:ilvl w:val="0"/>
          <w:numId w:val="1"/>
        </w:numPr>
        <w:spacing w:after="0" w:before="0" w:line="276"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Обов’язковим для кожної карти є оформлення легенди карти (умовних позначень). Вона повинна відображати та пояснювати всі позначення зміст яких не зрозумілий на самій карті.</w:t>
      </w:r>
    </w:p>
    <w:p w:rsidR="00000000" w:rsidDel="00000000" w:rsidP="00000000" w:rsidRDefault="00000000" w:rsidRPr="00000000" w14:paraId="0000007D">
      <w:pPr>
        <w:ind w:left="-56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spacing w:after="0" w:line="247.2" w:lineRule="auto"/>
        <w:ind w:left="4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F">
      <w:pPr>
        <w:spacing w:after="0" w:line="247.2" w:lineRule="auto"/>
        <w:ind w:left="4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Групи навчальних результатів :</w:t>
      </w:r>
    </w:p>
    <w:p w:rsidR="00000000" w:rsidDel="00000000" w:rsidP="00000000" w:rsidRDefault="00000000" w:rsidRPr="00000000" w14:paraId="00000080">
      <w:pPr>
        <w:spacing w:after="0" w:line="247.2" w:lineRule="auto"/>
        <w:ind w:left="4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bl>
      <w:tblPr>
        <w:tblStyle w:val="Table4"/>
        <w:tblW w:w="15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960"/>
        <w:gridCol w:w="12615"/>
        <w:tblGridChange w:id="0">
          <w:tblGrid>
            <w:gridCol w:w="1560"/>
            <w:gridCol w:w="960"/>
            <w:gridCol w:w="12615"/>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20.0" w:type="dxa"/>
              <w:bottom w:w="0.0" w:type="dxa"/>
              <w:right w:w="120.0" w:type="dxa"/>
            </w:tcMar>
            <w:vAlign w:val="top"/>
          </w:tcPr>
          <w:p w:rsidR="00000000" w:rsidDel="00000000" w:rsidP="00000000" w:rsidRDefault="00000000" w:rsidRPr="00000000" w14:paraId="00000081">
            <w:pPr>
              <w:spacing w:after="20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Рівні</w:t>
            </w:r>
          </w:p>
        </w:tc>
        <w:tc>
          <w:tcPr>
            <w:tcBorders>
              <w:top w:color="000000" w:space="0" w:sz="4" w:val="single"/>
              <w:left w:color="000000" w:space="0" w:sz="0" w:val="nil"/>
              <w:bottom w:color="000000" w:space="0" w:sz="4" w:val="single"/>
              <w:right w:color="000000" w:space="0" w:sz="4" w:val="single"/>
            </w:tcBorders>
            <w:tcMar>
              <w:top w:w="60.0" w:type="dxa"/>
              <w:left w:w="20.0" w:type="dxa"/>
              <w:bottom w:w="0.0" w:type="dxa"/>
              <w:right w:w="120.0" w:type="dxa"/>
            </w:tcMar>
            <w:vAlign w:val="top"/>
          </w:tcPr>
          <w:p w:rsidR="00000000" w:rsidDel="00000000" w:rsidP="00000000" w:rsidRDefault="00000000" w:rsidRPr="00000000" w14:paraId="00000082">
            <w:pPr>
              <w:spacing w:after="20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Бали</w:t>
            </w:r>
          </w:p>
        </w:tc>
        <w:tc>
          <w:tcPr>
            <w:tcBorders>
              <w:top w:color="000000" w:space="0" w:sz="4" w:val="single"/>
              <w:left w:color="000000" w:space="0" w:sz="0" w:val="nil"/>
              <w:bottom w:color="000000" w:space="0" w:sz="4" w:val="single"/>
              <w:right w:color="000000" w:space="0" w:sz="4" w:val="single"/>
            </w:tcBorders>
            <w:tcMar>
              <w:top w:w="60.0" w:type="dxa"/>
              <w:left w:w="20.0" w:type="dxa"/>
              <w:bottom w:w="0.0" w:type="dxa"/>
              <w:right w:w="120.0" w:type="dxa"/>
            </w:tcMar>
            <w:vAlign w:val="top"/>
          </w:tcPr>
          <w:p w:rsidR="00000000" w:rsidDel="00000000" w:rsidP="00000000" w:rsidRDefault="00000000" w:rsidRPr="00000000" w14:paraId="00000083">
            <w:pPr>
              <w:spacing w:after="20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r>
        <w:trPr>
          <w:cantSplit w:val="0"/>
          <w:trHeight w:val="555" w:hRule="atLeast"/>
          <w:tblHeader w:val="0"/>
        </w:trPr>
        <w:tc>
          <w:tcPr>
            <w:tcBorders>
              <w:top w:color="000000" w:space="0" w:sz="0" w:val="nil"/>
              <w:left w:color="000000" w:space="0" w:sz="4" w:val="single"/>
              <w:bottom w:color="000000" w:space="0" w:sz="4" w:val="single"/>
              <w:right w:color="000000" w:space="0" w:sz="4" w:val="single"/>
            </w:tcBorders>
            <w:shd w:fill="deebf6" w:val="clear"/>
            <w:tcMar>
              <w:top w:w="60.0" w:type="dxa"/>
              <w:left w:w="20.0" w:type="dxa"/>
              <w:bottom w:w="0.0" w:type="dxa"/>
              <w:right w:w="120.0" w:type="dxa"/>
            </w:tcMar>
            <w:vAlign w:val="top"/>
          </w:tcPr>
          <w:p w:rsidR="00000000" w:rsidDel="00000000" w:rsidP="00000000" w:rsidRDefault="00000000" w:rsidRPr="00000000" w14:paraId="00000084">
            <w:pPr>
              <w:spacing w:after="20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deebf6" w:val="clear"/>
            <w:tcMar>
              <w:top w:w="60.0" w:type="dxa"/>
              <w:left w:w="20.0" w:type="dxa"/>
              <w:bottom w:w="0.0" w:type="dxa"/>
              <w:right w:w="120.0" w:type="dxa"/>
            </w:tcMar>
            <w:vAlign w:val="top"/>
          </w:tcPr>
          <w:p w:rsidR="00000000" w:rsidDel="00000000" w:rsidP="00000000" w:rsidRDefault="00000000" w:rsidRPr="00000000" w14:paraId="00000085">
            <w:pPr>
              <w:spacing w:after="20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deebf6" w:val="clear"/>
            <w:tcMar>
              <w:top w:w="60.0" w:type="dxa"/>
              <w:left w:w="20.0" w:type="dxa"/>
              <w:bottom w:w="0.0" w:type="dxa"/>
              <w:right w:w="120.0" w:type="dxa"/>
            </w:tcMar>
            <w:vAlign w:val="top"/>
          </w:tcPr>
          <w:p w:rsidR="00000000" w:rsidDel="00000000" w:rsidP="00000000" w:rsidRDefault="00000000" w:rsidRPr="00000000" w14:paraId="00000086">
            <w:pPr>
              <w:spacing w:after="20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Група результатів 1. Проводить  дослідження природи</w:t>
            </w:r>
          </w:p>
        </w:tc>
      </w:tr>
      <w:tr>
        <w:trPr>
          <w:cantSplit w:val="0"/>
          <w:trHeight w:val="360" w:hRule="atLeast"/>
          <w:tblHeader w:val="0"/>
        </w:trPr>
        <w:tc>
          <w:tcPr>
            <w:vMerge w:val="restart"/>
            <w:tcBorders>
              <w:top w:color="000000" w:space="0" w:sz="0" w:val="nil"/>
              <w:left w:color="000000" w:space="0" w:sz="4" w:val="single"/>
              <w:bottom w:color="000000" w:space="0" w:sz="4" w:val="single"/>
              <w:right w:color="000000" w:space="0" w:sz="4" w:val="single"/>
            </w:tcBorders>
            <w:tcMar>
              <w:top w:w="60.0" w:type="dxa"/>
              <w:left w:w="20.0" w:type="dxa"/>
              <w:bottom w:w="0.0" w:type="dxa"/>
              <w:right w:w="120.0" w:type="dxa"/>
            </w:tcMar>
            <w:vAlign w:val="top"/>
          </w:tcPr>
          <w:p w:rsidR="00000000" w:rsidDel="00000000" w:rsidP="00000000" w:rsidRDefault="00000000" w:rsidRPr="00000000" w14:paraId="00000087">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p>
        </w:tc>
        <w:tc>
          <w:tcPr>
            <w:tcBorders>
              <w:top w:color="000000" w:space="0" w:sz="0" w:val="nil"/>
              <w:left w:color="000000" w:space="0" w:sz="0" w:val="nil"/>
              <w:bottom w:color="000000" w:space="0" w:sz="4" w:val="single"/>
              <w:right w:color="000000" w:space="0" w:sz="4" w:val="single"/>
            </w:tcBorders>
            <w:tcMar>
              <w:top w:w="60.0" w:type="dxa"/>
              <w:left w:w="20.0" w:type="dxa"/>
              <w:bottom w:w="0.0" w:type="dxa"/>
              <w:right w:w="120.0" w:type="dxa"/>
            </w:tcMar>
            <w:vAlign w:val="top"/>
          </w:tcPr>
          <w:p w:rsidR="00000000" w:rsidDel="00000000" w:rsidP="00000000" w:rsidRDefault="00000000" w:rsidRPr="00000000" w14:paraId="00000088">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0" w:val="nil"/>
              <w:left w:color="000000" w:space="0" w:sz="0" w:val="nil"/>
              <w:bottom w:color="000000" w:space="0" w:sz="4" w:val="single"/>
              <w:right w:color="000000" w:space="0" w:sz="4" w:val="single"/>
            </w:tcBorders>
            <w:tcMar>
              <w:top w:w="60.0" w:type="dxa"/>
              <w:left w:w="20.0" w:type="dxa"/>
              <w:bottom w:w="0.0" w:type="dxa"/>
              <w:right w:w="120.0" w:type="dxa"/>
            </w:tcMar>
            <w:vAlign w:val="top"/>
          </w:tcPr>
          <w:p w:rsidR="00000000" w:rsidDel="00000000" w:rsidP="00000000" w:rsidRDefault="00000000" w:rsidRPr="00000000" w14:paraId="00000089">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частину простих завдань / дослідницьких дій за наданим зразком з допомогою вчителя;</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8B">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8C">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прості завдання / дослідницькі дії за наданим зразком  з допомогою вчителя;</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8E">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8F">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завдання / дослідницькі дії за наданим зразком з допомогою вчителя; долучається до роботи в групі під час виконання дослідницьких дій;</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0">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1">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2">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завдання / дослідницькі дії за зразком з допомогою вчителя; частково виконує обов’язки, розподілені в групі під час виконання дослідницьких дій / завдань; пояснює окремі дослідницькі дії;</w:t>
            </w:r>
          </w:p>
        </w:tc>
      </w:tr>
      <w:tr>
        <w:trPr>
          <w:cantSplit w:val="0"/>
          <w:trHeight w:val="9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3">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4">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5">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дослідницькі дії за запропонованим алгоритмом, за потреби звертаючись по допомогу; розпізнає з допомогою вчителя проблеми, які можна розв’язати дослідницьким способом;  виконує завдання в групі відповідно до визначених обов’язків під час виконання дослідницьких дій / завдань;</w:t>
            </w:r>
          </w:p>
        </w:tc>
      </w:tr>
      <w:tr>
        <w:trPr>
          <w:cantSplit w:val="0"/>
          <w:trHeight w:val="142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6">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7">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98">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розуміє і пояснює дослідницькі дії; виконує репродуктивні види дослідницької діяльності за запропонованим алгоритмом самостійно; розпізнає з допомогою вчителя проблеми, які можна розв’язати дослідницьким способом і висловлює припущення щодо їх розв’язання;</w:t>
            </w:r>
          </w:p>
          <w:p w:rsidR="00000000" w:rsidDel="00000000" w:rsidP="00000000" w:rsidRDefault="00000000" w:rsidRPr="00000000" w14:paraId="00000099">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дослідницькі дії / спільне завдання в групі відповідно до визначених обов’язків;</w:t>
            </w:r>
          </w:p>
        </w:tc>
      </w:tr>
      <w:tr>
        <w:trPr>
          <w:cantSplit w:val="0"/>
          <w:trHeight w:val="9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9A">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9B">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9C">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репродуктивні й частково-пошукові види дослідницької діяльності з запропонованим алгоритмом або в співпраці; розпізнає проблемні ситуації з допомогою вчителя, розв'язує їх відомим способом; співпрацює в групі, виконуючи дослідницькі завдання</w:t>
            </w:r>
          </w:p>
        </w:tc>
      </w:tr>
      <w:tr>
        <w:trPr>
          <w:cantSplit w:val="0"/>
          <w:trHeight w:val="76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9E">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9F">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окремі пошукові, дослідницькі та / або творчі дії;  розв'язує проблемні ситуації відомими способами під керівництвом вчителя; активно співпрацює з іншими, визначає свої завдання в груповій дослідницькій діяльності;</w:t>
            </w:r>
          </w:p>
        </w:tc>
      </w:tr>
      <w:tr>
        <w:trPr>
          <w:cantSplit w:val="0"/>
          <w:trHeight w:val="9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1">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2">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виконує пошукові дослідницькі та творчі завдання; розв’язує проблемні ситуації відомими способами; пропонує нові способи розв’язання проблемних ситуацій під керівництвом учителя; активно співпрацює та допомагає іншим, виконуючи дослідницькі завдання;</w:t>
            </w:r>
          </w:p>
        </w:tc>
      </w:tr>
      <w:tr>
        <w:trPr>
          <w:cantSplit w:val="0"/>
          <w:trHeight w:val="93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3">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4">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5">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ставить запитання, установлює логічні зв’язки між досліджуваними об’єктами, явищами, процесами; застосовує здобуті знання й практичні вміння в різних дослідницьких / проблемних ситуаціях; пропонує кілька способів розв’язання проблемної ситуації самостійно або в групі;</w:t>
            </w:r>
          </w:p>
        </w:tc>
      </w:tr>
      <w:tr>
        <w:trPr>
          <w:cantSplit w:val="0"/>
          <w:trHeight w:val="9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7">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8">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застосовує здобуті знання й практичні вміння в нестандартних ситуаціях; аналізує власні навчальні дії самостійно або в групі; конструктивно взаємодіє в групі під час дослідницької діяльності: висловлює власну позицію, аргументує її, робить висновки;</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A">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60.0" w:type="dxa"/>
            </w:tcMar>
            <w:vAlign w:val="top"/>
          </w:tcPr>
          <w:p w:rsidR="00000000" w:rsidDel="00000000" w:rsidP="00000000" w:rsidRDefault="00000000" w:rsidRPr="00000000" w14:paraId="000000AB">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застосовує здобуті знання й практичні вміння, усвідомлює ризики і прогнозує наслідки; аналізує й оцінює власні дослідницькі дії; ініціює, планує  та організує співпрацю в групі для виконання дослідницьких / творчих завдань;</w:t>
            </w:r>
          </w:p>
        </w:tc>
      </w:tr>
    </w:tbl>
    <w:p w:rsidR="00000000" w:rsidDel="00000000" w:rsidP="00000000" w:rsidRDefault="00000000" w:rsidRPr="00000000" w14:paraId="000000AC">
      <w:pPr>
        <w:spacing w:after="0" w:line="276" w:lineRule="auto"/>
        <w:ind w:right="2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bl>
      <w:tblPr>
        <w:tblStyle w:val="Table5"/>
        <w:tblW w:w="15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840"/>
        <w:gridCol w:w="12825"/>
        <w:tblGridChange w:id="0">
          <w:tblGrid>
            <w:gridCol w:w="1440"/>
            <w:gridCol w:w="840"/>
            <w:gridCol w:w="12825"/>
          </w:tblGrid>
        </w:tblGridChange>
      </w:tblGrid>
      <w:tr>
        <w:trPr>
          <w:cantSplit w:val="0"/>
          <w:trHeight w:val="390" w:hRule="atLeast"/>
          <w:tblHeader w:val="0"/>
        </w:trPr>
        <w:tc>
          <w:tcPr>
            <w:gridSpan w:val="3"/>
            <w:tcBorders>
              <w:top w:color="000000" w:space="0" w:sz="4" w:val="single"/>
              <w:left w:color="000000" w:space="0" w:sz="4" w:val="single"/>
              <w:bottom w:color="000000" w:space="0" w:sz="4" w:val="single"/>
              <w:right w:color="000000" w:space="0" w:sz="4" w:val="single"/>
            </w:tcBorders>
            <w:shd w:fill="deebf6" w:val="clear"/>
            <w:tcMar>
              <w:top w:w="80.0" w:type="dxa"/>
              <w:left w:w="20.0" w:type="dxa"/>
              <w:bottom w:w="0.0" w:type="dxa"/>
              <w:right w:w="20.0" w:type="dxa"/>
            </w:tcMar>
            <w:vAlign w:val="top"/>
          </w:tcPr>
          <w:p w:rsidR="00000000" w:rsidDel="00000000" w:rsidP="00000000" w:rsidRDefault="00000000" w:rsidRPr="00000000" w14:paraId="000000AD">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Група результатів 2. Здійснює пошук та опрацьовує інформацію</w:t>
            </w:r>
          </w:p>
        </w:tc>
      </w:tr>
      <w:tr>
        <w:trPr>
          <w:cantSplit w:val="0"/>
          <w:trHeight w:val="36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0">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1">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2">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сприймає і розпізнає  інформацію, отриману від учителя / інших осіб;</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4">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5">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відтворює незначну частину інформації, отриманої від учителя / інших осіб або із запропонованих джерел;</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7">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8">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відтворює частину інформації, отриманої від учителя / інших осіб або із запропонованих джерел;</w:t>
            </w:r>
          </w:p>
        </w:tc>
      </w:tr>
      <w:tr>
        <w:trPr>
          <w:cantSplit w:val="0"/>
          <w:trHeight w:val="63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9">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A">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B">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відтворює за зразком основну інформацію, отриману із запропонованих джерел; висловлює свої думки, використовуючи отриману інформацію;</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D">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BE">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застосовує частково інформацію, отриману від учителя / інших осіб або із запропонованих джерел, для виконання навчальних завдань; знаходить у почутому / прочитаному відповіді на прості запитання;</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0">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1">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здійснює пошук інформації в запропонованих джерелах; застосовує інформацію, отриману від учителя / інших осіб або із запропонованих джерел для виконання навчальних завдань;</w:t>
            </w:r>
          </w:p>
        </w:tc>
      </w:tr>
      <w:tr>
        <w:trPr>
          <w:cantSplit w:val="0"/>
          <w:trHeight w:val="9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2">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3">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4">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знаходить у запропонованих джерелах потрібну інформацію для виконання навчальних завдань і розв’язання проблемних ситуацій; відповідає на окремі запитання за опрацьованою інформацією, поданою в різний спосіб; перетворює один вид інформації в інший за зразком; </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6">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7">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аналізує інформацію, отриману з обраних джерел, зіставляє, порівнює та групує її за заданою ознакою; відповідає на запитання за опрацьованою інформацією, поданою в різний спосіб; перетворює інформацію одного виду в інший;</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9">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A">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аналізує інформацію, отриману з різних джерел; добирає спосіб унаочнення інформації;</w:t>
            </w:r>
          </w:p>
        </w:tc>
      </w:tr>
      <w:tr>
        <w:trPr>
          <w:cantSplit w:val="0"/>
          <w:trHeight w:val="63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B">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C">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D">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виокремлює істотну й потрібну інформацію, отриману з різних джерел; оцінює інформацію за наданими критеріями під керівництвом учителя;</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CF">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D0">
            <w:pPr>
              <w:spacing w:after="0" w:before="240" w:line="276" w:lineRule="auto"/>
              <w:ind w:left="-1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знаходить інформацію й аналізує її;  узагальнює інформацію, отриману з різних джерел; оцінює інформацію за наданими критеріями;</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ind w:left="-10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D2">
            <w:pPr>
              <w:spacing w:after="0" w:before="240" w:line="276"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20.0" w:type="dxa"/>
            </w:tcMar>
            <w:vAlign w:val="top"/>
          </w:tcPr>
          <w:p w:rsidR="00000000" w:rsidDel="00000000" w:rsidP="00000000" w:rsidRDefault="00000000" w:rsidRPr="00000000" w14:paraId="000000D3">
            <w:pPr>
              <w:spacing w:after="0" w:line="276" w:lineRule="auto"/>
              <w:ind w:left="-100" w:right="15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порівнює, зіставляє та оцінює інформацію, отриману з різних самостійно вибраних джерел; оцінює надійність джерел інформації;</w:t>
            </w:r>
          </w:p>
        </w:tc>
      </w:tr>
    </w:tbl>
    <w:p w:rsidR="00000000" w:rsidDel="00000000" w:rsidP="00000000" w:rsidRDefault="00000000" w:rsidRPr="00000000" w14:paraId="000000D4">
      <w:pPr>
        <w:spacing w:after="0" w:line="276" w:lineRule="auto"/>
        <w:ind w:right="2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bl>
      <w:tblPr>
        <w:tblStyle w:val="Table6"/>
        <w:tblW w:w="15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930"/>
        <w:gridCol w:w="12645"/>
        <w:tblGridChange w:id="0">
          <w:tblGrid>
            <w:gridCol w:w="1545"/>
            <w:gridCol w:w="930"/>
            <w:gridCol w:w="12645"/>
          </w:tblGrid>
        </w:tblGridChange>
      </w:tblGrid>
      <w:tr>
        <w:trPr>
          <w:cantSplit w:val="0"/>
          <w:trHeight w:val="555" w:hRule="atLeast"/>
          <w:tblHeader w:val="0"/>
        </w:trPr>
        <w:tc>
          <w:tcPr>
            <w:gridSpan w:val="3"/>
            <w:tcBorders>
              <w:top w:color="000000" w:space="0" w:sz="4" w:val="single"/>
              <w:left w:color="000000" w:space="0" w:sz="4" w:val="single"/>
              <w:bottom w:color="000000" w:space="0" w:sz="4" w:val="single"/>
              <w:right w:color="000000" w:space="0" w:sz="4" w:val="single"/>
            </w:tcBorders>
            <w:shd w:fill="deebf6" w:val="clear"/>
            <w:tcMar>
              <w:top w:w="60.0" w:type="dxa"/>
              <w:left w:w="20.0" w:type="dxa"/>
              <w:bottom w:w="0.0" w:type="dxa"/>
              <w:right w:w="120.0" w:type="dxa"/>
            </w:tcMar>
            <w:vAlign w:val="top"/>
          </w:tcPr>
          <w:p w:rsidR="00000000" w:rsidDel="00000000" w:rsidP="00000000" w:rsidRDefault="00000000" w:rsidRPr="00000000" w14:paraId="000000D5">
            <w:pPr>
              <w:spacing w:after="20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Група результатів 3. Усвідомлює закономірності природи</w:t>
            </w:r>
          </w:p>
        </w:tc>
      </w:tr>
      <w:tr>
        <w:trPr>
          <w:cantSplit w:val="0"/>
          <w:trHeight w:val="36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D8">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D9">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DA">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намагається відповідати на прості запитання;</w:t>
            </w:r>
          </w:p>
        </w:tc>
      </w:tr>
      <w:tr>
        <w:trPr>
          <w:cantSplit w:val="0"/>
          <w:trHeight w:val="72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DC">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DD">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намагається знаходити у почутому / прочитаному часткові відповіді на прості запитання; намагається виконувати прості завдання / навчальні дії за наданим зразком з допомогою вчителя; слухає інших, комунікує за потреби;</w:t>
            </w:r>
          </w:p>
        </w:tc>
      </w:tr>
      <w:tr>
        <w:trPr>
          <w:cantSplit w:val="0"/>
          <w:trHeight w:val="63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DF">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0">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знаходить у почутому / прочитаному часткові відповіді на запитання;  виконує окремі завдання / навчальні дії за наданим зразком з допомогою вчителя; долучається до роботи в групі; намагається висловлювати свої думки;</w:t>
            </w:r>
          </w:p>
        </w:tc>
      </w:tr>
      <w:tr>
        <w:trPr>
          <w:cantSplit w:val="0"/>
          <w:trHeight w:val="63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1">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2">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3">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розуміє окремі поняття / терміни / навчальні дії; виконує завдання / навчальні дії за зразком з допомогою вчителя; частково виконує обов’язки, розподілені в групі;</w:t>
            </w:r>
          </w:p>
        </w:tc>
      </w:tr>
      <w:tr>
        <w:trPr>
          <w:cantSplit w:val="0"/>
          <w:trHeight w:val="67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5">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6">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намагається пояснити основні поняття / явища /навчальні дії;  виконує завдання / навчальні дії за запропонованим алгоритмом з допомогою вчителя; виконує свою частку групової роботи;</w:t>
            </w:r>
          </w:p>
        </w:tc>
      </w:tr>
      <w:tr>
        <w:trPr>
          <w:cantSplit w:val="0"/>
          <w:trHeight w:val="9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8">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9">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розуміє і пояснює основні поняття / явища / навчальні дії з допомогою вчителя, наводить прості приклади; виконує завдання / навчальні дії  за запропонованим алгоритмом самостійно; виконує спільне завдання в групі відповідно до визначених обов’язків;</w:t>
            </w:r>
          </w:p>
        </w:tc>
      </w:tr>
      <w:tr>
        <w:trPr>
          <w:cantSplit w:val="0"/>
          <w:trHeight w:val="1200" w:hRule="atLeast"/>
          <w:tblHeader w:val="0"/>
        </w:trPr>
        <w:tc>
          <w:tcPr>
            <w:vMerge w:val="restart"/>
            <w:tcBorders>
              <w:top w:color="000000" w:space="0" w:sz="0" w:val="nil"/>
              <w:left w:color="000000" w:space="0" w:sz="4" w:val="single"/>
              <w:bottom w:color="000000" w:space="0" w:sz="0" w:val="nil"/>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A">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B">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C">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відповідає на окремі запитання,  наводить типові приклади й аргументи на підтвердження висловленої думки; виконує репродуктивні й частково-пошукові  види навчальної діяльності за запропонованим алгоритмом самостійно або в групі; розпізнає проблемні ситуації з допомогою вчителя, висловлює припущення щодо їх розв’язання; налагоджує комунікацію, співпрацює в групі за погодженим планом, виконуючи навчальні завдання;</w:t>
            </w:r>
          </w:p>
        </w:tc>
      </w:tr>
      <w:tr>
        <w:trPr>
          <w:cantSplit w:val="0"/>
          <w:trHeight w:val="915"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E">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EF">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розпізнає проблемні ситуації, розв’язує їх відомим способом з допомогою вчителя; відповідає на запитання, доповнює думку / відповіді однокласників; виконує окремі навчальні дії;  активно співпрацює з іншими, виконуючи навчальні завдання, визначає свої завдання в групі; залучає інших  до співпраці в межах запропонованої теми;</w:t>
            </w:r>
          </w:p>
        </w:tc>
      </w:tr>
      <w:tr>
        <w:trPr>
          <w:cantSplit w:val="0"/>
          <w:trHeight w:val="915"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F1">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tcMar>
              <w:top w:w="60.0" w:type="dxa"/>
              <w:left w:w="20.0" w:type="dxa"/>
              <w:bottom w:w="0.0" w:type="dxa"/>
              <w:right w:w="120.0" w:type="dxa"/>
            </w:tcMar>
            <w:vAlign w:val="top"/>
          </w:tcPr>
          <w:p w:rsidR="00000000" w:rsidDel="00000000" w:rsidP="00000000" w:rsidRDefault="00000000" w:rsidRPr="00000000" w14:paraId="000000F2">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розпізнає проблемні ситуації з-поміж запропонованих, розв'язує їх відомими способами під керівництвом  учителя; добирає доречні приклади та аргументи щодо висловленої думки; виконує пошукові завдання; активно співпрацює з іншими, генерує ідеї під час виконання завдання;</w:t>
            </w:r>
          </w:p>
        </w:tc>
      </w:tr>
      <w:tr>
        <w:trPr>
          <w:cantSplit w:val="0"/>
          <w:trHeight w:val="145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20.0" w:type="dxa"/>
              <w:bottom w:w="0.0" w:type="dxa"/>
              <w:right w:w="120.0" w:type="dxa"/>
            </w:tcMar>
            <w:vAlign w:val="top"/>
          </w:tcPr>
          <w:p w:rsidR="00000000" w:rsidDel="00000000" w:rsidP="00000000" w:rsidRDefault="00000000" w:rsidRPr="00000000" w14:paraId="000000F3">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120.0" w:type="dxa"/>
            </w:tcMar>
            <w:vAlign w:val="top"/>
          </w:tcPr>
          <w:p w:rsidR="00000000" w:rsidDel="00000000" w:rsidP="00000000" w:rsidRDefault="00000000" w:rsidRPr="00000000" w14:paraId="000000F4">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120.0" w:type="dxa"/>
            </w:tcMar>
            <w:vAlign w:val="top"/>
          </w:tcPr>
          <w:p w:rsidR="00000000" w:rsidDel="00000000" w:rsidP="00000000" w:rsidRDefault="00000000" w:rsidRPr="00000000" w14:paraId="000000F5">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розпізнає проблемні ситуації; ставить запитання, установлює логічні зв’язки між об’єктами, фактами, явищами; застосовує здобуті знання й практичні вміння в типових навчальних ситуаціях; здійснює різні види діяльності, пропонує кілька способів розв’язання проблемної ситуації самостійно або в групі;</w:t>
            </w:r>
          </w:p>
          <w:p w:rsidR="00000000" w:rsidDel="00000000" w:rsidP="00000000" w:rsidRDefault="00000000" w:rsidRPr="00000000" w14:paraId="000000F6">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долучається до розроблення критеріїв оцінювання власної діяльності, діяльності групи;</w:t>
            </w:r>
          </w:p>
        </w:tc>
      </w:tr>
      <w:tr>
        <w:trPr>
          <w:cantSplit w:val="0"/>
          <w:trHeight w:val="12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120.0" w:type="dxa"/>
            </w:tcMar>
            <w:vAlign w:val="top"/>
          </w:tcPr>
          <w:p w:rsidR="00000000" w:rsidDel="00000000" w:rsidP="00000000" w:rsidRDefault="00000000" w:rsidRPr="00000000" w14:paraId="000000F8">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120.0" w:type="dxa"/>
            </w:tcMar>
            <w:vAlign w:val="top"/>
          </w:tcPr>
          <w:p w:rsidR="00000000" w:rsidDel="00000000" w:rsidP="00000000" w:rsidRDefault="00000000" w:rsidRPr="00000000" w14:paraId="000000F9">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висловлює щодо проблемної ситуації власну позицію, аргументує її; оцінює різні аспекти проблеми; використовує наукові факти для формулювання власних суджень; застосовує здобуті знання й практичні вміння в нетипових ситуаціях; конструктивно взаємодіє в групі для розв’язання спільних навчальних завдань; здійснює різні види діяльності, аналізує власні навчальні дії і дії групи;</w:t>
            </w:r>
          </w:p>
        </w:tc>
      </w:tr>
      <w:tr>
        <w:trPr>
          <w:cantSplit w:val="0"/>
          <w:trHeight w:val="14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ind w:left="-120" w:firstLine="0"/>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120.0" w:type="dxa"/>
            </w:tcMar>
            <w:vAlign w:val="top"/>
          </w:tcPr>
          <w:p w:rsidR="00000000" w:rsidDel="00000000" w:rsidP="00000000" w:rsidRDefault="00000000" w:rsidRPr="00000000" w14:paraId="000000FB">
            <w:pPr>
              <w:spacing w:after="0" w:before="240" w:line="276"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tcMar>
              <w:top w:w="80.0" w:type="dxa"/>
              <w:left w:w="20.0" w:type="dxa"/>
              <w:bottom w:w="0.0" w:type="dxa"/>
              <w:right w:w="120.0" w:type="dxa"/>
            </w:tcMar>
            <w:vAlign w:val="top"/>
          </w:tcPr>
          <w:p w:rsidR="00000000" w:rsidDel="00000000" w:rsidP="00000000" w:rsidRDefault="00000000" w:rsidRPr="00000000" w14:paraId="000000FC">
            <w:pPr>
              <w:spacing w:after="0" w:before="240" w:line="276" w:lineRule="auto"/>
              <w:ind w:left="-1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висловлює щодо проблемної ситуації власну позицію, аргументує її, робить висновки; установлює закономірності, підтверджує їх прикладами; застосовує здобуті знання й практичні вміння для розв’язання проблемних ситуацій, усвідомлює ризики й прогнозує наслідки; аналізує власні навчальні дії, планує свій подальший навчальний поступ; організує співпрацю в групі для досягнення навчальних цілей; толерує різні точки зору, опосередковує спілкування в групі.</w:t>
            </w:r>
          </w:p>
        </w:tc>
      </w:tr>
    </w:tbl>
    <w:p w:rsidR="00000000" w:rsidDel="00000000" w:rsidP="00000000" w:rsidRDefault="00000000" w:rsidRPr="00000000" w14:paraId="000000FD">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FE">
      <w:pPr>
        <w:ind w:left="-56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sectPr>
      <w:pgSz w:h="11906" w:w="16838" w:orient="landscape"/>
      <w:pgMar w:bottom="709" w:top="567" w:left="85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417EF1"/>
    <w:pPr>
      <w:spacing w:after="100" w:afterAutospacing="1" w:before="100" w:beforeAutospacing="1" w:line="240" w:lineRule="auto"/>
    </w:pPr>
    <w:rPr>
      <w:rFonts w:ascii="Times New Roman" w:cs="Times New Roman" w:eastAsia="Times New Roman" w:hAnsi="Times New Roman"/>
      <w:sz w:val="24"/>
      <w:szCs w:val="24"/>
      <w:lang w:eastAsia="uk-UA"/>
    </w:rPr>
  </w:style>
  <w:style w:type="table" w:styleId="a4">
    <w:name w:val="Table Grid"/>
    <w:basedOn w:val="a1"/>
    <w:uiPriority w:val="39"/>
    <w:rsid w:val="002C311E"/>
    <w:pPr>
      <w:suppressAutoHyphens w:val="1"/>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customStyle="1">
    <w:name w:val="TableGrid"/>
    <w:rsid w:val="000B0811"/>
    <w:pPr>
      <w:spacing w:after="0" w:line="240" w:lineRule="auto"/>
    </w:pPr>
    <w:rPr>
      <w:rFonts w:eastAsia="Times New Roman"/>
      <w:lang w:eastAsia="uk-UA"/>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28.0" w:type="dxa"/>
        <w:left w:w="28.0" w:type="dxa"/>
        <w:bottom w:w="28.0" w:type="dxa"/>
        <w:right w:w="2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Q+Q06tC7OrpuXQGPXw5V71IFFA==">CgMxLjA4AHIhMWxMVWI5Mjg5RFJFUHBHVEN2WkFNQThTUldpb191M25n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2023-10-12T13:55:00Z</dcterms:created>
  <dc:creator>Acer</dc:creator>
</cp:coreProperties>
</file>