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45"/>
      </w:tblGrid>
      <w:tr w:rsidR="0066211E" w:rsidRPr="00C516E1" w:rsidTr="001F1055">
        <w:tc>
          <w:tcPr>
            <w:tcW w:w="1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211E" w:rsidRPr="001F1055" w:rsidRDefault="00637F26" w:rsidP="001F1055">
            <w:pPr>
              <w:spacing w:before="300" w:after="15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11E" w:rsidRPr="00C516E1" w:rsidTr="001F1055">
        <w:tc>
          <w:tcPr>
            <w:tcW w:w="1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211E" w:rsidRPr="001F1055" w:rsidRDefault="0066211E" w:rsidP="001F10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F10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br/>
            </w:r>
          </w:p>
        </w:tc>
      </w:tr>
      <w:tr w:rsidR="0066211E" w:rsidRPr="00C516E1" w:rsidTr="001F1055">
        <w:tc>
          <w:tcPr>
            <w:tcW w:w="1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211E" w:rsidRPr="001F1055" w:rsidRDefault="0066211E" w:rsidP="001F10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F1055">
              <w:rPr>
                <w:rFonts w:ascii="Times New Roman" w:hAnsi="Times New Roman"/>
                <w:b/>
                <w:bCs/>
                <w:i/>
                <w:iCs/>
                <w:color w:val="000000"/>
                <w:spacing w:val="60"/>
                <w:sz w:val="40"/>
                <w:szCs w:val="40"/>
                <w:bdr w:val="none" w:sz="0" w:space="0" w:color="auto" w:frame="1"/>
                <w:lang w:eastAsia="uk-UA"/>
              </w:rPr>
              <w:t>КОНСТИТУЦІЯ УКРАЇНИ</w:t>
            </w:r>
          </w:p>
        </w:tc>
      </w:tr>
    </w:tbl>
    <w:p w:rsidR="0066211E" w:rsidRPr="001F1055" w:rsidRDefault="0066211E" w:rsidP="001F105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" w:name="n4158"/>
      <w:bookmarkEnd w:id="1"/>
      <w:r w:rsidRPr="001F105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(Відомості Верховної Ради України (ВВР), 1996, № 30, ст. 141)</w:t>
      </w:r>
    </w:p>
    <w:p w:rsidR="0066211E" w:rsidRPr="001F1055" w:rsidRDefault="0066211E" w:rsidP="001F1055">
      <w:pPr>
        <w:shd w:val="clear" w:color="auto" w:fill="FFFFFF"/>
        <w:spacing w:after="0" w:line="240" w:lineRule="auto"/>
        <w:ind w:left="450" w:right="450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2" w:name="n5152"/>
      <w:bookmarkEnd w:id="2"/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t>{Із змінами, внесеними згідно із Законами </w:t>
      </w:r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hyperlink r:id="rId6" w:tgtFrame="_blank" w:history="1">
        <w:r w:rsidRPr="001F1055">
          <w:rPr>
            <w:rFonts w:ascii="Times New Roman" w:hAnsi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2222-IV від 08.12.2004</w:t>
        </w:r>
      </w:hyperlink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t>, ВВР, 2005, № 2, ст.44 </w:t>
      </w:r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hyperlink r:id="rId7" w:tgtFrame="_blank" w:history="1">
        <w:r w:rsidRPr="001F1055">
          <w:rPr>
            <w:rFonts w:ascii="Times New Roman" w:hAnsi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2952-VI від 01.02.2011</w:t>
        </w:r>
      </w:hyperlink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t>, ВВР, 2011, № 10, ст.68 </w:t>
      </w:r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hyperlink r:id="rId8" w:anchor="n2" w:tgtFrame="_blank" w:history="1">
        <w:r w:rsidRPr="001F1055">
          <w:rPr>
            <w:rFonts w:ascii="Times New Roman" w:hAnsi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586-VII від 19.09.2013</w:t>
        </w:r>
      </w:hyperlink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t>, ВВР, 2014, № 11, ст.142 </w:t>
      </w:r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hyperlink r:id="rId9" w:anchor="n2" w:tgtFrame="_blank" w:history="1">
        <w:r w:rsidRPr="001F1055">
          <w:rPr>
            <w:rFonts w:ascii="Times New Roman" w:hAnsi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742-VII від 21.02.2014</w:t>
        </w:r>
      </w:hyperlink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t>, ВВР, 2014, № 11, ст.143 </w:t>
      </w:r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hyperlink r:id="rId10" w:anchor="n2" w:tgtFrame="_blank" w:history="1">
        <w:r w:rsidRPr="001F1055">
          <w:rPr>
            <w:rFonts w:ascii="Times New Roman" w:hAnsi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1401-VIII від 02.06.2016</w:t>
        </w:r>
      </w:hyperlink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t>, ВВР, 2016, № 28, ст.532}</w:t>
      </w:r>
    </w:p>
    <w:p w:rsidR="0066211E" w:rsidRPr="001F1055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3" w:name="n5155"/>
      <w:bookmarkEnd w:id="3"/>
      <w:r w:rsidRPr="001F105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{Закон України </w:t>
      </w:r>
      <w:hyperlink r:id="rId11" w:tgtFrame="_blank" w:history="1">
        <w:r w:rsidRPr="001F1055">
          <w:rPr>
            <w:rFonts w:ascii="Times New Roman" w:hAnsi="Times New Roman"/>
            <w:i/>
            <w:iCs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2222-IV від 08.12.2004</w:t>
        </w:r>
      </w:hyperlink>
      <w:r w:rsidRPr="001F105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визнано таким, що не відповідає Конституції України (є неконституційним), згідно з Рішенням Конституційного Суду України </w:t>
      </w:r>
      <w:hyperlink r:id="rId12" w:tgtFrame="_blank" w:history="1">
        <w:r w:rsidRPr="001F1055">
          <w:rPr>
            <w:rFonts w:ascii="Times New Roman" w:hAnsi="Times New Roman"/>
            <w:i/>
            <w:iCs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20-рп/2010 від 30.09.2010</w:t>
        </w:r>
      </w:hyperlink>
      <w:r w:rsidRPr="001F105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у зв’язку з порушенням конституційної процедури його розгляду та прийняття}</w:t>
      </w:r>
    </w:p>
    <w:p w:rsidR="0066211E" w:rsidRPr="001F1055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4" w:name="n5156"/>
      <w:bookmarkEnd w:id="4"/>
      <w:r w:rsidRPr="001F105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{Положення Конституції України, прийнятої на п’ятій сесії Верховної Ради України 28 червня 1996 року, із змінами і доповненнями, внесеними законами України </w:t>
      </w:r>
      <w:hyperlink r:id="rId13" w:tgtFrame="_blank" w:history="1">
        <w:r w:rsidRPr="001F1055">
          <w:rPr>
            <w:rFonts w:ascii="Times New Roman" w:hAnsi="Times New Roman"/>
            <w:i/>
            <w:iCs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2222-IV від 08.12.2004</w:t>
        </w:r>
      </w:hyperlink>
      <w:r w:rsidRPr="001F105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, </w:t>
      </w:r>
      <w:hyperlink r:id="rId14" w:tgtFrame="_blank" w:history="1">
        <w:r w:rsidRPr="001F1055">
          <w:rPr>
            <w:rFonts w:ascii="Times New Roman" w:hAnsi="Times New Roman"/>
            <w:i/>
            <w:iCs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2952-VI від 01.02.2011</w:t>
        </w:r>
      </w:hyperlink>
      <w:r w:rsidRPr="001F105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, </w:t>
      </w:r>
      <w:hyperlink r:id="rId15" w:tgtFrame="_blank" w:history="1">
        <w:r w:rsidRPr="001F1055">
          <w:rPr>
            <w:rFonts w:ascii="Times New Roman" w:hAnsi="Times New Roman"/>
            <w:i/>
            <w:iCs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586-VII від 19.09.2013</w:t>
        </w:r>
      </w:hyperlink>
      <w:r w:rsidRPr="001F105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, визнано такими, що є чинними на території України Постановою Верховної Ради України </w:t>
      </w:r>
      <w:hyperlink r:id="rId16" w:tgtFrame="_blank" w:history="1">
        <w:r w:rsidRPr="001F1055">
          <w:rPr>
            <w:rFonts w:ascii="Times New Roman" w:hAnsi="Times New Roman"/>
            <w:i/>
            <w:iCs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750-VII від 22.02.2014</w:t>
        </w:r>
      </w:hyperlink>
      <w:r w:rsidRPr="001F105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}</w:t>
      </w:r>
    </w:p>
    <w:p w:rsidR="0066211E" w:rsidRPr="001F1055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5" w:name="n4161"/>
      <w:bookmarkStart w:id="6" w:name="n4164"/>
      <w:bookmarkEnd w:id="5"/>
      <w:bookmarkEnd w:id="6"/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t>Верховна Рада України від імені Українського народу - громадян України всіх національностей,</w:t>
      </w:r>
    </w:p>
    <w:p w:rsidR="0066211E" w:rsidRPr="001F1055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7" w:name="n4165"/>
      <w:bookmarkEnd w:id="7"/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t>виражаючи суверенну волю народу,</w:t>
      </w:r>
    </w:p>
    <w:p w:rsidR="0066211E" w:rsidRPr="001F1055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8" w:name="n4166"/>
      <w:bookmarkEnd w:id="8"/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t>спираючись на багатовікову історію українського державотворення і на основі здійсненого українською нацією, усім Українським народом права на самовизначення,</w:t>
      </w:r>
    </w:p>
    <w:p w:rsidR="0066211E" w:rsidRPr="001F1055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9" w:name="n4167"/>
      <w:bookmarkEnd w:id="9"/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t>дбаючи про забезпечення прав і свобод людини та гідних умов її життя,</w:t>
      </w:r>
    </w:p>
    <w:p w:rsidR="0066211E" w:rsidRPr="001F1055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0" w:name="n4168"/>
      <w:bookmarkEnd w:id="10"/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t>піклуючись про зміцнення громадянської злагоди на землі України,</w:t>
      </w:r>
    </w:p>
    <w:p w:rsidR="0066211E" w:rsidRPr="001F1055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1" w:name="n4169"/>
      <w:bookmarkEnd w:id="11"/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t>прагнучи розвивати і зміцнювати демократичну, соціальну, правову державу,</w:t>
      </w:r>
    </w:p>
    <w:p w:rsidR="0066211E" w:rsidRPr="001F1055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2" w:name="n4170"/>
      <w:bookmarkEnd w:id="12"/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t>усвідомлюючи відповідальність перед Богом, власною совістю, попередніми, нинішнім та прийдешніми поколіннями,</w:t>
      </w:r>
    </w:p>
    <w:p w:rsidR="0066211E" w:rsidRPr="001F1055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3" w:name="n4171"/>
      <w:bookmarkEnd w:id="13"/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t>керуючись </w:t>
      </w:r>
      <w:hyperlink r:id="rId17" w:tgtFrame="_blank" w:history="1">
        <w:r w:rsidRPr="001F1055">
          <w:rPr>
            <w:rFonts w:ascii="Times New Roman" w:hAnsi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Актом проголошення незалежності України від 24 серпня 1991 року</w:t>
        </w:r>
      </w:hyperlink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t>, схваленим 1 грудня 1991 року всенародним голосуванням,</w:t>
      </w:r>
    </w:p>
    <w:p w:rsidR="0066211E" w:rsidRPr="001F1055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4" w:name="n4172"/>
      <w:bookmarkEnd w:id="14"/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t>приймає цю Конституцію - Основний Закон України.</w:t>
      </w:r>
    </w:p>
    <w:p w:rsidR="0066211E" w:rsidRPr="001F1055" w:rsidRDefault="0066211E" w:rsidP="001F105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5" w:name="n4173"/>
      <w:bookmarkStart w:id="16" w:name="n4233"/>
      <w:bookmarkEnd w:id="15"/>
      <w:bookmarkEnd w:id="16"/>
      <w:r w:rsidRPr="001F105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Розділ II </w:t>
      </w:r>
      <w:r w:rsidRPr="001F1055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1F105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ПРАВА, СВОБОДИ ТА ОБОВ'ЯЗКИ ЛЮДИНИ І ГРОМАДЯНИНА</w:t>
      </w:r>
    </w:p>
    <w:p w:rsidR="0066211E" w:rsidRPr="009E2943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bookmarkStart w:id="17" w:name="n4234"/>
      <w:bookmarkStart w:id="18" w:name="n4291"/>
      <w:bookmarkEnd w:id="17"/>
      <w:bookmarkEnd w:id="18"/>
      <w:r w:rsidRPr="009E294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Стаття 40.</w:t>
      </w:r>
      <w:r w:rsidRPr="009E2943">
        <w:rPr>
          <w:rFonts w:ascii="Times New Roman" w:hAnsi="Times New Roman"/>
          <w:sz w:val="24"/>
          <w:szCs w:val="24"/>
          <w:lang w:eastAsia="uk-UA"/>
        </w:rPr>
        <w:t> Усі мають право направляти індивідуальні чи колективні письмові звернення або особисто звертатися до органів державної влади, органів місцевого самоврядування та посадових і службових осіб цих органів, що зобов'язані розглянути звернення і дати обґрунтовану відповідь у встановлений законом строк.</w:t>
      </w:r>
    </w:p>
    <w:p w:rsidR="0066211E" w:rsidRPr="009E2943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bookmarkStart w:id="19" w:name="n4292"/>
      <w:bookmarkStart w:id="20" w:name="n4348"/>
      <w:bookmarkEnd w:id="19"/>
      <w:bookmarkEnd w:id="20"/>
      <w:r w:rsidRPr="009E294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Стаття 55.</w:t>
      </w:r>
      <w:r w:rsidRPr="009E2943">
        <w:rPr>
          <w:rFonts w:ascii="Times New Roman" w:hAnsi="Times New Roman"/>
          <w:sz w:val="24"/>
          <w:szCs w:val="24"/>
          <w:lang w:eastAsia="uk-UA"/>
        </w:rPr>
        <w:t> Права і свободи людини і громадянина захищаються судом.</w:t>
      </w:r>
    </w:p>
    <w:p w:rsidR="0066211E" w:rsidRPr="009E2943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bookmarkStart w:id="21" w:name="n4349"/>
      <w:bookmarkEnd w:id="21"/>
      <w:r w:rsidRPr="009E2943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uk-UA"/>
        </w:rPr>
        <w:t>{Офіційне тлумачення частини першої статті 55 див. в Рішенні Конституційного Суду </w:t>
      </w:r>
      <w:hyperlink r:id="rId18" w:anchor="n54" w:tgtFrame="_blank" w:history="1">
        <w:r w:rsidRPr="009E2943">
          <w:rPr>
            <w:rFonts w:ascii="Times New Roman" w:hAnsi="Times New Roman"/>
            <w:i/>
            <w:iCs/>
            <w:sz w:val="24"/>
            <w:szCs w:val="24"/>
            <w:u w:val="single"/>
            <w:bdr w:val="none" w:sz="0" w:space="0" w:color="auto" w:frame="1"/>
            <w:lang w:eastAsia="uk-UA"/>
          </w:rPr>
          <w:t>№ 9-зп від 25.12.97</w:t>
        </w:r>
      </w:hyperlink>
      <w:r w:rsidRPr="009E2943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uk-UA"/>
        </w:rPr>
        <w:t>}</w:t>
      </w:r>
    </w:p>
    <w:p w:rsidR="0066211E" w:rsidRPr="009E2943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bookmarkStart w:id="22" w:name="n4350"/>
      <w:bookmarkEnd w:id="22"/>
      <w:r w:rsidRPr="009E2943">
        <w:rPr>
          <w:rFonts w:ascii="Times New Roman" w:hAnsi="Times New Roman"/>
          <w:sz w:val="24"/>
          <w:szCs w:val="24"/>
          <w:lang w:eastAsia="uk-UA"/>
        </w:rPr>
        <w:t>Кожному гарантується право на оскарження в суді рішень, дій чи бездіяльності органів державної влади, органів місцевого самоврядування, посадових і службових осіб.</w:t>
      </w:r>
    </w:p>
    <w:p w:rsidR="0066211E" w:rsidRPr="009E2943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bookmarkStart w:id="23" w:name="n4351"/>
      <w:bookmarkEnd w:id="23"/>
      <w:r w:rsidRPr="009E2943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uk-UA"/>
        </w:rPr>
        <w:t>{Офіційне тлумачення частини другої статті 55 див. в Рішеннях Конституційного Суду </w:t>
      </w:r>
      <w:hyperlink r:id="rId19" w:tgtFrame="_blank" w:history="1">
        <w:r w:rsidRPr="009E2943">
          <w:rPr>
            <w:rFonts w:ascii="Times New Roman" w:hAnsi="Times New Roman"/>
            <w:i/>
            <w:iCs/>
            <w:sz w:val="24"/>
            <w:szCs w:val="24"/>
            <w:u w:val="single"/>
            <w:bdr w:val="none" w:sz="0" w:space="0" w:color="auto" w:frame="1"/>
            <w:lang w:eastAsia="uk-UA"/>
          </w:rPr>
          <w:t>№ 6-зп від 25.11.97</w:t>
        </w:r>
      </w:hyperlink>
      <w:r w:rsidRPr="009E2943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uk-UA"/>
        </w:rPr>
        <w:t>, </w:t>
      </w:r>
      <w:hyperlink r:id="rId20" w:tgtFrame="_blank" w:history="1">
        <w:r w:rsidRPr="009E2943">
          <w:rPr>
            <w:rFonts w:ascii="Times New Roman" w:hAnsi="Times New Roman"/>
            <w:i/>
            <w:iCs/>
            <w:sz w:val="24"/>
            <w:szCs w:val="24"/>
            <w:u w:val="single"/>
            <w:bdr w:val="none" w:sz="0" w:space="0" w:color="auto" w:frame="1"/>
            <w:lang w:eastAsia="uk-UA"/>
          </w:rPr>
          <w:t>№ 19-рп/2011 від 14.12.2011</w:t>
        </w:r>
      </w:hyperlink>
      <w:r w:rsidRPr="009E2943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uk-UA"/>
        </w:rPr>
        <w:t>}</w:t>
      </w:r>
    </w:p>
    <w:p w:rsidR="0066211E" w:rsidRPr="009E2943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bookmarkStart w:id="24" w:name="n4352"/>
      <w:bookmarkEnd w:id="24"/>
      <w:r w:rsidRPr="009E2943">
        <w:rPr>
          <w:rFonts w:ascii="Times New Roman" w:hAnsi="Times New Roman"/>
          <w:sz w:val="24"/>
          <w:szCs w:val="24"/>
          <w:lang w:eastAsia="uk-UA"/>
        </w:rPr>
        <w:t>Кожен має право звертатися за захистом своїх прав до Уповноваженого Верховної Ради України з прав людини.</w:t>
      </w:r>
    </w:p>
    <w:p w:rsidR="0066211E" w:rsidRPr="009E2943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bookmarkStart w:id="25" w:name="n5296"/>
      <w:bookmarkEnd w:id="25"/>
      <w:r w:rsidRPr="009E2943">
        <w:rPr>
          <w:rFonts w:ascii="Times New Roman" w:hAnsi="Times New Roman"/>
          <w:sz w:val="24"/>
          <w:szCs w:val="24"/>
          <w:lang w:eastAsia="uk-UA"/>
        </w:rPr>
        <w:lastRenderedPageBreak/>
        <w:t>Кожному гарантується право звернутись із конституційною скаргою до Конституційного Суду України з підстав, установлених цією Конституцією, та у порядку, визначеному законом.</w:t>
      </w:r>
    </w:p>
    <w:p w:rsidR="0066211E" w:rsidRPr="009E2943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bookmarkStart w:id="26" w:name="n5294"/>
      <w:bookmarkEnd w:id="26"/>
      <w:r w:rsidRPr="009E2943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uk-UA"/>
        </w:rPr>
        <w:t>{Статтю 55 доповнено новою частиною згідно із Законом </w:t>
      </w:r>
      <w:hyperlink r:id="rId21" w:anchor="n136" w:tgtFrame="_blank" w:history="1">
        <w:r w:rsidRPr="009E2943">
          <w:rPr>
            <w:rFonts w:ascii="Times New Roman" w:hAnsi="Times New Roman"/>
            <w:i/>
            <w:iCs/>
            <w:sz w:val="24"/>
            <w:szCs w:val="24"/>
            <w:u w:val="single"/>
            <w:bdr w:val="none" w:sz="0" w:space="0" w:color="auto" w:frame="1"/>
            <w:lang w:eastAsia="uk-UA"/>
          </w:rPr>
          <w:t>№ 1401-VIII від 02.06.2016</w:t>
        </w:r>
      </w:hyperlink>
      <w:r w:rsidRPr="009E2943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uk-UA"/>
        </w:rPr>
        <w:t>}</w:t>
      </w:r>
    </w:p>
    <w:p w:rsidR="0066211E" w:rsidRPr="009E2943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bookmarkStart w:id="27" w:name="n4353"/>
      <w:bookmarkEnd w:id="27"/>
      <w:r w:rsidRPr="009E2943">
        <w:rPr>
          <w:rFonts w:ascii="Times New Roman" w:hAnsi="Times New Roman"/>
          <w:sz w:val="24"/>
          <w:szCs w:val="24"/>
          <w:lang w:eastAsia="uk-UA"/>
        </w:rPr>
        <w:t>Кожен має право після використання всіх національних засобів юридичного захисту звертатися за захистом своїх прав і свобод до відповідних міжнародних судових установ чи до відповідних органів міжнародних організацій, членом або учасником яких є Україна.</w:t>
      </w:r>
    </w:p>
    <w:p w:rsidR="0066211E" w:rsidRPr="009E2943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bookmarkStart w:id="28" w:name="n5295"/>
      <w:bookmarkEnd w:id="28"/>
      <w:r w:rsidRPr="009E2943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uk-UA"/>
        </w:rPr>
        <w:t>{Частина п'ята статті 55 із змінами, внесеними згідно із Законом </w:t>
      </w:r>
      <w:hyperlink r:id="rId22" w:anchor="n139" w:tgtFrame="_blank" w:history="1">
        <w:r w:rsidRPr="009E2943">
          <w:rPr>
            <w:rFonts w:ascii="Times New Roman" w:hAnsi="Times New Roman"/>
            <w:i/>
            <w:iCs/>
            <w:sz w:val="24"/>
            <w:szCs w:val="24"/>
            <w:u w:val="single"/>
            <w:bdr w:val="none" w:sz="0" w:space="0" w:color="auto" w:frame="1"/>
            <w:lang w:eastAsia="uk-UA"/>
          </w:rPr>
          <w:t>№ 1401-VIII від 02.06.2016</w:t>
        </w:r>
      </w:hyperlink>
      <w:r w:rsidRPr="009E2943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uk-UA"/>
        </w:rPr>
        <w:t>}</w:t>
      </w:r>
    </w:p>
    <w:p w:rsidR="0066211E" w:rsidRPr="009E2943" w:rsidRDefault="0066211E" w:rsidP="001F10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bookmarkStart w:id="29" w:name="n4354"/>
      <w:bookmarkEnd w:id="29"/>
      <w:r w:rsidRPr="009E2943">
        <w:rPr>
          <w:rFonts w:ascii="Times New Roman" w:hAnsi="Times New Roman"/>
          <w:sz w:val="24"/>
          <w:szCs w:val="24"/>
          <w:lang w:eastAsia="uk-UA"/>
        </w:rPr>
        <w:t>Кожен має право будь-якими не забороненими законом засобами захищати свої права і свободи від порушень і протиправних посягань.</w:t>
      </w:r>
    </w:p>
    <w:p w:rsidR="0066211E" w:rsidRPr="001F1055" w:rsidRDefault="0066211E" w:rsidP="001F1055">
      <w:pPr>
        <w:jc w:val="center"/>
        <w:rPr>
          <w:rFonts w:ascii="Times New Roman" w:hAnsi="Times New Roman"/>
        </w:rPr>
      </w:pPr>
      <w:bookmarkStart w:id="30" w:name="n4355"/>
      <w:bookmarkStart w:id="31" w:name="n4391"/>
      <w:bookmarkStart w:id="32" w:name="n4658"/>
      <w:bookmarkStart w:id="33" w:name="n4689"/>
      <w:bookmarkStart w:id="34" w:name="n4760"/>
      <w:bookmarkStart w:id="35" w:name="n4827"/>
      <w:bookmarkStart w:id="36" w:name="n4834"/>
      <w:bookmarkEnd w:id="30"/>
      <w:bookmarkEnd w:id="31"/>
      <w:bookmarkEnd w:id="32"/>
      <w:bookmarkEnd w:id="33"/>
      <w:bookmarkEnd w:id="34"/>
      <w:bookmarkEnd w:id="35"/>
      <w:bookmarkEnd w:id="36"/>
    </w:p>
    <w:sectPr w:rsidR="0066211E" w:rsidRPr="001F1055" w:rsidSect="00336D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6D"/>
    <w:rsid w:val="001F1055"/>
    <w:rsid w:val="00243E48"/>
    <w:rsid w:val="00336DDB"/>
    <w:rsid w:val="00485823"/>
    <w:rsid w:val="00637F26"/>
    <w:rsid w:val="0066211E"/>
    <w:rsid w:val="0070759B"/>
    <w:rsid w:val="008B4F38"/>
    <w:rsid w:val="009468AF"/>
    <w:rsid w:val="009E2943"/>
    <w:rsid w:val="00BC3D9B"/>
    <w:rsid w:val="00C516E1"/>
    <w:rsid w:val="00EA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B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uiPriority w:val="99"/>
    <w:rsid w:val="001F1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">
    <w:name w:val="rvps1"/>
    <w:basedOn w:val="a"/>
    <w:uiPriority w:val="99"/>
    <w:rsid w:val="001F1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uiPriority w:val="99"/>
    <w:rsid w:val="001F1055"/>
    <w:rPr>
      <w:rFonts w:cs="Times New Roman"/>
    </w:rPr>
  </w:style>
  <w:style w:type="character" w:customStyle="1" w:styleId="rvts78">
    <w:name w:val="rvts78"/>
    <w:basedOn w:val="a0"/>
    <w:uiPriority w:val="99"/>
    <w:rsid w:val="001F1055"/>
    <w:rPr>
      <w:rFonts w:cs="Times New Roman"/>
    </w:rPr>
  </w:style>
  <w:style w:type="paragraph" w:customStyle="1" w:styleId="rvps7">
    <w:name w:val="rvps7"/>
    <w:basedOn w:val="a"/>
    <w:uiPriority w:val="99"/>
    <w:rsid w:val="001F1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4">
    <w:name w:val="rvts44"/>
    <w:basedOn w:val="a0"/>
    <w:uiPriority w:val="99"/>
    <w:rsid w:val="001F1055"/>
    <w:rPr>
      <w:rFonts w:cs="Times New Roman"/>
    </w:rPr>
  </w:style>
  <w:style w:type="paragraph" w:customStyle="1" w:styleId="rvps18">
    <w:name w:val="rvps18"/>
    <w:basedOn w:val="a"/>
    <w:uiPriority w:val="99"/>
    <w:rsid w:val="001F1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uiPriority w:val="99"/>
    <w:rsid w:val="001F1055"/>
    <w:rPr>
      <w:rFonts w:cs="Times New Roman"/>
    </w:rPr>
  </w:style>
  <w:style w:type="character" w:styleId="a3">
    <w:name w:val="Hyperlink"/>
    <w:basedOn w:val="a0"/>
    <w:uiPriority w:val="99"/>
    <w:semiHidden/>
    <w:rsid w:val="001F1055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1F1055"/>
    <w:rPr>
      <w:rFonts w:cs="Times New Roman"/>
      <w:color w:val="800080"/>
      <w:u w:val="single"/>
    </w:rPr>
  </w:style>
  <w:style w:type="paragraph" w:customStyle="1" w:styleId="rvps2">
    <w:name w:val="rvps2"/>
    <w:basedOn w:val="a"/>
    <w:uiPriority w:val="99"/>
    <w:rsid w:val="001F1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6">
    <w:name w:val="rvts46"/>
    <w:basedOn w:val="a0"/>
    <w:uiPriority w:val="99"/>
    <w:rsid w:val="001F1055"/>
    <w:rPr>
      <w:rFonts w:cs="Times New Roman"/>
    </w:rPr>
  </w:style>
  <w:style w:type="character" w:customStyle="1" w:styleId="rvts9">
    <w:name w:val="rvts9"/>
    <w:basedOn w:val="a0"/>
    <w:uiPriority w:val="99"/>
    <w:rsid w:val="001F1055"/>
    <w:rPr>
      <w:rFonts w:cs="Times New Roman"/>
    </w:rPr>
  </w:style>
  <w:style w:type="character" w:customStyle="1" w:styleId="rvts11">
    <w:name w:val="rvts11"/>
    <w:basedOn w:val="a0"/>
    <w:uiPriority w:val="99"/>
    <w:rsid w:val="001F1055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F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1F1055"/>
    <w:rPr>
      <w:rFonts w:ascii="Tahoma" w:hAnsi="Tahoma" w:cs="Tahoma"/>
      <w:sz w:val="16"/>
      <w:szCs w:val="16"/>
    </w:rPr>
  </w:style>
  <w:style w:type="character" w:customStyle="1" w:styleId="rvts37">
    <w:name w:val="rvts37"/>
    <w:basedOn w:val="a0"/>
    <w:uiPriority w:val="99"/>
    <w:rsid w:val="001F1055"/>
    <w:rPr>
      <w:rFonts w:cs="Times New Roman"/>
    </w:rPr>
  </w:style>
  <w:style w:type="character" w:customStyle="1" w:styleId="rvts48">
    <w:name w:val="rvts48"/>
    <w:basedOn w:val="a0"/>
    <w:uiPriority w:val="99"/>
    <w:rsid w:val="009468AF"/>
    <w:rPr>
      <w:rFonts w:cs="Times New Roman"/>
    </w:rPr>
  </w:style>
  <w:style w:type="paragraph" w:customStyle="1" w:styleId="rvps12">
    <w:name w:val="rvps12"/>
    <w:basedOn w:val="a"/>
    <w:uiPriority w:val="99"/>
    <w:rsid w:val="00485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B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uiPriority w:val="99"/>
    <w:rsid w:val="001F1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">
    <w:name w:val="rvps1"/>
    <w:basedOn w:val="a"/>
    <w:uiPriority w:val="99"/>
    <w:rsid w:val="001F1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uiPriority w:val="99"/>
    <w:rsid w:val="001F1055"/>
    <w:rPr>
      <w:rFonts w:cs="Times New Roman"/>
    </w:rPr>
  </w:style>
  <w:style w:type="character" w:customStyle="1" w:styleId="rvts78">
    <w:name w:val="rvts78"/>
    <w:basedOn w:val="a0"/>
    <w:uiPriority w:val="99"/>
    <w:rsid w:val="001F1055"/>
    <w:rPr>
      <w:rFonts w:cs="Times New Roman"/>
    </w:rPr>
  </w:style>
  <w:style w:type="paragraph" w:customStyle="1" w:styleId="rvps7">
    <w:name w:val="rvps7"/>
    <w:basedOn w:val="a"/>
    <w:uiPriority w:val="99"/>
    <w:rsid w:val="001F1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4">
    <w:name w:val="rvts44"/>
    <w:basedOn w:val="a0"/>
    <w:uiPriority w:val="99"/>
    <w:rsid w:val="001F1055"/>
    <w:rPr>
      <w:rFonts w:cs="Times New Roman"/>
    </w:rPr>
  </w:style>
  <w:style w:type="paragraph" w:customStyle="1" w:styleId="rvps18">
    <w:name w:val="rvps18"/>
    <w:basedOn w:val="a"/>
    <w:uiPriority w:val="99"/>
    <w:rsid w:val="001F1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uiPriority w:val="99"/>
    <w:rsid w:val="001F1055"/>
    <w:rPr>
      <w:rFonts w:cs="Times New Roman"/>
    </w:rPr>
  </w:style>
  <w:style w:type="character" w:styleId="a3">
    <w:name w:val="Hyperlink"/>
    <w:basedOn w:val="a0"/>
    <w:uiPriority w:val="99"/>
    <w:semiHidden/>
    <w:rsid w:val="001F1055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1F1055"/>
    <w:rPr>
      <w:rFonts w:cs="Times New Roman"/>
      <w:color w:val="800080"/>
      <w:u w:val="single"/>
    </w:rPr>
  </w:style>
  <w:style w:type="paragraph" w:customStyle="1" w:styleId="rvps2">
    <w:name w:val="rvps2"/>
    <w:basedOn w:val="a"/>
    <w:uiPriority w:val="99"/>
    <w:rsid w:val="001F1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6">
    <w:name w:val="rvts46"/>
    <w:basedOn w:val="a0"/>
    <w:uiPriority w:val="99"/>
    <w:rsid w:val="001F1055"/>
    <w:rPr>
      <w:rFonts w:cs="Times New Roman"/>
    </w:rPr>
  </w:style>
  <w:style w:type="character" w:customStyle="1" w:styleId="rvts9">
    <w:name w:val="rvts9"/>
    <w:basedOn w:val="a0"/>
    <w:uiPriority w:val="99"/>
    <w:rsid w:val="001F1055"/>
    <w:rPr>
      <w:rFonts w:cs="Times New Roman"/>
    </w:rPr>
  </w:style>
  <w:style w:type="character" w:customStyle="1" w:styleId="rvts11">
    <w:name w:val="rvts11"/>
    <w:basedOn w:val="a0"/>
    <w:uiPriority w:val="99"/>
    <w:rsid w:val="001F1055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F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1F1055"/>
    <w:rPr>
      <w:rFonts w:ascii="Tahoma" w:hAnsi="Tahoma" w:cs="Tahoma"/>
      <w:sz w:val="16"/>
      <w:szCs w:val="16"/>
    </w:rPr>
  </w:style>
  <w:style w:type="character" w:customStyle="1" w:styleId="rvts37">
    <w:name w:val="rvts37"/>
    <w:basedOn w:val="a0"/>
    <w:uiPriority w:val="99"/>
    <w:rsid w:val="001F1055"/>
    <w:rPr>
      <w:rFonts w:cs="Times New Roman"/>
    </w:rPr>
  </w:style>
  <w:style w:type="character" w:customStyle="1" w:styleId="rvts48">
    <w:name w:val="rvts48"/>
    <w:basedOn w:val="a0"/>
    <w:uiPriority w:val="99"/>
    <w:rsid w:val="009468AF"/>
    <w:rPr>
      <w:rFonts w:cs="Times New Roman"/>
    </w:rPr>
  </w:style>
  <w:style w:type="paragraph" w:customStyle="1" w:styleId="rvps12">
    <w:name w:val="rvps12"/>
    <w:basedOn w:val="a"/>
    <w:uiPriority w:val="99"/>
    <w:rsid w:val="00485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586-18/paran2" TargetMode="External"/><Relationship Id="rId13" Type="http://schemas.openxmlformats.org/officeDocument/2006/relationships/hyperlink" Target="http://zakon0.rada.gov.ua/laws/show/2222-15" TargetMode="External"/><Relationship Id="rId18" Type="http://schemas.openxmlformats.org/officeDocument/2006/relationships/hyperlink" Target="http://zakon0.rada.gov.ua/laws/show/v009p710-97/paran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0.rada.gov.ua/laws/show/1401-19/paran136" TargetMode="External"/><Relationship Id="rId7" Type="http://schemas.openxmlformats.org/officeDocument/2006/relationships/hyperlink" Target="http://zakon0.rada.gov.ua/laws/show/2952-17" TargetMode="External"/><Relationship Id="rId12" Type="http://schemas.openxmlformats.org/officeDocument/2006/relationships/hyperlink" Target="http://zakon0.rada.gov.ua/laws/show/v020p710-10" TargetMode="External"/><Relationship Id="rId17" Type="http://schemas.openxmlformats.org/officeDocument/2006/relationships/hyperlink" Target="http://zakon0.rada.gov.ua/laws/show/1427-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0.rada.gov.ua/laws/show/750-18" TargetMode="External"/><Relationship Id="rId20" Type="http://schemas.openxmlformats.org/officeDocument/2006/relationships/hyperlink" Target="http://zakon0.rada.gov.ua/laws/show/v019p710-11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2222-15" TargetMode="External"/><Relationship Id="rId11" Type="http://schemas.openxmlformats.org/officeDocument/2006/relationships/hyperlink" Target="http://zakon0.rada.gov.ua/laws/show/2222-15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zakon0.rada.gov.ua/laws/show/586-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akon0.rada.gov.ua/laws/show/1401-19/paran2" TargetMode="External"/><Relationship Id="rId19" Type="http://schemas.openxmlformats.org/officeDocument/2006/relationships/hyperlink" Target="http://zakon0.rada.gov.ua/laws/show/v006p710-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742-18/paran2" TargetMode="External"/><Relationship Id="rId14" Type="http://schemas.openxmlformats.org/officeDocument/2006/relationships/hyperlink" Target="http://zakon0.rada.gov.ua/laws/show/2952-17" TargetMode="External"/><Relationship Id="rId22" Type="http://schemas.openxmlformats.org/officeDocument/2006/relationships/hyperlink" Target="http://zakon0.rada.gov.ua/laws/show/1401-19/paran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3049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2019-10-31T09:12:00Z</dcterms:created>
  <dcterms:modified xsi:type="dcterms:W3CDTF">2019-10-31T09:12:00Z</dcterms:modified>
</cp:coreProperties>
</file>