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21" w:rsidRPr="006003ED" w:rsidRDefault="008D1951" w:rsidP="00D76A21">
      <w:pPr>
        <w:rPr>
          <w:rFonts w:ascii="Times New Roman" w:hAnsi="Times New Roman" w:cs="Times New Roman"/>
          <w:b/>
          <w:lang w:val="uk-UA"/>
        </w:rPr>
      </w:pPr>
      <w:r w:rsidRPr="006003ED">
        <w:rPr>
          <w:rFonts w:ascii="Times New Roman" w:hAnsi="Times New Roman" w:cs="Times New Roman"/>
          <w:b/>
          <w:lang w:val="uk-UA"/>
        </w:rPr>
        <w:t xml:space="preserve">СХВАЛЕНО                                                                                        </w:t>
      </w:r>
      <w:r w:rsidR="006003ED">
        <w:rPr>
          <w:rFonts w:ascii="Times New Roman" w:hAnsi="Times New Roman" w:cs="Times New Roman"/>
          <w:b/>
          <w:lang w:val="uk-UA"/>
        </w:rPr>
        <w:t xml:space="preserve">     </w:t>
      </w:r>
      <w:r w:rsidR="00AD6F0B" w:rsidRPr="006003ED">
        <w:rPr>
          <w:rFonts w:ascii="Times New Roman" w:hAnsi="Times New Roman" w:cs="Times New Roman"/>
          <w:b/>
          <w:lang w:val="uk-UA"/>
        </w:rPr>
        <w:t>ЗАТВЕРДЖЕНО</w:t>
      </w:r>
    </w:p>
    <w:p w:rsidR="008D1951" w:rsidRPr="006003ED" w:rsidRDefault="007A40CC" w:rsidP="00D76A21">
      <w:pPr>
        <w:rPr>
          <w:rFonts w:ascii="Times New Roman" w:hAnsi="Times New Roman" w:cs="Times New Roman"/>
          <w:b/>
          <w:lang w:val="uk-UA"/>
        </w:rPr>
      </w:pPr>
      <w:r w:rsidRPr="006003ED">
        <w:rPr>
          <w:rFonts w:ascii="Times New Roman" w:hAnsi="Times New Roman" w:cs="Times New Roman"/>
          <w:b/>
          <w:lang w:val="uk-UA"/>
        </w:rPr>
        <w:t xml:space="preserve">ПЕДАГОГІЧНОЮ РАДОЮ                                                    </w:t>
      </w:r>
      <w:r w:rsidR="006003ED">
        <w:rPr>
          <w:rFonts w:ascii="Times New Roman" w:hAnsi="Times New Roman" w:cs="Times New Roman"/>
          <w:b/>
          <w:lang w:val="uk-UA"/>
        </w:rPr>
        <w:t xml:space="preserve">            </w:t>
      </w:r>
      <w:r w:rsidRPr="006003ED">
        <w:rPr>
          <w:rFonts w:ascii="Times New Roman" w:hAnsi="Times New Roman" w:cs="Times New Roman"/>
          <w:b/>
          <w:lang w:val="uk-UA"/>
        </w:rPr>
        <w:t>ДИРЕКТОРОМ</w:t>
      </w:r>
      <w:r w:rsidR="00AD6F0B" w:rsidRPr="006003ED">
        <w:rPr>
          <w:rFonts w:ascii="Times New Roman" w:hAnsi="Times New Roman" w:cs="Times New Roman"/>
          <w:b/>
          <w:lang w:val="uk-UA"/>
        </w:rPr>
        <w:t xml:space="preserve"> НВК</w:t>
      </w:r>
    </w:p>
    <w:p w:rsidR="007A40CC" w:rsidRPr="006003ED" w:rsidRDefault="00AD6F0B" w:rsidP="00D76A21">
      <w:pPr>
        <w:rPr>
          <w:rFonts w:ascii="Times New Roman" w:hAnsi="Times New Roman" w:cs="Times New Roman"/>
          <w:b/>
          <w:lang w:val="uk-UA"/>
        </w:rPr>
      </w:pPr>
      <w:r w:rsidRPr="006003ED">
        <w:rPr>
          <w:rFonts w:ascii="Times New Roman" w:hAnsi="Times New Roman" w:cs="Times New Roman"/>
          <w:b/>
          <w:lang w:val="uk-UA"/>
        </w:rPr>
        <w:t>ВІЛЬХОВЕЦЬКОГО НВК</w:t>
      </w:r>
      <w:r w:rsidR="007A40CC" w:rsidRPr="006003ED">
        <w:rPr>
          <w:rFonts w:ascii="Times New Roman" w:hAnsi="Times New Roman" w:cs="Times New Roman"/>
          <w:b/>
          <w:lang w:val="uk-UA"/>
        </w:rPr>
        <w:t xml:space="preserve">                                                     </w:t>
      </w:r>
      <w:r w:rsidR="006003ED">
        <w:rPr>
          <w:rFonts w:ascii="Times New Roman" w:hAnsi="Times New Roman" w:cs="Times New Roman"/>
          <w:b/>
          <w:lang w:val="uk-UA"/>
        </w:rPr>
        <w:t xml:space="preserve">               </w:t>
      </w:r>
      <w:r w:rsidRPr="006003ED">
        <w:rPr>
          <w:rFonts w:ascii="Times New Roman" w:hAnsi="Times New Roman" w:cs="Times New Roman"/>
          <w:b/>
          <w:lang w:val="uk-UA"/>
        </w:rPr>
        <w:t>КРАВЧУК О.М.</w:t>
      </w:r>
    </w:p>
    <w:p w:rsidR="007A40CC" w:rsidRPr="006003ED" w:rsidRDefault="00AD6F0B" w:rsidP="00D76A21">
      <w:pPr>
        <w:rPr>
          <w:rFonts w:ascii="Times New Roman" w:hAnsi="Times New Roman" w:cs="Times New Roman"/>
          <w:b/>
          <w:lang w:val="uk-UA"/>
        </w:rPr>
      </w:pPr>
      <w:r w:rsidRPr="006003ED">
        <w:rPr>
          <w:rFonts w:ascii="Times New Roman" w:hAnsi="Times New Roman" w:cs="Times New Roman"/>
          <w:b/>
          <w:lang w:val="uk-UA"/>
        </w:rPr>
        <w:t>«ЗНЗ І-ІІ СТУПЕНІВ – ДНЗ»</w:t>
      </w:r>
      <w:r w:rsidR="007A40CC" w:rsidRPr="006003ED">
        <w:rPr>
          <w:rFonts w:ascii="Times New Roman" w:hAnsi="Times New Roman" w:cs="Times New Roman"/>
          <w:b/>
          <w:lang w:val="uk-UA"/>
        </w:rPr>
        <w:t xml:space="preserve">                                   </w:t>
      </w:r>
      <w:r w:rsidR="00E35579">
        <w:rPr>
          <w:rFonts w:ascii="Times New Roman" w:hAnsi="Times New Roman" w:cs="Times New Roman"/>
          <w:b/>
          <w:lang w:val="uk-UA"/>
        </w:rPr>
        <w:t xml:space="preserve">                          наказ №102-од від 27</w:t>
      </w:r>
      <w:r w:rsidR="007A40CC" w:rsidRPr="006003ED">
        <w:rPr>
          <w:rFonts w:ascii="Times New Roman" w:hAnsi="Times New Roman" w:cs="Times New Roman"/>
          <w:b/>
          <w:lang w:val="uk-UA"/>
        </w:rPr>
        <w:t>.12.2019 р.</w:t>
      </w:r>
    </w:p>
    <w:p w:rsidR="007A40CC" w:rsidRPr="006003ED" w:rsidRDefault="00E35579" w:rsidP="00D76A2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протокол № 3 від 27</w:t>
      </w:r>
      <w:r w:rsidR="007A40CC" w:rsidRPr="006003ED">
        <w:rPr>
          <w:rFonts w:ascii="Times New Roman" w:hAnsi="Times New Roman" w:cs="Times New Roman"/>
          <w:b/>
          <w:lang w:val="uk-UA"/>
        </w:rPr>
        <w:t>.12.2019 р.</w:t>
      </w:r>
    </w:p>
    <w:p w:rsidR="008D1951" w:rsidRPr="008D1951" w:rsidRDefault="008D1951" w:rsidP="00D76A2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76A21" w:rsidRPr="00D76A21" w:rsidRDefault="00D76A21" w:rsidP="00D76A21">
      <w:pPr>
        <w:rPr>
          <w:rFonts w:ascii="Times New Roman" w:hAnsi="Times New Roman" w:cs="Times New Roman"/>
          <w:sz w:val="32"/>
          <w:szCs w:val="32"/>
        </w:rPr>
      </w:pPr>
    </w:p>
    <w:p w:rsidR="00D76A21" w:rsidRPr="007A40CC" w:rsidRDefault="00D76A21" w:rsidP="007A40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40CC">
        <w:rPr>
          <w:rFonts w:ascii="Times New Roman" w:hAnsi="Times New Roman" w:cs="Times New Roman"/>
          <w:b/>
          <w:sz w:val="40"/>
          <w:szCs w:val="40"/>
        </w:rPr>
        <w:t>ПОЛОЖЕННЯ</w:t>
      </w:r>
    </w:p>
    <w:p w:rsidR="00D76A21" w:rsidRPr="007A40CC" w:rsidRDefault="00D76A21" w:rsidP="007A40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40CC">
        <w:rPr>
          <w:rFonts w:ascii="Times New Roman" w:hAnsi="Times New Roman" w:cs="Times New Roman"/>
          <w:b/>
          <w:bCs/>
          <w:sz w:val="40"/>
          <w:szCs w:val="40"/>
        </w:rPr>
        <w:t xml:space="preserve">ПРО </w:t>
      </w:r>
      <w:r w:rsidRPr="007A40CC">
        <w:rPr>
          <w:rFonts w:ascii="Times New Roman" w:hAnsi="Times New Roman" w:cs="Times New Roman"/>
          <w:b/>
          <w:sz w:val="40"/>
          <w:szCs w:val="40"/>
        </w:rPr>
        <w:t>ВНУТРІШН</w:t>
      </w:r>
      <w:r w:rsidRPr="007A40CC">
        <w:rPr>
          <w:rFonts w:ascii="Times New Roman" w:hAnsi="Times New Roman" w:cs="Times New Roman"/>
          <w:b/>
          <w:bCs/>
          <w:sz w:val="40"/>
          <w:szCs w:val="40"/>
        </w:rPr>
        <w:t xml:space="preserve">Ю </w:t>
      </w:r>
      <w:r w:rsidRPr="007A40CC">
        <w:rPr>
          <w:rFonts w:ascii="Times New Roman" w:hAnsi="Times New Roman" w:cs="Times New Roman"/>
          <w:b/>
          <w:sz w:val="40"/>
          <w:szCs w:val="40"/>
        </w:rPr>
        <w:t>СИСТЕМ</w:t>
      </w:r>
      <w:r w:rsidRPr="007A40CC">
        <w:rPr>
          <w:rFonts w:ascii="Times New Roman" w:hAnsi="Times New Roman" w:cs="Times New Roman"/>
          <w:b/>
          <w:bCs/>
          <w:sz w:val="40"/>
          <w:szCs w:val="40"/>
        </w:rPr>
        <w:t>У</w:t>
      </w:r>
    </w:p>
    <w:p w:rsidR="00D76A21" w:rsidRPr="007A40CC" w:rsidRDefault="00D76A21" w:rsidP="007A40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40CC">
        <w:rPr>
          <w:rFonts w:ascii="Times New Roman" w:hAnsi="Times New Roman" w:cs="Times New Roman"/>
          <w:b/>
          <w:bCs/>
          <w:sz w:val="40"/>
          <w:szCs w:val="40"/>
        </w:rPr>
        <w:t>ЗАБЕЗПЕЧЕННЯ ЯКОСТІ ОСВІТИ</w:t>
      </w:r>
    </w:p>
    <w:p w:rsidR="00AD6F0B" w:rsidRDefault="00AD6F0B" w:rsidP="007A40C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ВІЛЬХОВЕЦЬКОГО НВК </w:t>
      </w:r>
    </w:p>
    <w:p w:rsidR="00D76A21" w:rsidRPr="007A40CC" w:rsidRDefault="00AD6F0B" w:rsidP="007A40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>«ЗНЗ І-ІІ СТУПЕНІВ – ДНЗ»</w:t>
      </w:r>
    </w:p>
    <w:p w:rsidR="00D76A21" w:rsidRDefault="00D76A21" w:rsidP="007A40CC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A40CC">
        <w:rPr>
          <w:rFonts w:ascii="Times New Roman" w:hAnsi="Times New Roman" w:cs="Times New Roman"/>
          <w:b/>
          <w:sz w:val="40"/>
          <w:szCs w:val="40"/>
        </w:rPr>
        <w:t>С</w:t>
      </w:r>
      <w:r w:rsidR="00D8618D" w:rsidRPr="007A40CC">
        <w:rPr>
          <w:rFonts w:ascii="Times New Roman" w:hAnsi="Times New Roman" w:cs="Times New Roman"/>
          <w:b/>
          <w:sz w:val="40"/>
          <w:szCs w:val="40"/>
          <w:lang w:val="uk-UA"/>
        </w:rPr>
        <w:t xml:space="preserve">АРАНЧУКІВСЬКОЇ СІЛЬСЬКОЇ </w:t>
      </w:r>
      <w:proofErr w:type="gramStart"/>
      <w:r w:rsidRPr="007A40CC">
        <w:rPr>
          <w:rFonts w:ascii="Times New Roman" w:hAnsi="Times New Roman" w:cs="Times New Roman"/>
          <w:b/>
          <w:sz w:val="40"/>
          <w:szCs w:val="40"/>
        </w:rPr>
        <w:t>РАДИ</w:t>
      </w:r>
      <w:proofErr w:type="gramEnd"/>
    </w:p>
    <w:p w:rsidR="001E2A9E" w:rsidRPr="001E2A9E" w:rsidRDefault="001E2A9E" w:rsidP="007A40CC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БЕРЕЖАНСЬКОГО РАЙОНУ</w:t>
      </w:r>
    </w:p>
    <w:p w:rsidR="00D76A21" w:rsidRPr="007A40CC" w:rsidRDefault="008D1951" w:rsidP="007A40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40CC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ТЕРНОПІЛЬСЬКОЇ </w:t>
      </w:r>
      <w:r w:rsidR="00D76A21" w:rsidRPr="007A40CC">
        <w:rPr>
          <w:rFonts w:ascii="Times New Roman" w:hAnsi="Times New Roman" w:cs="Times New Roman"/>
          <w:b/>
          <w:bCs/>
          <w:sz w:val="40"/>
          <w:szCs w:val="40"/>
        </w:rPr>
        <w:t xml:space="preserve"> ОБЛАСТІ</w:t>
      </w:r>
    </w:p>
    <w:p w:rsidR="007A40CC" w:rsidRDefault="007A40CC" w:rsidP="00D76A21">
      <w:pPr>
        <w:rPr>
          <w:rFonts w:ascii="Times New Roman" w:hAnsi="Times New Roman" w:cs="Times New Roman"/>
          <w:sz w:val="32"/>
          <w:szCs w:val="32"/>
        </w:rPr>
      </w:pPr>
    </w:p>
    <w:p w:rsidR="007A40CC" w:rsidRDefault="007A40CC" w:rsidP="00D76A21">
      <w:pPr>
        <w:rPr>
          <w:rFonts w:ascii="Times New Roman" w:hAnsi="Times New Roman" w:cs="Times New Roman"/>
          <w:sz w:val="32"/>
          <w:szCs w:val="32"/>
        </w:rPr>
      </w:pPr>
    </w:p>
    <w:p w:rsidR="007A40CC" w:rsidRDefault="007A40CC" w:rsidP="00D76A21">
      <w:pPr>
        <w:rPr>
          <w:rFonts w:ascii="Times New Roman" w:hAnsi="Times New Roman" w:cs="Times New Roman"/>
          <w:sz w:val="32"/>
          <w:szCs w:val="32"/>
        </w:rPr>
      </w:pPr>
    </w:p>
    <w:p w:rsidR="007A40CC" w:rsidRDefault="007A40CC" w:rsidP="00D76A21">
      <w:pPr>
        <w:rPr>
          <w:rFonts w:ascii="Times New Roman" w:hAnsi="Times New Roman" w:cs="Times New Roman"/>
          <w:sz w:val="32"/>
          <w:szCs w:val="32"/>
        </w:rPr>
      </w:pPr>
    </w:p>
    <w:p w:rsidR="007A40CC" w:rsidRDefault="007A40CC" w:rsidP="00D76A21">
      <w:pPr>
        <w:rPr>
          <w:rFonts w:ascii="Times New Roman" w:hAnsi="Times New Roman" w:cs="Times New Roman"/>
          <w:sz w:val="32"/>
          <w:szCs w:val="32"/>
        </w:rPr>
      </w:pPr>
    </w:p>
    <w:p w:rsidR="007A40CC" w:rsidRDefault="007A40CC" w:rsidP="00D76A21">
      <w:pPr>
        <w:rPr>
          <w:rFonts w:ascii="Times New Roman" w:hAnsi="Times New Roman" w:cs="Times New Roman"/>
          <w:sz w:val="32"/>
          <w:szCs w:val="32"/>
        </w:rPr>
      </w:pPr>
    </w:p>
    <w:p w:rsidR="007A40CC" w:rsidRDefault="007A40CC" w:rsidP="00D76A21">
      <w:pPr>
        <w:rPr>
          <w:rFonts w:ascii="Times New Roman" w:hAnsi="Times New Roman" w:cs="Times New Roman"/>
          <w:sz w:val="32"/>
          <w:szCs w:val="32"/>
        </w:rPr>
      </w:pPr>
    </w:p>
    <w:p w:rsidR="007A40CC" w:rsidRDefault="007A40CC" w:rsidP="00D76A21">
      <w:pPr>
        <w:rPr>
          <w:rFonts w:ascii="Times New Roman" w:hAnsi="Times New Roman" w:cs="Times New Roman"/>
          <w:sz w:val="32"/>
          <w:szCs w:val="32"/>
        </w:rPr>
      </w:pPr>
    </w:p>
    <w:p w:rsidR="007A40CC" w:rsidRDefault="007A40CC" w:rsidP="00D76A21">
      <w:pPr>
        <w:rPr>
          <w:rFonts w:ascii="Times New Roman" w:hAnsi="Times New Roman" w:cs="Times New Roman"/>
          <w:sz w:val="32"/>
          <w:szCs w:val="32"/>
        </w:rPr>
      </w:pPr>
    </w:p>
    <w:p w:rsidR="007A40CC" w:rsidRDefault="007A40CC" w:rsidP="00D76A21">
      <w:pPr>
        <w:rPr>
          <w:rFonts w:ascii="Times New Roman" w:hAnsi="Times New Roman" w:cs="Times New Roman"/>
          <w:sz w:val="32"/>
          <w:szCs w:val="32"/>
        </w:rPr>
      </w:pPr>
    </w:p>
    <w:p w:rsidR="00E35579" w:rsidRDefault="00E35579" w:rsidP="00EE21BB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7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1.Загальні </w:t>
      </w:r>
      <w:proofErr w:type="spellStart"/>
      <w:r w:rsidRPr="00ED27F5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ED27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внутрішню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я</w:t>
      </w:r>
      <w:r w:rsidR="00AD6F0B" w:rsidRPr="00ED27F5">
        <w:rPr>
          <w:rFonts w:ascii="Times New Roman" w:hAnsi="Times New Roman" w:cs="Times New Roman"/>
          <w:sz w:val="28"/>
          <w:szCs w:val="28"/>
        </w:rPr>
        <w:t>кості</w:t>
      </w:r>
      <w:proofErr w:type="spellEnd"/>
      <w:r w:rsidR="00AD6F0B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F0B" w:rsidRPr="00ED27F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AD6F0B" w:rsidRPr="00ED27F5">
        <w:rPr>
          <w:rFonts w:ascii="Times New Roman" w:hAnsi="Times New Roman" w:cs="Times New Roman"/>
          <w:sz w:val="28"/>
          <w:szCs w:val="28"/>
        </w:rPr>
        <w:t xml:space="preserve"> </w:t>
      </w:r>
      <w:r w:rsidR="00AD6F0B" w:rsidRPr="00ED27F5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="00AD6F0B" w:rsidRPr="00ED2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6F0B" w:rsidRPr="00ED27F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AD6F0B" w:rsidRPr="00ED27F5">
        <w:rPr>
          <w:rFonts w:ascii="Times New Roman" w:hAnsi="Times New Roman" w:cs="Times New Roman"/>
          <w:sz w:val="28"/>
          <w:szCs w:val="28"/>
          <w:lang w:val="uk-UA"/>
        </w:rPr>
        <w:t>ільховецькому</w:t>
      </w:r>
      <w:proofErr w:type="spellEnd"/>
      <w:r w:rsidR="00AD6F0B" w:rsidRPr="00ED27F5">
        <w:rPr>
          <w:rFonts w:ascii="Times New Roman" w:hAnsi="Times New Roman" w:cs="Times New Roman"/>
          <w:sz w:val="28"/>
          <w:szCs w:val="28"/>
          <w:lang w:val="uk-UA"/>
        </w:rPr>
        <w:t xml:space="preserve"> НВК «ЗНЗ</w:t>
      </w:r>
      <w:r w:rsidR="00AD6F0B" w:rsidRPr="00ED27F5">
        <w:rPr>
          <w:rFonts w:ascii="Times New Roman" w:hAnsi="Times New Roman" w:cs="Times New Roman"/>
          <w:sz w:val="28"/>
          <w:szCs w:val="28"/>
        </w:rPr>
        <w:t xml:space="preserve"> І</w:t>
      </w:r>
      <w:r w:rsidR="00AD6F0B" w:rsidRPr="00ED27F5">
        <w:rPr>
          <w:rFonts w:ascii="Times New Roman" w:hAnsi="Times New Roman" w:cs="Times New Roman"/>
          <w:sz w:val="28"/>
          <w:szCs w:val="28"/>
          <w:lang w:val="uk-UA"/>
        </w:rPr>
        <w:t>-ІІ</w:t>
      </w:r>
      <w:r w:rsidR="00AD6F0B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F0B" w:rsidRPr="00ED27F5">
        <w:rPr>
          <w:rFonts w:ascii="Times New Roman" w:hAnsi="Times New Roman" w:cs="Times New Roman"/>
          <w:sz w:val="28"/>
          <w:szCs w:val="28"/>
        </w:rPr>
        <w:t>ступен</w:t>
      </w:r>
      <w:r w:rsidR="00AD6F0B" w:rsidRPr="00ED27F5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AD6F0B" w:rsidRPr="00ED27F5">
        <w:rPr>
          <w:rFonts w:ascii="Times New Roman" w:hAnsi="Times New Roman" w:cs="Times New Roman"/>
          <w:sz w:val="28"/>
          <w:szCs w:val="28"/>
          <w:lang w:val="uk-UA"/>
        </w:rPr>
        <w:t xml:space="preserve"> – ДНЗ»</w:t>
      </w:r>
      <w:r w:rsidR="0039358E" w:rsidRPr="00ED27F5">
        <w:rPr>
          <w:rFonts w:ascii="Times New Roman" w:hAnsi="Times New Roman" w:cs="Times New Roman"/>
          <w:sz w:val="28"/>
          <w:szCs w:val="28"/>
        </w:rPr>
        <w:t xml:space="preserve">  С</w:t>
      </w:r>
      <w:proofErr w:type="spellStart"/>
      <w:r w:rsidR="0039358E" w:rsidRPr="00ED27F5">
        <w:rPr>
          <w:rFonts w:ascii="Times New Roman" w:hAnsi="Times New Roman" w:cs="Times New Roman"/>
          <w:sz w:val="28"/>
          <w:szCs w:val="28"/>
          <w:lang w:val="uk-UA"/>
        </w:rPr>
        <w:t>аранчуківської</w:t>
      </w:r>
      <w:proofErr w:type="spellEnd"/>
      <w:r w:rsidR="0039358E" w:rsidRPr="00ED27F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="0039358E" w:rsidRPr="00ED27F5">
        <w:rPr>
          <w:rFonts w:ascii="Times New Roman" w:hAnsi="Times New Roman" w:cs="Times New Roman"/>
          <w:sz w:val="28"/>
          <w:szCs w:val="28"/>
        </w:rPr>
        <w:t xml:space="preserve"> ради </w:t>
      </w:r>
      <w:r w:rsidR="0039358E" w:rsidRPr="00ED27F5">
        <w:rPr>
          <w:rFonts w:ascii="Times New Roman" w:hAnsi="Times New Roman" w:cs="Times New Roman"/>
          <w:sz w:val="28"/>
          <w:szCs w:val="28"/>
          <w:lang w:val="uk-UA"/>
        </w:rPr>
        <w:t>Тернопільської</w:t>
      </w:r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2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далі</w:t>
      </w:r>
      <w:proofErr w:type="spellEnd"/>
      <w:r w:rsidRPr="00ED2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proofErr w:type="spellStart"/>
      <w:r w:rsidRPr="00ED2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Положення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третьої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41 Закону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«Нова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шк</w:t>
      </w:r>
      <w:r w:rsidR="0039358E" w:rsidRPr="00ED27F5">
        <w:rPr>
          <w:rFonts w:ascii="Times New Roman" w:hAnsi="Times New Roman" w:cs="Times New Roman"/>
          <w:sz w:val="28"/>
          <w:szCs w:val="28"/>
        </w:rPr>
        <w:t xml:space="preserve">ола» на </w:t>
      </w:r>
      <w:proofErr w:type="spellStart"/>
      <w:r w:rsidR="0039358E" w:rsidRPr="00ED27F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39358E" w:rsidRPr="00ED27F5">
        <w:rPr>
          <w:rFonts w:ascii="Times New Roman" w:hAnsi="Times New Roman" w:cs="Times New Roman"/>
          <w:sz w:val="28"/>
          <w:szCs w:val="28"/>
        </w:rPr>
        <w:t xml:space="preserve"> до 202</w:t>
      </w:r>
      <w:r w:rsidR="001A72DE" w:rsidRPr="00ED27F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D27F5">
        <w:rPr>
          <w:rFonts w:ascii="Times New Roman" w:hAnsi="Times New Roman" w:cs="Times New Roman"/>
          <w:sz w:val="28"/>
          <w:szCs w:val="28"/>
        </w:rPr>
        <w:t xml:space="preserve"> року, Статуту закладу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документі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1.2. Терміни та їх визначення, що вживаються в Положенні: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ED2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Поло́ження </w:t>
      </w:r>
      <w:r w:rsidRPr="00ED27F5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ED27F5">
        <w:rPr>
          <w:rFonts w:ascii="Times New Roman" w:hAnsi="Times New Roman" w:cs="Times New Roman"/>
          <w:sz w:val="28"/>
          <w:szCs w:val="28"/>
        </w:rPr>
        <w:t xml:space="preserve">локально-правовий акт, що визначає основні правила організації, описує мету, структуру, взаємні обов'язки групи людей чи організацій, які об'єдналися для досягнення спільної мети.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Стратегія </w:t>
      </w:r>
      <w:proofErr w:type="gramStart"/>
      <w:r w:rsidRPr="00ED27F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D27F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овгостроковий, послідовний, конструктивний, раціональний, підкріплений ідеологією, стійкий до невизначеності умов середовища план,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</w:t>
      </w:r>
      <w:r w:rsidRPr="00ED2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Процедура </w:t>
      </w:r>
      <w:r w:rsidRPr="00ED27F5">
        <w:rPr>
          <w:rFonts w:ascii="Times New Roman" w:hAnsi="Times New Roman" w:cs="Times New Roman"/>
          <w:sz w:val="28"/>
          <w:szCs w:val="28"/>
        </w:rPr>
        <w:t xml:space="preserve">– офіційно встановлений чи узвичаєний порядок здійснення, виконання або оформлення чого-небудь.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</w:t>
      </w:r>
      <w:r w:rsidRPr="00ED2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Механізм </w:t>
      </w:r>
      <w:r w:rsidRPr="00ED27F5">
        <w:rPr>
          <w:rFonts w:ascii="Times New Roman" w:hAnsi="Times New Roman" w:cs="Times New Roman"/>
          <w:sz w:val="28"/>
          <w:szCs w:val="28"/>
        </w:rPr>
        <w:t xml:space="preserve">– комплексний процес, спосіб організації.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</w:t>
      </w:r>
      <w:r w:rsidRPr="00ED2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Критерії </w:t>
      </w:r>
      <w:r w:rsidRPr="00ED27F5">
        <w:rPr>
          <w:rFonts w:ascii="Times New Roman" w:hAnsi="Times New Roman" w:cs="Times New Roman"/>
          <w:sz w:val="28"/>
          <w:szCs w:val="28"/>
        </w:rPr>
        <w:t xml:space="preserve">– вимоги для визначення або оцінки людини, предмета, явища (або: ознака, на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ідставі якої виробляється оцінка);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</w:t>
      </w:r>
      <w:r w:rsidRPr="00ED2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Правило </w:t>
      </w:r>
      <w:r w:rsidRPr="00ED27F5">
        <w:rPr>
          <w:rFonts w:ascii="Times New Roman" w:hAnsi="Times New Roman" w:cs="Times New Roman"/>
          <w:sz w:val="28"/>
          <w:szCs w:val="28"/>
        </w:rPr>
        <w:t>– вимога для виконання якихось умов всіма учасниками яко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ї-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небудь дії.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</w:t>
      </w:r>
      <w:r w:rsidRPr="00ED2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Інструмент </w:t>
      </w:r>
      <w:r w:rsidRPr="00ED27F5">
        <w:rPr>
          <w:rFonts w:ascii="Times New Roman" w:hAnsi="Times New Roman" w:cs="Times New Roman"/>
          <w:sz w:val="28"/>
          <w:szCs w:val="28"/>
        </w:rPr>
        <w:t xml:space="preserve">– засіб, спосіб для досягнення чогось.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</w:t>
      </w:r>
      <w:r w:rsidRPr="00ED2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Моніторинг якості освіти </w:t>
      </w:r>
      <w:r w:rsidRPr="00ED27F5">
        <w:rPr>
          <w:rFonts w:ascii="Times New Roman" w:hAnsi="Times New Roman" w:cs="Times New Roman"/>
          <w:sz w:val="28"/>
          <w:szCs w:val="28"/>
        </w:rPr>
        <w:t xml:space="preserve">- система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ідовних і систематичних заходів, що здійснюються з метою виявлення та відстеження тенденцій у розвитку якості освіти в країні, на окремих територіях, у закладах освіти (інших суб’єктах освітньої діяльності), встановлення відповідності фактичних результатів освітньої діяльності її заявленим цілям, а також оцінювання ступеня, напряму і причин відхилень від цілей.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</w:t>
      </w:r>
      <w:r w:rsidRPr="00ED2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Інклюзивне освітнє середовище </w:t>
      </w:r>
      <w:r w:rsidRPr="00ED27F5">
        <w:rPr>
          <w:rFonts w:ascii="Times New Roman" w:hAnsi="Times New Roman" w:cs="Times New Roman"/>
          <w:sz w:val="28"/>
          <w:szCs w:val="28"/>
        </w:rPr>
        <w:t xml:space="preserve">- сукупність умов, способів і засобів їх реалізації для спільного навчання, виховання та розвитку здобувачів освіти з урахуванням їхніх потреб та можливостей;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</w:t>
      </w:r>
      <w:r w:rsidRPr="00ED27F5">
        <w:rPr>
          <w:rFonts w:ascii="Times New Roman" w:hAnsi="Times New Roman" w:cs="Times New Roman"/>
          <w:b/>
          <w:i/>
          <w:sz w:val="28"/>
          <w:szCs w:val="28"/>
        </w:rPr>
        <w:t>Академічна доброчесність</w:t>
      </w:r>
      <w:r w:rsidRPr="00ED27F5">
        <w:rPr>
          <w:rFonts w:ascii="Times New Roman" w:hAnsi="Times New Roman" w:cs="Times New Roman"/>
          <w:sz w:val="28"/>
          <w:szCs w:val="28"/>
        </w:rPr>
        <w:t xml:space="preserve"> - сукупність етичних принципів та визначених законом правил, якими мають керуватися учасники освітнього процесу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ід час навчання, викладання та провадження наукової (творчої) діяльності з </w:t>
      </w:r>
      <w:r w:rsidRPr="00ED27F5">
        <w:rPr>
          <w:rFonts w:ascii="Times New Roman" w:hAnsi="Times New Roman" w:cs="Times New Roman"/>
          <w:sz w:val="28"/>
          <w:szCs w:val="28"/>
        </w:rPr>
        <w:lastRenderedPageBreak/>
        <w:t xml:space="preserve">метою забезпечення довіри до результатів навчання та/або наукових (творчих) досягнень;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D27F5">
        <w:rPr>
          <w:rFonts w:ascii="Times New Roman" w:hAnsi="Times New Roman" w:cs="Times New Roman"/>
          <w:b/>
          <w:bCs/>
          <w:i/>
          <w:sz w:val="28"/>
          <w:szCs w:val="28"/>
        </w:rPr>
        <w:t>Академічний плагіат</w:t>
      </w:r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ED27F5">
        <w:rPr>
          <w:rFonts w:ascii="Times New Roman" w:hAnsi="Times New Roman" w:cs="Times New Roman"/>
          <w:sz w:val="28"/>
          <w:szCs w:val="28"/>
        </w:rPr>
        <w:t xml:space="preserve">оприлюднення (частково або повністю) наукових (творчих) результатів, отриманих іншими особами, як результатів власного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ідження (творчості) та/або відтворення опублікованих текстів (оприлюднених творів мистецтва) інших авторів без зазначення авторства;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b/>
          <w:bCs/>
          <w:sz w:val="28"/>
          <w:szCs w:val="28"/>
        </w:rPr>
        <w:t>- Ф</w:t>
      </w:r>
      <w:r w:rsidRPr="00ED2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абрикація </w:t>
      </w:r>
      <w:r w:rsidRPr="00ED27F5">
        <w:rPr>
          <w:rFonts w:ascii="Times New Roman" w:hAnsi="Times New Roman" w:cs="Times New Roman"/>
          <w:sz w:val="28"/>
          <w:szCs w:val="28"/>
        </w:rPr>
        <w:t xml:space="preserve">- вигадування даних чи фактів, що використовуються в освітньому процесі;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b/>
          <w:bCs/>
          <w:sz w:val="28"/>
          <w:szCs w:val="28"/>
        </w:rPr>
        <w:t>- С</w:t>
      </w:r>
      <w:r w:rsidRPr="00ED2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писування </w:t>
      </w:r>
      <w:r w:rsidRPr="00ED27F5">
        <w:rPr>
          <w:rFonts w:ascii="Times New Roman" w:hAnsi="Times New Roman" w:cs="Times New Roman"/>
          <w:sz w:val="28"/>
          <w:szCs w:val="28"/>
        </w:rPr>
        <w:t xml:space="preserve">- виконання письмових робіт із залученням зовнішніх джерел інформації,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ім дозволених для використання, зокрема під час оцінювання результатів навчання;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b/>
          <w:bCs/>
          <w:sz w:val="28"/>
          <w:szCs w:val="28"/>
        </w:rPr>
        <w:t>- О</w:t>
      </w:r>
      <w:r w:rsidRPr="00ED2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бман </w:t>
      </w:r>
      <w:r w:rsidRPr="00ED27F5">
        <w:rPr>
          <w:rFonts w:ascii="Times New Roman" w:hAnsi="Times New Roman" w:cs="Times New Roman"/>
          <w:sz w:val="28"/>
          <w:szCs w:val="28"/>
        </w:rPr>
        <w:t xml:space="preserve">- надання завідомо неправдивої інформації щодо власної освітньої діяльності чи організації освітнього процесу;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</w:t>
      </w:r>
      <w:r w:rsidRPr="00ED2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Хабарництво </w:t>
      </w:r>
      <w:r w:rsidRPr="00ED27F5">
        <w:rPr>
          <w:rFonts w:ascii="Times New Roman" w:hAnsi="Times New Roman" w:cs="Times New Roman"/>
          <w:sz w:val="28"/>
          <w:szCs w:val="28"/>
        </w:rPr>
        <w:t xml:space="preserve">- надання (отримання) учасником освітнього процесу чи пропозиція щодо надання (отримання) коштів, майна, послуг,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ільг чи будь-яких інших благ матеріального або нематеріального характеру з метою отримання неправомірної переваги в освітньому процесі;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D27F5">
        <w:rPr>
          <w:rFonts w:ascii="Times New Roman" w:hAnsi="Times New Roman" w:cs="Times New Roman"/>
          <w:b/>
          <w:bCs/>
          <w:i/>
          <w:sz w:val="28"/>
          <w:szCs w:val="28"/>
        </w:rPr>
        <w:t>Необ’єктивне оцінювання</w:t>
      </w:r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27F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ідоме завищення або заниження оцінки результатів навчання здобувачів освіти, несвоєчасні записи в класних журналах результатів оцінювання;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Колегіальним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орга</w:t>
      </w:r>
      <w:r w:rsidR="001A72DE" w:rsidRPr="00ED27F5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spellStart"/>
      <w:r w:rsidR="001A72DE" w:rsidRPr="00ED27F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1A72DE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38A" w:rsidRPr="00ED27F5">
        <w:rPr>
          <w:rFonts w:ascii="Times New Roman" w:hAnsi="Times New Roman" w:cs="Times New Roman"/>
          <w:sz w:val="28"/>
          <w:szCs w:val="28"/>
          <w:lang w:val="uk-UA"/>
        </w:rPr>
        <w:t>ВільховецькогоНВК</w:t>
      </w:r>
      <w:proofErr w:type="spellEnd"/>
      <w:r w:rsidR="00B7538A" w:rsidRPr="00ED27F5">
        <w:rPr>
          <w:rFonts w:ascii="Times New Roman" w:hAnsi="Times New Roman" w:cs="Times New Roman"/>
          <w:sz w:val="28"/>
          <w:szCs w:val="28"/>
          <w:lang w:val="uk-UA"/>
        </w:rPr>
        <w:t xml:space="preserve"> «ЗНЗ</w:t>
      </w:r>
      <w:r w:rsidR="001A72DE" w:rsidRPr="00ED27F5">
        <w:rPr>
          <w:rFonts w:ascii="Times New Roman" w:hAnsi="Times New Roman" w:cs="Times New Roman"/>
          <w:sz w:val="28"/>
          <w:szCs w:val="28"/>
        </w:rPr>
        <w:t xml:space="preserve"> І</w:t>
      </w:r>
      <w:r w:rsidR="00B7538A" w:rsidRPr="00ED27F5">
        <w:rPr>
          <w:rFonts w:ascii="Times New Roman" w:hAnsi="Times New Roman" w:cs="Times New Roman"/>
          <w:sz w:val="28"/>
          <w:szCs w:val="28"/>
          <w:lang w:val="uk-UA"/>
        </w:rPr>
        <w:t>-ІІ</w:t>
      </w:r>
      <w:r w:rsidR="001A72DE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E" w:rsidRPr="00ED27F5">
        <w:rPr>
          <w:rFonts w:ascii="Times New Roman" w:hAnsi="Times New Roman" w:cs="Times New Roman"/>
          <w:sz w:val="28"/>
          <w:szCs w:val="28"/>
        </w:rPr>
        <w:t>ступен</w:t>
      </w:r>
      <w:r w:rsidR="00B7538A" w:rsidRPr="00ED27F5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B7538A" w:rsidRPr="00ED27F5">
        <w:rPr>
          <w:rFonts w:ascii="Times New Roman" w:hAnsi="Times New Roman" w:cs="Times New Roman"/>
          <w:sz w:val="28"/>
          <w:szCs w:val="28"/>
          <w:lang w:val="uk-UA"/>
        </w:rPr>
        <w:t xml:space="preserve"> – ДНЗ»</w:t>
      </w:r>
      <w:r w:rsidR="001A72DE" w:rsidRPr="00ED2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72DE" w:rsidRPr="00ED27F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1A72DE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E" w:rsidRPr="00ED27F5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систему,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забезпеч</w:t>
      </w:r>
      <w:r w:rsidR="001A72DE" w:rsidRPr="00ED27F5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="001A72DE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E" w:rsidRPr="00ED27F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1A72DE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E" w:rsidRPr="00ED27F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1A72DE" w:rsidRPr="00ED27F5">
        <w:rPr>
          <w:rFonts w:ascii="Times New Roman" w:hAnsi="Times New Roman" w:cs="Times New Roman"/>
          <w:sz w:val="28"/>
          <w:szCs w:val="28"/>
        </w:rPr>
        <w:t xml:space="preserve"> є </w:t>
      </w:r>
      <w:r w:rsidRPr="00ED27F5">
        <w:rPr>
          <w:rFonts w:ascii="Times New Roman" w:hAnsi="Times New Roman" w:cs="Times New Roman"/>
          <w:sz w:val="28"/>
          <w:szCs w:val="28"/>
        </w:rPr>
        <w:t xml:space="preserve"> рада</w:t>
      </w:r>
      <w:r w:rsidR="00B7538A" w:rsidRPr="00ED27F5">
        <w:rPr>
          <w:rFonts w:ascii="Times New Roman" w:hAnsi="Times New Roman" w:cs="Times New Roman"/>
          <w:sz w:val="28"/>
          <w:szCs w:val="28"/>
          <w:lang w:val="uk-UA"/>
        </w:rPr>
        <w:t xml:space="preserve">  та педагогічна рада </w:t>
      </w:r>
      <w:proofErr w:type="spellStart"/>
      <w:r w:rsidR="00B7538A" w:rsidRPr="00ED27F5">
        <w:rPr>
          <w:rFonts w:ascii="Times New Roman" w:hAnsi="Times New Roman" w:cs="Times New Roman"/>
          <w:sz w:val="28"/>
          <w:szCs w:val="28"/>
          <w:lang w:val="uk-UA"/>
        </w:rPr>
        <w:t>Вільховецького</w:t>
      </w:r>
      <w:proofErr w:type="spellEnd"/>
      <w:r w:rsidR="00B7538A" w:rsidRPr="00ED27F5">
        <w:rPr>
          <w:rFonts w:ascii="Times New Roman" w:hAnsi="Times New Roman" w:cs="Times New Roman"/>
          <w:sz w:val="28"/>
          <w:szCs w:val="28"/>
          <w:lang w:val="uk-UA"/>
        </w:rPr>
        <w:t xml:space="preserve"> НВК «ЗНЗ І-ІІ ступенів – ДНЗ»</w:t>
      </w:r>
      <w:r w:rsidR="001A72DE" w:rsidRPr="00ED27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538A" w:rsidRPr="00ED2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2DE" w:rsidRPr="00ED27F5">
        <w:rPr>
          <w:rFonts w:ascii="Times New Roman" w:hAnsi="Times New Roman" w:cs="Times New Roman"/>
          <w:sz w:val="28"/>
          <w:szCs w:val="28"/>
          <w:lang w:val="uk-UA"/>
        </w:rPr>
        <w:t>що погоджу</w:t>
      </w:r>
      <w:proofErr w:type="gramStart"/>
      <w:r w:rsidR="001A72DE" w:rsidRPr="00ED27F5">
        <w:rPr>
          <w:rFonts w:ascii="Times New Roman" w:hAnsi="Times New Roman" w:cs="Times New Roman"/>
          <w:sz w:val="28"/>
          <w:szCs w:val="28"/>
          <w:lang w:val="uk-UA"/>
        </w:rPr>
        <w:t>є .</w:t>
      </w:r>
      <w:proofErr w:type="gramEnd"/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Внутрішня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забе</w:t>
      </w:r>
      <w:r w:rsidR="00B7538A" w:rsidRPr="00ED27F5">
        <w:rPr>
          <w:rFonts w:ascii="Times New Roman" w:hAnsi="Times New Roman" w:cs="Times New Roman"/>
          <w:sz w:val="28"/>
          <w:szCs w:val="28"/>
        </w:rPr>
        <w:t>зпечення</w:t>
      </w:r>
      <w:proofErr w:type="spellEnd"/>
      <w:r w:rsidR="00B7538A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38A" w:rsidRPr="00ED27F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B7538A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38A" w:rsidRPr="00ED27F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7538A" w:rsidRPr="00ED27F5">
        <w:rPr>
          <w:rFonts w:ascii="Times New Roman" w:hAnsi="Times New Roman" w:cs="Times New Roman"/>
          <w:sz w:val="28"/>
          <w:szCs w:val="28"/>
        </w:rPr>
        <w:t xml:space="preserve"> в </w:t>
      </w:r>
      <w:r w:rsidR="00B7538A" w:rsidRPr="00ED27F5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включа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стратегію та процедури забезпечення якості освіти;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критерії, правила і процедури оцінювання здобувачів освіти;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>- критерії, правила і процедури оцінювання педагогічної діяльності педагогічних працівникі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систем для ефективного управління закладом освіти;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створення в закладі освіти інклюзивного освітнього середовища, універсального дизайну та розумного пристосування;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систему та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забезпеч</w:t>
      </w:r>
      <w:r w:rsidR="00B7538A" w:rsidRPr="00ED27F5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="00B7538A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38A" w:rsidRPr="00ED27F5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="00B7538A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38A" w:rsidRPr="00ED27F5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="00B7538A" w:rsidRPr="00ED27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b/>
          <w:bCs/>
          <w:sz w:val="28"/>
          <w:szCs w:val="28"/>
        </w:rPr>
        <w:t>2. Змі</w:t>
      </w:r>
      <w:proofErr w:type="gramStart"/>
      <w:r w:rsidRPr="00ED27F5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End"/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 внутрішньої системи забезпечення якості освіти.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2.1.Стратегія та процедура забезпечення якості освіти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lastRenderedPageBreak/>
        <w:t xml:space="preserve">Стратегія та процедура забезпечення якості освіти базується на наступних принципах: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відповідності Державним стандартам загальної середньої освіти;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відповідальності за забезпечення якості освіти та якості освітньої діяльності;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системності в управлінні якістю на всіх стадіях освітнього процесу;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здійснення обґрунтованого моніторингу якості;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готовності суб’єктів освітньої діяльності до ефективних змін;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відкритості інформації на всіх етапах забезпечення якості та прозорості процедур системи забезпечення якості освітньої діяльності.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>Стратегія (політика) та процедури забезпечення якості освіти передбачають здійснення таких процедур і заході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− удосконалення планування освітньої діяльності;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ідвищення якості знань здобувачів освіти;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− посилення кадрового потенціалу закладу освіти та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ідвищення кваліфікації педагогічних працівників;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− забезпечення наявності необхідних ресурсів для організації освітнього процесу та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ідтримки здобувачів освіти;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публічності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про діяльність закладу;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>− створення системи запобігання та виявлення академічної недоброчесності в діяльності педагогічних працівникі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та здобувачів освіти.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>Основними напрямками політики із забезпечення якості освітньої діяльності в закладі освіти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якість освіти;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івень професійної компетентності педагогічних працівників і забезпечення їх вмотивованості до підвищення якості освітньої діяльності;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якість реалізації освітніх програм, вдосконалення змісту, форм та методів освітньої діяльності та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ідвищення рівня об’єктивності оцінювання.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як</w:t>
      </w:r>
      <w:r w:rsidR="008C4FCD" w:rsidRPr="00ED27F5">
        <w:rPr>
          <w:rFonts w:ascii="Times New Roman" w:hAnsi="Times New Roman" w:cs="Times New Roman"/>
          <w:sz w:val="28"/>
          <w:szCs w:val="28"/>
        </w:rPr>
        <w:t>ості</w:t>
      </w:r>
      <w:proofErr w:type="spellEnd"/>
      <w:r w:rsidR="008C4FCD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FCD" w:rsidRPr="00ED27F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8C4FCD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38A" w:rsidRPr="00ED27F5">
        <w:rPr>
          <w:rFonts w:ascii="Times New Roman" w:hAnsi="Times New Roman" w:cs="Times New Roman"/>
          <w:sz w:val="28"/>
          <w:szCs w:val="28"/>
          <w:lang w:val="uk-UA"/>
        </w:rPr>
        <w:t>Вільховецького</w:t>
      </w:r>
      <w:proofErr w:type="spellEnd"/>
      <w:r w:rsidR="00B7538A" w:rsidRPr="00ED27F5">
        <w:rPr>
          <w:rFonts w:ascii="Times New Roman" w:hAnsi="Times New Roman" w:cs="Times New Roman"/>
          <w:sz w:val="28"/>
          <w:szCs w:val="28"/>
          <w:lang w:val="uk-UA"/>
        </w:rPr>
        <w:t xml:space="preserve"> НВК «ЗНЗ І-ІІ ступенів – ДНЗ»</w:t>
      </w:r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27F5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>ідовну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практичну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– планування (аналіз сучасного стану освітньої діяльності та освітнього процесу; визначення сильних сторін і проблем у розвитку; визначення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іоритетних цілей та розробка планів їх реалізації);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lastRenderedPageBreak/>
        <w:t xml:space="preserve">– організацію (переформатування/створення організаційної структури для досягнення поставлених цілей; визначення, розподіл та розмежування повноважень із метою координування та взаємодії у процесі виконання завдань);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– контроль (розробка процедур вимірювання та зіставлення отриманих результатів зі стандартами);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– коригування (визначення та реалізація необхідних дій та заходів, націлених на стимулювання процесу досягнення максимальної відповідності стандартам).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b/>
          <w:bCs/>
          <w:sz w:val="28"/>
          <w:szCs w:val="28"/>
        </w:rPr>
        <w:t>Система контролю якості освітнього процесу в закладі включа</w:t>
      </w:r>
      <w:proofErr w:type="gramStart"/>
      <w:r w:rsidRPr="00ED27F5">
        <w:rPr>
          <w:rFonts w:ascii="Times New Roman" w:hAnsi="Times New Roman" w:cs="Times New Roman"/>
          <w:b/>
          <w:bCs/>
          <w:sz w:val="28"/>
          <w:szCs w:val="28"/>
        </w:rPr>
        <w:t>є:</w:t>
      </w:r>
      <w:proofErr w:type="gramEnd"/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6A21" w:rsidRPr="00ED27F5" w:rsidRDefault="00D76A21" w:rsidP="00EE21B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• Самооцінку ефективності діяльності із забезпечення якості; </w:t>
      </w:r>
    </w:p>
    <w:p w:rsidR="00D76A21" w:rsidRPr="00ED27F5" w:rsidRDefault="00D76A21" w:rsidP="00EE21B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• Контроль якості результатів навчання та об’єктивності оцінювання; </w:t>
      </w:r>
    </w:p>
    <w:p w:rsidR="00D76A21" w:rsidRPr="00ED27F5" w:rsidRDefault="00D76A21" w:rsidP="00EE21B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• Контроль якості реалізації навчальних (освітніх) програм.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b/>
          <w:bCs/>
          <w:sz w:val="28"/>
          <w:szCs w:val="28"/>
        </w:rPr>
        <w:t>Критеріями ефективності внутрішньої системи забезпечення якості освіти</w:t>
      </w:r>
      <w:proofErr w:type="gramStart"/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 є:</w:t>
      </w:r>
      <w:proofErr w:type="gramEnd"/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1. Досягнення здобувачів освіти, показники результатів їх навчання.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2. Відповідність показників успішності здобувачів освіти результатам їх навчання на кожному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>івні повної загальної середньої освіти під час дер</w:t>
      </w:r>
      <w:r w:rsidR="008C4FCD" w:rsidRPr="00ED27F5">
        <w:rPr>
          <w:rFonts w:ascii="Times New Roman" w:hAnsi="Times New Roman" w:cs="Times New Roman"/>
          <w:sz w:val="28"/>
          <w:szCs w:val="28"/>
        </w:rPr>
        <w:t>жавної підсумкової атестації</w:t>
      </w:r>
      <w:r w:rsidRPr="00ED27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>3. Якісний склад та ефективність роботи педагогічних працівникі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>4. Показник наявності освітніх, методичних і матеріально-технічних ресурсі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для забезпечення якісного освітнього процесу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2.2. Завдання внутрішньої системи забезпечення якості освіти: </w:t>
      </w:r>
      <w:r w:rsidR="008C4FCD" w:rsidRPr="00ED27F5">
        <w:rPr>
          <w:rFonts w:ascii="Times New Roman" w:hAnsi="Times New Roman" w:cs="Times New Roman"/>
          <w:sz w:val="28"/>
          <w:szCs w:val="28"/>
        </w:rPr>
        <w:t xml:space="preserve">- </w:t>
      </w:r>
      <w:r w:rsidRPr="00ED27F5">
        <w:rPr>
          <w:rFonts w:ascii="Times New Roman" w:hAnsi="Times New Roman" w:cs="Times New Roman"/>
          <w:sz w:val="28"/>
          <w:szCs w:val="28"/>
        </w:rPr>
        <w:t>- контроль за виконанням навчальних планів та освітньої програми, якістю знань, умінь і навичок учнів, розробка рекомендацій щодо їх покраще</w:t>
      </w:r>
      <w:r w:rsidR="008C4FCD" w:rsidRPr="00ED27F5">
        <w:rPr>
          <w:rFonts w:ascii="Times New Roman" w:hAnsi="Times New Roman" w:cs="Times New Roman"/>
          <w:sz w:val="28"/>
          <w:szCs w:val="28"/>
        </w:rPr>
        <w:t xml:space="preserve">ння; - моніторинг  </w:t>
      </w:r>
      <w:r w:rsidRPr="00ED27F5">
        <w:rPr>
          <w:rFonts w:ascii="Times New Roman" w:hAnsi="Times New Roman" w:cs="Times New Roman"/>
          <w:sz w:val="28"/>
          <w:szCs w:val="28"/>
        </w:rPr>
        <w:t xml:space="preserve"> середовища закладу освіти; - створення необхідних умов для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ідвищення фахового кваліфікаційного рівня педагогічних працівників.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2.3. Моніторинг якості освіти </w:t>
      </w:r>
      <w:r w:rsidRPr="00ED27F5">
        <w:rPr>
          <w:rFonts w:ascii="Times New Roman" w:hAnsi="Times New Roman" w:cs="Times New Roman"/>
          <w:sz w:val="28"/>
          <w:szCs w:val="28"/>
        </w:rPr>
        <w:t>Моніторинг якості освіти може бути внутрішній та зовнішній. Внутрішній моніторинг якості освіти проводиться закладом освіти (іншими суб’єктами</w:t>
      </w:r>
      <w:r w:rsidR="008C4FCD" w:rsidRPr="00ED2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27F5">
        <w:rPr>
          <w:rFonts w:ascii="Times New Roman" w:hAnsi="Times New Roman" w:cs="Times New Roman"/>
          <w:sz w:val="28"/>
          <w:szCs w:val="28"/>
        </w:rPr>
        <w:t xml:space="preserve">освітньої діяльності).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моніторингу: </w:t>
      </w:r>
      <w:r w:rsidRPr="00ED27F5">
        <w:rPr>
          <w:rFonts w:ascii="Times New Roman" w:hAnsi="Times New Roman" w:cs="Times New Roman"/>
          <w:sz w:val="28"/>
          <w:szCs w:val="28"/>
        </w:rPr>
        <w:t xml:space="preserve">- Здійснення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систематичного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контр</w:t>
      </w:r>
      <w:r w:rsidR="008C4FCD" w:rsidRPr="00ED27F5">
        <w:rPr>
          <w:rFonts w:ascii="Times New Roman" w:hAnsi="Times New Roman" w:cs="Times New Roman"/>
          <w:sz w:val="28"/>
          <w:szCs w:val="28"/>
        </w:rPr>
        <w:t>олю за освітнім процесом у закладі</w:t>
      </w:r>
      <w:r w:rsidRPr="00ED27F5">
        <w:rPr>
          <w:rFonts w:ascii="Times New Roman" w:hAnsi="Times New Roman" w:cs="Times New Roman"/>
          <w:sz w:val="28"/>
          <w:szCs w:val="28"/>
        </w:rPr>
        <w:t xml:space="preserve">. - Створення власної системи неперервного і тривалого спостереження, оцінювання стану освітнього процесу. - Аналіз чинників впливу на результативність успішності,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ідтримка високої мотивації навчання. - Створення оптимальних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іально-психологічних умов для саморозвитку та самореалізації здобувачів освіти і педагогів. -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lastRenderedPageBreak/>
        <w:t>Прогнозування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об’єктивних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тенденцій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роз</w:t>
      </w:r>
      <w:r w:rsidR="005B214E" w:rsidRPr="00ED27F5">
        <w:rPr>
          <w:rFonts w:ascii="Times New Roman" w:hAnsi="Times New Roman" w:cs="Times New Roman"/>
          <w:sz w:val="28"/>
          <w:szCs w:val="28"/>
        </w:rPr>
        <w:t>витку</w:t>
      </w:r>
      <w:proofErr w:type="spellEnd"/>
      <w:r w:rsidR="005B214E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14E" w:rsidRPr="00ED27F5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5B214E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14E" w:rsidRPr="00ED27F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5B214E" w:rsidRPr="00ED27F5">
        <w:rPr>
          <w:rFonts w:ascii="Times New Roman" w:hAnsi="Times New Roman" w:cs="Times New Roman"/>
          <w:sz w:val="28"/>
          <w:szCs w:val="28"/>
        </w:rPr>
        <w:t xml:space="preserve"> в </w:t>
      </w:r>
      <w:r w:rsidR="005B214E" w:rsidRPr="00ED27F5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ED27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Предмет моніторингу. </w:t>
      </w:r>
      <w:r w:rsidRPr="00ED27F5">
        <w:rPr>
          <w:rFonts w:ascii="Times New Roman" w:hAnsi="Times New Roman" w:cs="Times New Roman"/>
          <w:sz w:val="28"/>
          <w:szCs w:val="28"/>
        </w:rPr>
        <w:t xml:space="preserve">Предметом моніторингу є якість освітнього процесу в закладі освіти.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Об’єкти моніторингу.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Об’єктом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є система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в</w:t>
      </w:r>
      <w:r w:rsidR="005B214E" w:rsidRPr="00ED27F5">
        <w:rPr>
          <w:rFonts w:ascii="Times New Roman" w:hAnsi="Times New Roman" w:cs="Times New Roman"/>
          <w:sz w:val="28"/>
          <w:szCs w:val="28"/>
        </w:rPr>
        <w:t xml:space="preserve"> </w:t>
      </w:r>
      <w:r w:rsidR="005B214E" w:rsidRPr="00ED27F5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ED2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27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>івнів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>- здобувач освіти; - учитель; - класний керівник; - батьки і громадськість та і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Суб’єкти моніторингу.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Суб</w:t>
      </w:r>
      <w:r w:rsidR="005B214E" w:rsidRPr="00ED27F5">
        <w:rPr>
          <w:rFonts w:ascii="Times New Roman" w:hAnsi="Times New Roman" w:cs="Times New Roman"/>
          <w:sz w:val="28"/>
          <w:szCs w:val="28"/>
        </w:rPr>
        <w:t>’єктами</w:t>
      </w:r>
      <w:proofErr w:type="spellEnd"/>
      <w:r w:rsidR="005B214E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14E" w:rsidRPr="00ED27F5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="005B214E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14E" w:rsidRPr="00ED27F5">
        <w:rPr>
          <w:rFonts w:ascii="Times New Roman" w:hAnsi="Times New Roman" w:cs="Times New Roman"/>
          <w:sz w:val="28"/>
          <w:szCs w:val="28"/>
        </w:rPr>
        <w:t>виступають</w:t>
      </w:r>
      <w:proofErr w:type="spellEnd"/>
      <w:r w:rsidR="005B214E" w:rsidRPr="00ED27F5">
        <w:rPr>
          <w:rFonts w:ascii="Times New Roman" w:hAnsi="Times New Roman" w:cs="Times New Roman"/>
          <w:sz w:val="28"/>
          <w:szCs w:val="28"/>
        </w:rPr>
        <w:t>:</w:t>
      </w:r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, Служба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якості освіти, органи самоврядування (педагогічні працівники, здобувачі освіти та їх батьки), засновник, органи, що здійснюють управління у сфері освіти, громадськість.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Кожний суб'єкт моніторингу реалізує специфічні для нього завдання.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Форми та методи моніторингу. </w:t>
      </w:r>
      <w:r w:rsidRPr="00ED27F5">
        <w:rPr>
          <w:rFonts w:ascii="Times New Roman" w:hAnsi="Times New Roman" w:cs="Times New Roman"/>
          <w:sz w:val="28"/>
          <w:szCs w:val="28"/>
        </w:rPr>
        <w:t xml:space="preserve">Основними формами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є: -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педагогами,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>,</w:t>
      </w:r>
      <w:r w:rsidR="00381B25" w:rsidRPr="00ED2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D27F5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>іністрацією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внутрішня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адміністрацією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>, керівниками методичних об’єднань (проведення контрольних робіт,</w:t>
      </w:r>
      <w:r w:rsidR="00705215" w:rsidRPr="00ED27F5">
        <w:rPr>
          <w:rFonts w:ascii="Times New Roman" w:hAnsi="Times New Roman" w:cs="Times New Roman"/>
          <w:sz w:val="28"/>
          <w:szCs w:val="28"/>
        </w:rPr>
        <w:t xml:space="preserve"> </w:t>
      </w:r>
      <w:r w:rsidRPr="00ED27F5">
        <w:rPr>
          <w:rFonts w:ascii="Times New Roman" w:hAnsi="Times New Roman" w:cs="Times New Roman"/>
          <w:sz w:val="28"/>
          <w:szCs w:val="28"/>
        </w:rPr>
        <w:t xml:space="preserve"> відвідування уроків); </w:t>
      </w:r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Критерії моніторингу: </w:t>
      </w:r>
      <w:r w:rsidRPr="00ED27F5">
        <w:rPr>
          <w:rFonts w:ascii="Times New Roman" w:hAnsi="Times New Roman" w:cs="Times New Roman"/>
          <w:sz w:val="28"/>
          <w:szCs w:val="28"/>
        </w:rPr>
        <w:t xml:space="preserve">- об’єктивність (створення рівних умов для всіх учасників освітнього процесу); - систематичність (згідно алгоритму дій, етапів та в певній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ідовності); - відповідність завдань змісту досліджуваного матеріалу, чіткість оцінювання, шляхи перевірки результатів; - надійність (повторний контроль іншими суб’єктами); - гуманізм (в умовах довіри, поваги до особистості).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Очікувані результати: </w:t>
      </w:r>
      <w:r w:rsidRPr="00ED27F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Отримання результатів стану освітнього процесу в закладі освіти.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- Покращення функцій управління освітнім процесом, накопичення даних для прийняття управлінських та тактичних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ішень.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27F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ідсумки моніторингу: </w:t>
      </w:r>
      <w:r w:rsidRPr="00ED27F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>ідсумки моніторингу уз</w:t>
      </w:r>
      <w:r w:rsidR="00705215" w:rsidRPr="00ED27F5">
        <w:rPr>
          <w:rFonts w:ascii="Times New Roman" w:hAnsi="Times New Roman" w:cs="Times New Roman"/>
          <w:sz w:val="28"/>
          <w:szCs w:val="28"/>
        </w:rPr>
        <w:t xml:space="preserve">агальнюються у схемах, </w:t>
      </w:r>
      <w:r w:rsidRPr="00ED27F5">
        <w:rPr>
          <w:rFonts w:ascii="Times New Roman" w:hAnsi="Times New Roman" w:cs="Times New Roman"/>
          <w:sz w:val="28"/>
          <w:szCs w:val="28"/>
        </w:rPr>
        <w:t xml:space="preserve"> висвітлюються в аналітично-інформаційних матеріалах. - Дані моніторингу можуть використовуватись для обговорення на засіданнях методичних об'єднаннях, нарадах п</w:t>
      </w:r>
      <w:r w:rsidR="00705215" w:rsidRPr="00ED27F5">
        <w:rPr>
          <w:rFonts w:ascii="Times New Roman" w:hAnsi="Times New Roman" w:cs="Times New Roman"/>
          <w:sz w:val="28"/>
          <w:szCs w:val="28"/>
        </w:rPr>
        <w:t>ри директору,</w:t>
      </w:r>
      <w:proofErr w:type="gramStart"/>
      <w:r w:rsidR="00705215" w:rsidRPr="00ED27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05215" w:rsidRPr="00ED27F5">
        <w:rPr>
          <w:rFonts w:ascii="Times New Roman" w:hAnsi="Times New Roman" w:cs="Times New Roman"/>
          <w:sz w:val="28"/>
          <w:szCs w:val="28"/>
        </w:rPr>
        <w:t xml:space="preserve"> - За результатами </w:t>
      </w:r>
      <w:r w:rsidRPr="00ED27F5">
        <w:rPr>
          <w:rFonts w:ascii="Times New Roman" w:hAnsi="Times New Roman" w:cs="Times New Roman"/>
          <w:sz w:val="28"/>
          <w:szCs w:val="28"/>
        </w:rPr>
        <w:t xml:space="preserve">моніторингу розробляються рекомендації, приймаються управлінські рішення щодо планування та корекції роботи.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Показники опису та інструментів внутрішнього моніторингу якості освіти: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1. Кадрове забезпечення освітньої діяльності – якісний і кількісний склад, професійний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івень педагогічного персоналу.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2. Контингент здобувачів освіти.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r w:rsidR="00D945B5" w:rsidRPr="00ED27F5">
        <w:rPr>
          <w:rFonts w:ascii="Times New Roman" w:hAnsi="Times New Roman" w:cs="Times New Roman"/>
          <w:sz w:val="28"/>
          <w:szCs w:val="28"/>
        </w:rPr>
        <w:t>3</w:t>
      </w:r>
      <w:r w:rsidRPr="00ED27F5">
        <w:rPr>
          <w:rFonts w:ascii="Times New Roman" w:hAnsi="Times New Roman" w:cs="Times New Roman"/>
          <w:sz w:val="28"/>
          <w:szCs w:val="28"/>
        </w:rPr>
        <w:t xml:space="preserve">. Здобувачі освіти. Результати навчання. </w:t>
      </w:r>
    </w:p>
    <w:p w:rsidR="00D76A21" w:rsidRPr="00ED27F5" w:rsidRDefault="00D945B5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>4</w:t>
      </w:r>
      <w:r w:rsidR="00D76A21" w:rsidRPr="00ED27F5">
        <w:rPr>
          <w:rFonts w:ascii="Times New Roman" w:hAnsi="Times New Roman" w:cs="Times New Roman"/>
          <w:sz w:val="28"/>
          <w:szCs w:val="28"/>
        </w:rPr>
        <w:t xml:space="preserve">. Педагогічна діяльність. </w:t>
      </w:r>
    </w:p>
    <w:p w:rsidR="00D76A21" w:rsidRPr="00ED27F5" w:rsidRDefault="00D945B5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76A21" w:rsidRPr="00ED27F5">
        <w:rPr>
          <w:rFonts w:ascii="Times New Roman" w:hAnsi="Times New Roman" w:cs="Times New Roman"/>
          <w:sz w:val="28"/>
          <w:szCs w:val="28"/>
        </w:rPr>
        <w:t xml:space="preserve">. Управління закладом освіти. </w:t>
      </w:r>
    </w:p>
    <w:p w:rsidR="00D945B5" w:rsidRPr="00ED27F5" w:rsidRDefault="00D945B5" w:rsidP="00EE21B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27F5">
        <w:rPr>
          <w:rFonts w:ascii="Times New Roman" w:hAnsi="Times New Roman" w:cs="Times New Roman"/>
          <w:sz w:val="28"/>
          <w:szCs w:val="28"/>
        </w:rPr>
        <w:t>6</w:t>
      </w:r>
      <w:r w:rsidR="00D76A21" w:rsidRPr="00ED27F5">
        <w:rPr>
          <w:rFonts w:ascii="Times New Roman" w:hAnsi="Times New Roman" w:cs="Times New Roman"/>
          <w:sz w:val="28"/>
          <w:szCs w:val="28"/>
        </w:rPr>
        <w:t xml:space="preserve">. Освітнє середовище. </w:t>
      </w:r>
    </w:p>
    <w:p w:rsidR="00D76A21" w:rsidRPr="00ED27F5" w:rsidRDefault="00D945B5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>7</w:t>
      </w:r>
      <w:r w:rsidR="00D76A21" w:rsidRPr="00ED27F5">
        <w:rPr>
          <w:rFonts w:ascii="Times New Roman" w:hAnsi="Times New Roman" w:cs="Times New Roman"/>
          <w:sz w:val="28"/>
          <w:szCs w:val="28"/>
        </w:rPr>
        <w:t>. Формування і</w:t>
      </w:r>
      <w:r w:rsidRPr="00ED27F5">
        <w:rPr>
          <w:rFonts w:ascii="Times New Roman" w:hAnsi="Times New Roman" w:cs="Times New Roman"/>
          <w:sz w:val="28"/>
          <w:szCs w:val="28"/>
        </w:rPr>
        <w:t>міджу сучасного закладу освіти.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3. Критерії, правила і процедури оцінювання здобувачів освіти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Оцінювання результатів навчання здійснюється відповідно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0C5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Орієнтовних вимог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контролю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та оцінювання навчальних досягнень учнів початкової школи, затверджених наказом Міністерства освіти і науки України від 19 серпня 2016 року № 1009;</w:t>
      </w:r>
    </w:p>
    <w:p w:rsidR="00D76A21" w:rsidRPr="00ED27F5" w:rsidRDefault="00740C5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  <w:lang w:val="uk-UA"/>
        </w:rPr>
        <w:t>-методичних рекомендацій щодо оцінювання навчальних досягнень учнів першого класу у НУШ,затверджених наказом Міністерства освіти і науки України від 20.08.2018 року №924;</w:t>
      </w:r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21" w:rsidRPr="00ED27F5" w:rsidRDefault="00740C51" w:rsidP="00EE21B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27F5">
        <w:rPr>
          <w:rFonts w:ascii="Times New Roman" w:hAnsi="Times New Roman" w:cs="Times New Roman"/>
          <w:sz w:val="28"/>
          <w:szCs w:val="28"/>
        </w:rPr>
        <w:t>- методичних рекомендацій</w:t>
      </w:r>
      <w:r w:rsidRPr="00ED27F5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D76A21" w:rsidRPr="00ED27F5">
        <w:rPr>
          <w:rFonts w:ascii="Times New Roman" w:hAnsi="Times New Roman" w:cs="Times New Roman"/>
          <w:sz w:val="28"/>
          <w:szCs w:val="28"/>
        </w:rPr>
        <w:t xml:space="preserve"> оцінювання навчальн</w:t>
      </w:r>
      <w:r w:rsidRPr="00ED27F5">
        <w:rPr>
          <w:rFonts w:ascii="Times New Roman" w:hAnsi="Times New Roman" w:cs="Times New Roman"/>
          <w:sz w:val="28"/>
          <w:szCs w:val="28"/>
        </w:rPr>
        <w:t xml:space="preserve">их досягнень учнів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класу </w:t>
      </w:r>
      <w:r w:rsidR="00D76A21" w:rsidRPr="00ED27F5">
        <w:rPr>
          <w:rFonts w:ascii="Times New Roman" w:hAnsi="Times New Roman" w:cs="Times New Roman"/>
          <w:sz w:val="28"/>
          <w:szCs w:val="28"/>
        </w:rPr>
        <w:t>у системі загальної середньо</w:t>
      </w:r>
      <w:r w:rsidRPr="00ED27F5">
        <w:rPr>
          <w:rFonts w:ascii="Times New Roman" w:hAnsi="Times New Roman" w:cs="Times New Roman"/>
          <w:sz w:val="28"/>
          <w:szCs w:val="28"/>
        </w:rPr>
        <w:t xml:space="preserve">ї освіти, затверджених наказом </w:t>
      </w:r>
      <w:r w:rsidRPr="00ED27F5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</w:t>
      </w:r>
      <w:r w:rsidRPr="00ED27F5">
        <w:rPr>
          <w:rFonts w:ascii="Times New Roman" w:hAnsi="Times New Roman" w:cs="Times New Roman"/>
          <w:sz w:val="28"/>
          <w:szCs w:val="28"/>
        </w:rPr>
        <w:t xml:space="preserve"> від 27.08.2019 року № 1154</w:t>
      </w:r>
      <w:r w:rsidRPr="00ED27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0C51" w:rsidRPr="00ED27F5" w:rsidRDefault="00740C51" w:rsidP="00EE21B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27F5">
        <w:rPr>
          <w:rFonts w:ascii="Times New Roman" w:hAnsi="Times New Roman" w:cs="Times New Roman"/>
          <w:sz w:val="28"/>
          <w:szCs w:val="28"/>
          <w:lang w:val="uk-UA"/>
        </w:rPr>
        <w:t xml:space="preserve">Критерії оцінювання навчальних досягнень реалізуються в нормах оцінок, які встановлюють чітке співвідношення між вимогами до знань, умінь і навичок, які оцінюються, та показником оцінки в балах.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у 1-2 класах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>ідлягають вербальному, формувальному оцінюва</w:t>
      </w:r>
      <w:r w:rsidR="007815D8" w:rsidRPr="00ED27F5">
        <w:rPr>
          <w:rFonts w:ascii="Times New Roman" w:hAnsi="Times New Roman" w:cs="Times New Roman"/>
          <w:sz w:val="28"/>
          <w:szCs w:val="28"/>
        </w:rPr>
        <w:t>нню</w:t>
      </w:r>
      <w:r w:rsidRPr="00ED27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>Основними видами оцінювання здобувачів освіти</w:t>
      </w:r>
      <w:r w:rsidR="007815D8" w:rsidRPr="00ED27F5">
        <w:rPr>
          <w:rFonts w:ascii="Times New Roman" w:hAnsi="Times New Roman" w:cs="Times New Roman"/>
          <w:sz w:val="28"/>
          <w:szCs w:val="28"/>
          <w:lang w:val="uk-UA"/>
        </w:rPr>
        <w:t xml:space="preserve"> 4 класу</w:t>
      </w:r>
      <w:r w:rsidRPr="00ED27F5">
        <w:rPr>
          <w:rFonts w:ascii="Times New Roman" w:hAnsi="Times New Roman" w:cs="Times New Roman"/>
          <w:sz w:val="28"/>
          <w:szCs w:val="28"/>
        </w:rPr>
        <w:t xml:space="preserve"> є поточне та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ідсумкове (тематичне, семестрове, річне), державна підсумкова атестація. </w:t>
      </w:r>
    </w:p>
    <w:p w:rsidR="00D76A21" w:rsidRPr="00ED27F5" w:rsidRDefault="007815D8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381B25" w:rsidRPr="00ED27F5">
        <w:rPr>
          <w:rFonts w:ascii="Times New Roman" w:hAnsi="Times New Roman" w:cs="Times New Roman"/>
          <w:sz w:val="28"/>
          <w:szCs w:val="28"/>
          <w:lang w:val="uk-UA"/>
        </w:rPr>
        <w:t>Вільховецькому</w:t>
      </w:r>
      <w:proofErr w:type="spellEnd"/>
      <w:r w:rsidR="00381B25" w:rsidRPr="00ED27F5">
        <w:rPr>
          <w:rFonts w:ascii="Times New Roman" w:hAnsi="Times New Roman" w:cs="Times New Roman"/>
          <w:sz w:val="28"/>
          <w:szCs w:val="28"/>
          <w:lang w:val="uk-UA"/>
        </w:rPr>
        <w:t xml:space="preserve"> НВК «ЗНЗ І-ІІ ступенів – ДНЗ»</w:t>
      </w:r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контроль шляхом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76A21" w:rsidRPr="00ED27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76A21" w:rsidRPr="00ED27F5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семестру. Поточний контроль здійснюється </w:t>
      </w:r>
      <w:proofErr w:type="gramStart"/>
      <w:r w:rsidR="00D76A21" w:rsidRPr="00ED27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6A21" w:rsidRPr="00ED27F5">
        <w:rPr>
          <w:rFonts w:ascii="Times New Roman" w:hAnsi="Times New Roman" w:cs="Times New Roman"/>
          <w:sz w:val="28"/>
          <w:szCs w:val="28"/>
        </w:rPr>
        <w:t>ід час прове</w:t>
      </w:r>
      <w:r w:rsidRPr="00ED27F5">
        <w:rPr>
          <w:rFonts w:ascii="Times New Roman" w:hAnsi="Times New Roman" w:cs="Times New Roman"/>
          <w:sz w:val="28"/>
          <w:szCs w:val="28"/>
        </w:rPr>
        <w:t xml:space="preserve">дення навчальних </w:t>
      </w:r>
      <w:r w:rsidR="00D76A21" w:rsidRPr="00ED27F5">
        <w:rPr>
          <w:rFonts w:ascii="Times New Roman" w:hAnsi="Times New Roman" w:cs="Times New Roman"/>
          <w:sz w:val="28"/>
          <w:szCs w:val="28"/>
        </w:rPr>
        <w:t xml:space="preserve"> занять, а також за результатами перевірки контрольних, самостійних робіт, індивідуальних завдань тощо.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>Форми проведення виді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контролю, їх кількість визначається робочою програмою. </w:t>
      </w:r>
    </w:p>
    <w:p w:rsidR="00D76A21" w:rsidRPr="00ED27F5" w:rsidRDefault="007815D8" w:rsidP="00EE21B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Тематична перевірка у </w:t>
      </w:r>
      <w:r w:rsidR="00D76A21" w:rsidRPr="00ED27F5">
        <w:rPr>
          <w:rFonts w:ascii="Times New Roman" w:hAnsi="Times New Roman" w:cs="Times New Roman"/>
          <w:sz w:val="28"/>
          <w:szCs w:val="28"/>
        </w:rPr>
        <w:t xml:space="preserve">4 класах здійснюється у формі тематичної контрольної роботи </w:t>
      </w:r>
      <w:proofErr w:type="gramStart"/>
      <w:r w:rsidR="00D76A21" w:rsidRPr="00ED27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6A21" w:rsidRPr="00ED27F5">
        <w:rPr>
          <w:rFonts w:ascii="Times New Roman" w:hAnsi="Times New Roman" w:cs="Times New Roman"/>
          <w:sz w:val="28"/>
          <w:szCs w:val="28"/>
        </w:rPr>
        <w:t>ісля опану</w:t>
      </w:r>
      <w:r w:rsidRPr="00ED27F5">
        <w:rPr>
          <w:rFonts w:ascii="Times New Roman" w:hAnsi="Times New Roman" w:cs="Times New Roman"/>
          <w:sz w:val="28"/>
          <w:szCs w:val="28"/>
        </w:rPr>
        <w:t>вання програмової теми/роз</w:t>
      </w:r>
      <w:r w:rsidRPr="00ED27F5">
        <w:rPr>
          <w:rFonts w:ascii="Times New Roman" w:hAnsi="Times New Roman" w:cs="Times New Roman"/>
          <w:sz w:val="28"/>
          <w:szCs w:val="28"/>
          <w:lang w:val="uk-UA"/>
        </w:rPr>
        <w:t>ділу.</w:t>
      </w:r>
    </w:p>
    <w:p w:rsidR="00D76A21" w:rsidRPr="00ED27F5" w:rsidRDefault="00381B25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відповідно до вищезазначених нормативних документі</w:t>
      </w:r>
      <w:proofErr w:type="gramStart"/>
      <w:r w:rsidR="00D76A21" w:rsidRPr="00ED27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A21" w:rsidRPr="00ED27F5" w:rsidRDefault="00381B25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державну </w:t>
      </w:r>
      <w:proofErr w:type="gramStart"/>
      <w:r w:rsidR="00D76A21" w:rsidRPr="00ED27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ідсумкову атестацію, яка здійснюється лише з метою моніторингу якості освітньої діяльності закладу освіти та якості освіти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27F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метою неперервного відстеження результатів освіти, їх прогнозування та коригування можуть проводитися моніторингові дослідження навч</w:t>
      </w:r>
      <w:r w:rsidR="00E25F14" w:rsidRPr="00ED27F5">
        <w:rPr>
          <w:rFonts w:ascii="Times New Roman" w:hAnsi="Times New Roman" w:cs="Times New Roman"/>
          <w:sz w:val="28"/>
          <w:szCs w:val="28"/>
        </w:rPr>
        <w:t xml:space="preserve">альних досягнень на </w:t>
      </w:r>
      <w:r w:rsidRPr="00ED27F5">
        <w:rPr>
          <w:rFonts w:ascii="Times New Roman" w:hAnsi="Times New Roman" w:cs="Times New Roman"/>
          <w:sz w:val="28"/>
          <w:szCs w:val="28"/>
        </w:rPr>
        <w:t xml:space="preserve"> шкільному рівнях, а також на рівні окремих класів. Аналіз результатів моніторингу дає можливість відстежувати стан реалізації цілей освіти та вчасно приймати необхідні педагогічні рішення.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Процедура та вимоги до поточного та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ідсумкового контролю </w:t>
      </w:r>
      <w:r w:rsidR="00E25F14" w:rsidRPr="00ED27F5">
        <w:rPr>
          <w:rFonts w:ascii="Times New Roman" w:hAnsi="Times New Roman" w:cs="Times New Roman"/>
          <w:sz w:val="28"/>
          <w:szCs w:val="28"/>
          <w:lang w:val="uk-UA"/>
        </w:rPr>
        <w:t xml:space="preserve">у 4 класі </w:t>
      </w:r>
      <w:r w:rsidRPr="00ED27F5">
        <w:rPr>
          <w:rFonts w:ascii="Times New Roman" w:hAnsi="Times New Roman" w:cs="Times New Roman"/>
          <w:sz w:val="28"/>
          <w:szCs w:val="28"/>
        </w:rPr>
        <w:t xml:space="preserve">відповідають орієнтовним вимогам до контролю та оцінювання навчальних досягнень учнів початкової школи та критеріям оцінювання навчальних досягнень учнів у системі загальної середньої освіти, визначених Міністерством освіти і науки України.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b/>
          <w:bCs/>
          <w:sz w:val="28"/>
          <w:szCs w:val="28"/>
        </w:rPr>
        <w:t>4. Критерії, правила і процедури оцінювання педагогічної діяльності педагогічних працівникі</w:t>
      </w:r>
      <w:proofErr w:type="gramStart"/>
      <w:r w:rsidRPr="00ED27F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Внутрішня система забезпечення якості освіти та якості освітньої діяльності повинна передбачати підвищення якості професійної підготовки фахівців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ідповідно до очікувань суспільства.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педагогіч</w:t>
      </w:r>
      <w:r w:rsidR="00E25F14" w:rsidRPr="00ED27F5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="00E25F14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F14" w:rsidRPr="00ED27F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proofErr w:type="gramStart"/>
      <w:r w:rsidR="00E25F14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1BB" w:rsidRPr="00ED27F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EE21BB" w:rsidRPr="00ED27F5">
        <w:rPr>
          <w:rFonts w:ascii="Times New Roman" w:hAnsi="Times New Roman" w:cs="Times New Roman"/>
          <w:sz w:val="28"/>
          <w:szCs w:val="28"/>
          <w:lang w:val="uk-UA"/>
        </w:rPr>
        <w:t>ільховец</w:t>
      </w:r>
      <w:r w:rsidR="00E25F14" w:rsidRPr="00ED27F5">
        <w:rPr>
          <w:rFonts w:ascii="Times New Roman" w:hAnsi="Times New Roman" w:cs="Times New Roman"/>
          <w:sz w:val="28"/>
          <w:szCs w:val="28"/>
          <w:lang w:val="uk-UA"/>
        </w:rPr>
        <w:t>ького</w:t>
      </w:r>
      <w:proofErr w:type="spellEnd"/>
      <w:r w:rsidR="00EE21BB" w:rsidRPr="00ED27F5">
        <w:rPr>
          <w:rFonts w:ascii="Times New Roman" w:hAnsi="Times New Roman" w:cs="Times New Roman"/>
          <w:sz w:val="28"/>
          <w:szCs w:val="28"/>
        </w:rPr>
        <w:t xml:space="preserve"> </w:t>
      </w:r>
      <w:r w:rsidR="00EE21BB" w:rsidRPr="00ED27F5">
        <w:rPr>
          <w:rFonts w:ascii="Times New Roman" w:hAnsi="Times New Roman" w:cs="Times New Roman"/>
          <w:sz w:val="28"/>
          <w:szCs w:val="28"/>
          <w:lang w:val="uk-UA"/>
        </w:rPr>
        <w:t>НВК «ЗНЗ І-ІІ ступенів – ДНЗ»</w:t>
      </w:r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VІІ За</w:t>
      </w:r>
      <w:r w:rsidR="00E25F14" w:rsidRPr="00ED27F5">
        <w:rPr>
          <w:rFonts w:ascii="Times New Roman" w:hAnsi="Times New Roman" w:cs="Times New Roman"/>
          <w:sz w:val="28"/>
          <w:szCs w:val="28"/>
        </w:rPr>
        <w:t xml:space="preserve">кону </w:t>
      </w:r>
      <w:proofErr w:type="spellStart"/>
      <w:r w:rsidR="00E25F14" w:rsidRPr="00ED27F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25F14" w:rsidRPr="00ED27F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E25F14" w:rsidRPr="00ED27F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E25F14" w:rsidRPr="00ED27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25F14" w:rsidRPr="00ED27F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25F14" w:rsidRPr="00ED27F5">
        <w:rPr>
          <w:rFonts w:ascii="Times New Roman" w:hAnsi="Times New Roman" w:cs="Times New Roman"/>
          <w:sz w:val="28"/>
          <w:szCs w:val="28"/>
        </w:rPr>
        <w:t xml:space="preserve"> 07.</w:t>
      </w:r>
      <w:r w:rsidR="00E25F14" w:rsidRPr="00ED27F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2592A" w:rsidRPr="00ED27F5">
        <w:rPr>
          <w:rFonts w:ascii="Times New Roman" w:hAnsi="Times New Roman" w:cs="Times New Roman"/>
          <w:sz w:val="28"/>
          <w:szCs w:val="28"/>
        </w:rPr>
        <w:t>.2017 року.</w:t>
      </w:r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21" w:rsidRPr="00ED27F5" w:rsidRDefault="00EE21BB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Основними</w:t>
      </w:r>
      <w:proofErr w:type="spellEnd"/>
      <w:r w:rsidR="00D76A21" w:rsidRPr="00ED2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критеріями</w:t>
      </w:r>
      <w:proofErr w:type="spellEnd"/>
      <w:r w:rsidR="00D76A21" w:rsidRPr="00ED2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п</w:t>
      </w:r>
      <w:r w:rsidR="00B2592A" w:rsidRPr="00ED27F5">
        <w:rPr>
          <w:rFonts w:ascii="Times New Roman" w:hAnsi="Times New Roman" w:cs="Times New Roman"/>
          <w:sz w:val="28"/>
          <w:szCs w:val="28"/>
        </w:rPr>
        <w:t>рацівників</w:t>
      </w:r>
      <w:proofErr w:type="spellEnd"/>
      <w:r w:rsidR="00B2592A" w:rsidRPr="00ED27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27F5">
        <w:rPr>
          <w:rFonts w:ascii="Times New Roman" w:hAnsi="Times New Roman" w:cs="Times New Roman"/>
          <w:sz w:val="28"/>
          <w:szCs w:val="28"/>
          <w:lang w:val="uk-UA"/>
        </w:rPr>
        <w:t>Вільховецькому</w:t>
      </w:r>
      <w:proofErr w:type="spellEnd"/>
      <w:r w:rsidRPr="00ED27F5">
        <w:rPr>
          <w:rFonts w:ascii="Times New Roman" w:hAnsi="Times New Roman" w:cs="Times New Roman"/>
          <w:sz w:val="28"/>
          <w:szCs w:val="28"/>
          <w:lang w:val="uk-UA"/>
        </w:rPr>
        <w:t xml:space="preserve"> НВК «ЗНЗ І-ІІ ступенів – ДНЗ»</w:t>
      </w:r>
      <w:proofErr w:type="gramStart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стан забезпечення кадрами відповідно фахової освіти;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освітній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івень педагогічних працівників;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результати атестації;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систематичність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ідвищення кваліфікації;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наявність педагогічних звань, почесних нагород;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наявність авторських програм,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ібників, методичних рекомендацій, статей тощо;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участь в експериментальній діяльності;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результати освітньої діяльності;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оптимальність розподілу педагогічного навантаження;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>- показник плинності кадрі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0E0" w:rsidRPr="00ED27F5" w:rsidRDefault="007770E0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Конкретизовані числовими показниками індикатори якості педагогічної діяльності наведені у </w:t>
      </w:r>
      <w:r w:rsidRPr="00ED27F5">
        <w:rPr>
          <w:rFonts w:ascii="Times New Roman" w:hAnsi="Times New Roman" w:cs="Times New Roman"/>
          <w:b/>
          <w:sz w:val="28"/>
          <w:szCs w:val="28"/>
        </w:rPr>
        <w:t>додатку № 1</w:t>
      </w:r>
      <w:r w:rsidRPr="00ED27F5">
        <w:rPr>
          <w:rFonts w:ascii="Times New Roman" w:hAnsi="Times New Roman" w:cs="Times New Roman"/>
          <w:sz w:val="28"/>
          <w:szCs w:val="28"/>
        </w:rPr>
        <w:t xml:space="preserve"> до Положення.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27F5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метою вдосконалення професійної підготовки шляхом поглиблення, розширення й оновлення професійних компетентностей організовується підвищення кваліфікації педагогічних працівників.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Щорічне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ідвищення кваліфікації педагогічних працівників закладів загальної середньої освіти здійснюється відповідно до статті 59 Закону України "Про освіту". Загальна кількість академічних годин для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ідвищення кваліфікації педагогічного працівника впродовж п’яти років не може бути меншою за 150 годин, з яких певна кількість годин має бути обов’язково спрямована на вдосконалення знань, вмінь і практичних навичок у частині роботи з дітьми з особливими освітніми потребами.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Щорічний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працівн</w:t>
      </w:r>
      <w:r w:rsidR="00B2592A" w:rsidRPr="00ED27F5">
        <w:rPr>
          <w:rFonts w:ascii="Times New Roman" w:hAnsi="Times New Roman" w:cs="Times New Roman"/>
          <w:sz w:val="28"/>
          <w:szCs w:val="28"/>
        </w:rPr>
        <w:t>иків</w:t>
      </w:r>
      <w:proofErr w:type="spellEnd"/>
      <w:r w:rsidR="00B2592A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92A" w:rsidRPr="00ED27F5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="00B2592A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92A" w:rsidRPr="00ED27F5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="00B2592A" w:rsidRPr="00ED27F5">
        <w:rPr>
          <w:rFonts w:ascii="Times New Roman" w:hAnsi="Times New Roman" w:cs="Times New Roman"/>
          <w:sz w:val="28"/>
          <w:szCs w:val="28"/>
        </w:rPr>
        <w:t xml:space="preserve"> рада</w:t>
      </w:r>
      <w:proofErr w:type="gramStart"/>
      <w:r w:rsidR="00B2592A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1BB" w:rsidRPr="00ED27F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EE21BB" w:rsidRPr="00ED27F5">
        <w:rPr>
          <w:rFonts w:ascii="Times New Roman" w:hAnsi="Times New Roman" w:cs="Times New Roman"/>
          <w:sz w:val="28"/>
          <w:szCs w:val="28"/>
          <w:lang w:val="uk-UA"/>
        </w:rPr>
        <w:t>ільховец</w:t>
      </w:r>
      <w:r w:rsidR="00B2592A" w:rsidRPr="00ED27F5"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="00EE21BB" w:rsidRPr="00ED27F5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EE21BB" w:rsidRPr="00ED27F5">
        <w:rPr>
          <w:rFonts w:ascii="Times New Roman" w:hAnsi="Times New Roman" w:cs="Times New Roman"/>
          <w:sz w:val="28"/>
          <w:szCs w:val="28"/>
          <w:lang w:val="uk-UA"/>
        </w:rPr>
        <w:t xml:space="preserve"> НВК «ЗНЗ І-ІІ ступенів – ДНЗ»</w:t>
      </w:r>
      <w:r w:rsidRPr="00ED27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Показником ефективності та результативності діяльності педагогічних працівників є їх атестація.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b/>
          <w:bCs/>
          <w:sz w:val="28"/>
          <w:szCs w:val="28"/>
        </w:rPr>
        <w:t>5. Критерії, правила і процедури оцінюва</w:t>
      </w:r>
      <w:r w:rsidR="00B2592A" w:rsidRPr="00ED27F5">
        <w:rPr>
          <w:rFonts w:ascii="Times New Roman" w:hAnsi="Times New Roman" w:cs="Times New Roman"/>
          <w:b/>
          <w:bCs/>
          <w:sz w:val="28"/>
          <w:szCs w:val="28"/>
        </w:rPr>
        <w:t>ння управлінської діяльності</w:t>
      </w:r>
      <w:proofErr w:type="gramStart"/>
      <w:r w:rsidR="00B2592A"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27F5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Внутрішня система забезпечення якості освіти та якості освітньої діяльності визначає стратегію управління в закладі освіти,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напрямки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ефективних змін та розвитку освітньої системи. Для цього застосовується моніторинг якості освітнього процесу в закладі освіти як систему збору, обробки,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>ішень щодо підвищення ефективності функціонування усіх складових освітнього процесу, їхній взаємодії для досягнення очікуваних й запланованих результаті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, а також інноваційного розвитку закладу освіти.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1BB" w:rsidRPr="00ED27F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EE21BB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1BB" w:rsidRPr="00ED27F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EE21BB" w:rsidRPr="00ED27F5">
        <w:rPr>
          <w:rFonts w:ascii="Times New Roman" w:hAnsi="Times New Roman" w:cs="Times New Roman"/>
          <w:sz w:val="28"/>
          <w:szCs w:val="28"/>
        </w:rPr>
        <w:t xml:space="preserve"> </w:t>
      </w:r>
      <w:r w:rsidR="00EE21BB" w:rsidRPr="00ED27F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EE21BB" w:rsidRPr="00ED27F5">
        <w:rPr>
          <w:rFonts w:ascii="Times New Roman" w:hAnsi="Times New Roman" w:cs="Times New Roman"/>
          <w:sz w:val="28"/>
          <w:szCs w:val="28"/>
          <w:lang w:val="uk-UA"/>
        </w:rPr>
        <w:t>Вільховецькому</w:t>
      </w:r>
      <w:proofErr w:type="spellEnd"/>
      <w:r w:rsidR="00EE21BB" w:rsidRPr="00ED27F5">
        <w:rPr>
          <w:rFonts w:ascii="Times New Roman" w:hAnsi="Times New Roman" w:cs="Times New Roman"/>
          <w:sz w:val="28"/>
          <w:szCs w:val="28"/>
          <w:lang w:val="uk-UA"/>
        </w:rPr>
        <w:t xml:space="preserve"> НВК «ЗНЗ І-ІІ ступенів – ДНЗ»</w:t>
      </w:r>
      <w:r w:rsidR="00B2592A" w:rsidRPr="00ED27F5">
        <w:rPr>
          <w:rFonts w:ascii="Times New Roman" w:hAnsi="Times New Roman" w:cs="Times New Roman"/>
          <w:sz w:val="28"/>
          <w:szCs w:val="28"/>
        </w:rPr>
        <w:t xml:space="preserve"> </w:t>
      </w:r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внутрішніми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нор</w:t>
      </w:r>
      <w:r w:rsidR="00B2592A" w:rsidRPr="00ED27F5">
        <w:rPr>
          <w:rFonts w:ascii="Times New Roman" w:hAnsi="Times New Roman" w:cs="Times New Roman"/>
          <w:sz w:val="28"/>
          <w:szCs w:val="28"/>
        </w:rPr>
        <w:t>мативно-</w:t>
      </w:r>
      <w:proofErr w:type="spellStart"/>
      <w:r w:rsidR="00B2592A" w:rsidRPr="00ED27F5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="00B2592A" w:rsidRPr="00ED27F5">
        <w:rPr>
          <w:rFonts w:ascii="Times New Roman" w:hAnsi="Times New Roman" w:cs="Times New Roman"/>
          <w:sz w:val="28"/>
          <w:szCs w:val="28"/>
        </w:rPr>
        <w:t xml:space="preserve"> документами (</w:t>
      </w:r>
      <w:r w:rsidR="00B2592A" w:rsidRPr="00ED27F5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B2592A" w:rsidRPr="00ED27F5">
        <w:rPr>
          <w:rFonts w:ascii="Times New Roman" w:hAnsi="Times New Roman" w:cs="Times New Roman"/>
          <w:sz w:val="28"/>
          <w:szCs w:val="28"/>
        </w:rPr>
        <w:t>татут</w:t>
      </w:r>
      <w:proofErr w:type="spellEnd"/>
      <w:r w:rsidR="00B2592A" w:rsidRPr="00ED2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592A" w:rsidRPr="00ED27F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B2592A" w:rsidRPr="00ED27F5">
        <w:rPr>
          <w:rFonts w:ascii="Times New Roman" w:hAnsi="Times New Roman" w:cs="Times New Roman"/>
          <w:sz w:val="28"/>
          <w:szCs w:val="28"/>
        </w:rPr>
        <w:t xml:space="preserve">, </w:t>
      </w:r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>Процедура управління процесом забезпечення якості освіти включа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є: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ухвалення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ішення про початок формування системи внутрішнього забезпечення якості освіти та якості освітньої діяльності;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>- призначення відпові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дальних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за розробку, впровадження та функціонування внутрішньої системи забезпечення якості освіти;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>- навчання педпрацівникі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правилам і процедурам впровадження внутрішньої системи забезпечення якості освіти;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формування Політики та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ілей у сфері якості (на перспективу, навчальний рік тощо);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визначення видів діяльності та процесів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рамках складових внутрішньої системи забезпечення якості освіти;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розробка процедур для визначених процесів (дій, заходів) (внутрішні нормативні основи закладу освіти);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визначення та розвиток системи моніторингу якості в закладі;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удосконалення системи аналізу та прийняття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ідсумкових рішень.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Відповідальні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280ED4" w:rsidRPr="00ED27F5">
        <w:rPr>
          <w:rFonts w:ascii="Times New Roman" w:hAnsi="Times New Roman" w:cs="Times New Roman"/>
          <w:sz w:val="28"/>
          <w:szCs w:val="28"/>
        </w:rPr>
        <w:t xml:space="preserve">, </w:t>
      </w:r>
      <w:r w:rsidR="00ED27F5" w:rsidRPr="00ED27F5">
        <w:rPr>
          <w:rFonts w:ascii="Times New Roman" w:hAnsi="Times New Roman" w:cs="Times New Roman"/>
          <w:sz w:val="28"/>
          <w:szCs w:val="28"/>
        </w:rPr>
        <w:t xml:space="preserve"> рада </w:t>
      </w:r>
      <w:r w:rsidR="00ED27F5" w:rsidRPr="00ED27F5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="00280ED4" w:rsidRPr="00ED27F5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Pr="00ED27F5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узгодженості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забезпечення необхідного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івня якості освітнього процесу.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27F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метою позитивного впливу на якість освіти необхідним є організаційний компонент у процесі формування внутрішньої системи, а саме: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▪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27F5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>іністративних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r w:rsidR="00ED27F5" w:rsidRPr="00ED27F5">
        <w:rPr>
          <w:rFonts w:ascii="Times New Roman" w:hAnsi="Times New Roman" w:cs="Times New Roman"/>
          <w:sz w:val="28"/>
          <w:szCs w:val="28"/>
          <w:lang w:val="uk-UA"/>
        </w:rPr>
        <w:t xml:space="preserve">НВК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навичкам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оцінної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▪ розширенні зв'язків закладу освіти з іншими освітніми установами, науковими організаціями, що спеціалізуються на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ішенні проблем управління якістю освіти.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Критерії ефективності управлінської діяльності щодо забезпечення функціонування внутрішньої системи забезпечення якості освіти: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>- наявність нормативних документів, де закріплені вимоги за якістю освітн</w:t>
      </w:r>
      <w:r w:rsidR="00280ED4" w:rsidRPr="00ED27F5">
        <w:rPr>
          <w:rFonts w:ascii="Times New Roman" w:hAnsi="Times New Roman" w:cs="Times New Roman"/>
          <w:sz w:val="28"/>
          <w:szCs w:val="28"/>
        </w:rPr>
        <w:t xml:space="preserve">ього процесу </w:t>
      </w:r>
      <w:proofErr w:type="gramStart"/>
      <w:r w:rsidR="00280ED4" w:rsidRPr="00ED27F5">
        <w:rPr>
          <w:rFonts w:ascii="Times New Roman" w:hAnsi="Times New Roman" w:cs="Times New Roman"/>
          <w:sz w:val="28"/>
          <w:szCs w:val="28"/>
        </w:rPr>
        <w:t>(</w:t>
      </w:r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освітня програма);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оптимальність та дієвість управлінських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ішень;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>- керованість процесу управління забезпеченням функціонування внутрішньої системи</w:t>
      </w:r>
      <w:r w:rsidR="00280ED4" w:rsidRPr="00ED27F5">
        <w:rPr>
          <w:rFonts w:ascii="Times New Roman" w:hAnsi="Times New Roman" w:cs="Times New Roman"/>
          <w:sz w:val="28"/>
          <w:szCs w:val="28"/>
        </w:rPr>
        <w:t xml:space="preserve"> забезпечення якості освіти</w:t>
      </w:r>
      <w:r w:rsidRPr="00ED27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>- формування освітньої програми закладу освіти (раціональність використання інв</w:t>
      </w:r>
      <w:r w:rsidR="00280ED4" w:rsidRPr="00ED27F5">
        <w:rPr>
          <w:rFonts w:ascii="Times New Roman" w:hAnsi="Times New Roman" w:cs="Times New Roman"/>
          <w:sz w:val="28"/>
          <w:szCs w:val="28"/>
        </w:rPr>
        <w:t>аріантної, варіативної складової</w:t>
      </w:r>
      <w:proofErr w:type="gramStart"/>
      <w:r w:rsidR="00280ED4" w:rsidRPr="00ED27F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ідвищення показника відповідності засвоєних здобувачами освіти рівня та обсягу знань, умінь, навичок, інших компетентностей вимогам стандартів освіти;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кореляція показників успішності з результатами державної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ідсумкової атестації, зовнішнього незалежного оцінювання;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lastRenderedPageBreak/>
        <w:t xml:space="preserve">- наявність та ефективність системи моральних стимулів для досягнення високого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івня якості освітнього процесу.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6. Забезпечення наявності необхідних ресурсів </w:t>
      </w:r>
      <w:proofErr w:type="gramStart"/>
      <w:r w:rsidRPr="00ED27F5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 організації освітнього процесу, в тому числі для самостійної роботи здобувачів освіти.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Одним із основних елементів забезпечення якості освітнього процесу є наявність відповідних ресурсів (кадрових, матеріально-технічних, навчально-методичних та інформаційних) та ефективність їх застосування.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Навчальні програми, за якими здійснюється освітній процес здобувачів загальної середньої освіти, забезпечують можливість досягнення компетентностей.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здійснюєтьс</w:t>
      </w:r>
      <w:r w:rsidR="00ED27F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D27F5">
        <w:rPr>
          <w:rFonts w:ascii="Times New Roman" w:hAnsi="Times New Roman" w:cs="Times New Roman"/>
          <w:sz w:val="28"/>
          <w:szCs w:val="28"/>
        </w:rPr>
        <w:t xml:space="preserve"> у 1 </w:t>
      </w:r>
      <w:proofErr w:type="spellStart"/>
      <w:r w:rsidR="00280ED4" w:rsidRPr="00ED27F5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="00ED27F5"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інформатики, 8</w:t>
      </w:r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кімнатах</w:t>
      </w:r>
      <w:proofErr w:type="spellEnd"/>
      <w:r w:rsidR="00ED27F5">
        <w:rPr>
          <w:rFonts w:ascii="Times New Roman" w:hAnsi="Times New Roman" w:cs="Times New Roman"/>
          <w:sz w:val="28"/>
          <w:szCs w:val="28"/>
          <w:lang w:val="uk-UA"/>
        </w:rPr>
        <w:t>, комбінованій майстерні, спортивній кімнаті</w:t>
      </w:r>
      <w:r w:rsidRPr="00ED27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A21" w:rsidRPr="00ED27F5" w:rsidRDefault="00ED27F5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Забезпеченість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літературою становить 98 %. </w:t>
      </w:r>
    </w:p>
    <w:p w:rsidR="00D76A21" w:rsidRPr="00ED27F5" w:rsidRDefault="00ED27F5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Вільховецький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«ЗНЗ І-ІІ ступенів – ДНЗ»</w:t>
      </w:r>
      <w:r w:rsidR="00FA4665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665" w:rsidRPr="00ED27F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FA4665" w:rsidRPr="00ED27F5">
        <w:rPr>
          <w:rFonts w:ascii="Times New Roman" w:hAnsi="Times New Roman" w:cs="Times New Roman"/>
          <w:sz w:val="28"/>
          <w:szCs w:val="28"/>
        </w:rPr>
        <w:t xml:space="preserve"> доступ до </w:t>
      </w:r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«Курс: Школа»,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="00FA4665" w:rsidRPr="00ED2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vilhovec</w:t>
      </w:r>
      <w:r w:rsidR="00FA4665" w:rsidRPr="00ED27F5">
        <w:rPr>
          <w:rFonts w:ascii="Times New Roman" w:hAnsi="Times New Roman" w:cs="Times New Roman"/>
          <w:sz w:val="28"/>
          <w:szCs w:val="28"/>
        </w:rPr>
        <w:t>school@ukr</w:t>
      </w:r>
      <w:proofErr w:type="spellEnd"/>
      <w:r w:rsidR="00FA4665" w:rsidRPr="00ED27F5">
        <w:rPr>
          <w:rFonts w:ascii="Times New Roman" w:hAnsi="Times New Roman" w:cs="Times New Roman"/>
          <w:sz w:val="28"/>
          <w:szCs w:val="28"/>
        </w:rPr>
        <w:t>.</w:t>
      </w:r>
      <w:r w:rsidR="00FA4665" w:rsidRPr="00ED27F5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D76A21" w:rsidRPr="00ED27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7. Забезпечення наявності інформаційних систем для ефективного управління закладом освіти. </w:t>
      </w:r>
    </w:p>
    <w:p w:rsidR="00D76A21" w:rsidRPr="00ED27F5" w:rsidRDefault="00FA4665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6F7611">
        <w:rPr>
          <w:rFonts w:ascii="Times New Roman" w:hAnsi="Times New Roman" w:cs="Times New Roman"/>
          <w:sz w:val="28"/>
          <w:szCs w:val="28"/>
          <w:lang w:val="uk-UA"/>
        </w:rPr>
        <w:t>Вільховецькому</w:t>
      </w:r>
      <w:proofErr w:type="spellEnd"/>
      <w:r w:rsidR="006F7611">
        <w:rPr>
          <w:rFonts w:ascii="Times New Roman" w:hAnsi="Times New Roman" w:cs="Times New Roman"/>
          <w:sz w:val="28"/>
          <w:szCs w:val="28"/>
          <w:lang w:val="uk-UA"/>
        </w:rPr>
        <w:t xml:space="preserve"> НВК «ЗНЗ</w:t>
      </w:r>
      <w:r w:rsidRPr="00ED27F5">
        <w:rPr>
          <w:rFonts w:ascii="Times New Roman" w:hAnsi="Times New Roman" w:cs="Times New Roman"/>
          <w:sz w:val="28"/>
          <w:szCs w:val="28"/>
        </w:rPr>
        <w:t xml:space="preserve"> І</w:t>
      </w:r>
      <w:r w:rsidR="006F7611">
        <w:rPr>
          <w:rFonts w:ascii="Times New Roman" w:hAnsi="Times New Roman" w:cs="Times New Roman"/>
          <w:sz w:val="28"/>
          <w:szCs w:val="28"/>
          <w:lang w:val="uk-UA"/>
        </w:rPr>
        <w:t>-ІІ</w:t>
      </w:r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r w:rsidR="006F7611">
        <w:rPr>
          <w:rFonts w:ascii="Times New Roman" w:hAnsi="Times New Roman" w:cs="Times New Roman"/>
          <w:sz w:val="28"/>
          <w:szCs w:val="28"/>
          <w:lang w:val="uk-UA"/>
        </w:rPr>
        <w:t>ступенів – ДНЗ»</w:t>
      </w:r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збі</w:t>
      </w:r>
      <w:proofErr w:type="gramStart"/>
      <w:r w:rsidR="00D76A21" w:rsidRPr="00ED27F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освітнім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21" w:rsidRPr="00ED27F5" w:rsidRDefault="006F761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НВК</w:t>
      </w:r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встановлена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«КУРС: Школа».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>Для оптимізації процесів пошуку, передачі й обміну інформацією всередині закладу освіти функціон</w:t>
      </w:r>
      <w:r w:rsidR="00FA4665" w:rsidRPr="00ED27F5">
        <w:rPr>
          <w:rFonts w:ascii="Times New Roman" w:hAnsi="Times New Roman" w:cs="Times New Roman"/>
          <w:sz w:val="28"/>
          <w:szCs w:val="28"/>
        </w:rPr>
        <w:t xml:space="preserve">ує локальна комп’ютерна </w:t>
      </w:r>
      <w:proofErr w:type="gramStart"/>
      <w:r w:rsidR="00FA4665" w:rsidRPr="00ED27F5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="00FA4665" w:rsidRPr="00ED27F5">
        <w:rPr>
          <w:rFonts w:ascii="Times New Roman" w:hAnsi="Times New Roman" w:cs="Times New Roman"/>
          <w:sz w:val="28"/>
          <w:szCs w:val="28"/>
        </w:rPr>
        <w:t>іка.</w:t>
      </w:r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6A21" w:rsidRPr="00ED27F5" w:rsidRDefault="006F761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НВК</w:t>
      </w:r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створений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банк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(статистика) за результатами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>- статистична інформація форм ЗНЗ-1, 1-ЗСО, 83-РВК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широких і </w:t>
      </w:r>
      <w:proofErr w:type="spellStart"/>
      <w:proofErr w:type="gramStart"/>
      <w:r w:rsidRPr="00ED27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зовнішнім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середовищем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баз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F47" w:rsidRPr="00ED27F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820F47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611">
        <w:rPr>
          <w:rFonts w:ascii="Times New Roman" w:hAnsi="Times New Roman" w:cs="Times New Roman"/>
          <w:sz w:val="28"/>
          <w:szCs w:val="28"/>
          <w:lang w:val="uk-UA"/>
        </w:rPr>
        <w:t>Вільховецького</w:t>
      </w:r>
      <w:proofErr w:type="spellEnd"/>
      <w:r w:rsidR="006F7611">
        <w:rPr>
          <w:rFonts w:ascii="Times New Roman" w:hAnsi="Times New Roman" w:cs="Times New Roman"/>
          <w:sz w:val="28"/>
          <w:szCs w:val="28"/>
          <w:lang w:val="uk-UA"/>
        </w:rPr>
        <w:t xml:space="preserve">  НВК «ЗНЗ І-ІІ ступенів – ДНЗ»</w:t>
      </w:r>
      <w:r w:rsidR="00820F47" w:rsidRPr="00ED2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підключено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швидкісного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>. Є зона Wі-Fі підк</w:t>
      </w:r>
      <w:r w:rsidR="00820F47" w:rsidRPr="00ED27F5">
        <w:rPr>
          <w:rFonts w:ascii="Times New Roman" w:hAnsi="Times New Roman" w:cs="Times New Roman"/>
          <w:sz w:val="28"/>
          <w:szCs w:val="28"/>
        </w:rPr>
        <w:t>лючення.</w:t>
      </w:r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інфор</w:t>
      </w:r>
      <w:r w:rsidR="00540F37" w:rsidRPr="00ED27F5">
        <w:rPr>
          <w:rFonts w:ascii="Times New Roman" w:hAnsi="Times New Roman" w:cs="Times New Roman"/>
          <w:sz w:val="28"/>
          <w:szCs w:val="28"/>
        </w:rPr>
        <w:t>маційного</w:t>
      </w:r>
      <w:proofErr w:type="spellEnd"/>
      <w:r w:rsidR="00540F37" w:rsidRPr="00ED27F5">
        <w:rPr>
          <w:rFonts w:ascii="Times New Roman" w:hAnsi="Times New Roman" w:cs="Times New Roman"/>
          <w:sz w:val="28"/>
          <w:szCs w:val="28"/>
        </w:rPr>
        <w:t xml:space="preserve"> поля </w:t>
      </w:r>
      <w:r w:rsidR="006F7611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ф</w:t>
      </w:r>
      <w:r w:rsidR="005B1310">
        <w:rPr>
          <w:rFonts w:ascii="Times New Roman" w:hAnsi="Times New Roman" w:cs="Times New Roman"/>
          <w:sz w:val="28"/>
          <w:szCs w:val="28"/>
        </w:rPr>
        <w:t>ункціонує</w:t>
      </w:r>
      <w:proofErr w:type="spellEnd"/>
      <w:r w:rsidR="005B1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310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="005B1310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B1310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F37" w:rsidRPr="00295897" w:rsidRDefault="000C1EDA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95897" w:rsidRPr="004D2F11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295897" w:rsidRPr="004D2F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vilhovec</w:t>
        </w:r>
        <w:proofErr w:type="spellEnd"/>
        <w:r w:rsidR="00295897" w:rsidRPr="004D2F11">
          <w:rPr>
            <w:rStyle w:val="a3"/>
            <w:rFonts w:ascii="Times New Roman" w:hAnsi="Times New Roman" w:cs="Times New Roman"/>
            <w:sz w:val="28"/>
            <w:szCs w:val="28"/>
          </w:rPr>
          <w:t>school.e-schools.info/</w:t>
        </w:r>
      </w:hyperlink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8. Забезпечення публічності інформації про заклад освіти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Публічність інформації про діяльність забезпечується згідно зі статтею 30 Закону України «Про освіту». </w:t>
      </w:r>
    </w:p>
    <w:p w:rsidR="00D76A21" w:rsidRPr="00ED27F5" w:rsidRDefault="005B1310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навчально-виховному комплексі</w:t>
      </w:r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функціонує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веб-с</w:t>
      </w:r>
      <w:r w:rsidR="00540F37" w:rsidRPr="00ED27F5">
        <w:rPr>
          <w:rFonts w:ascii="Times New Roman" w:hAnsi="Times New Roman" w:cs="Times New Roman"/>
          <w:sz w:val="28"/>
          <w:szCs w:val="28"/>
        </w:rPr>
        <w:t xml:space="preserve">айт </w:t>
      </w:r>
      <w:hyperlink r:id="rId10" w:history="1">
        <w:r w:rsidR="00295897" w:rsidRPr="004D2F11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295897" w:rsidRPr="004D2F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vilhovetskyi</w:t>
        </w:r>
        <w:proofErr w:type="spellEnd"/>
        <w:r w:rsidR="00295897" w:rsidRPr="0029589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95897" w:rsidRPr="004D2F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nvk</w:t>
        </w:r>
        <w:proofErr w:type="spellEnd"/>
        <w:r w:rsidR="00295897" w:rsidRPr="002958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5897" w:rsidRPr="004D2F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</w:t>
        </w:r>
        <w:proofErr w:type="spellEnd"/>
        <w:r w:rsidR="00295897" w:rsidRPr="002958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5897" w:rsidRPr="004D2F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</w:t>
        </w:r>
        <w:proofErr w:type="spellEnd"/>
        <w:r w:rsidR="00295897" w:rsidRPr="002958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95897" w:rsidRPr="004D2F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="00295897" w:rsidRPr="002958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5897" w:rsidRPr="004D2F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295897" w:rsidRPr="004D2F1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D76A21" w:rsidRPr="00ED27F5">
        <w:rPr>
          <w:rFonts w:ascii="Times New Roman" w:hAnsi="Times New Roman" w:cs="Times New Roman"/>
          <w:sz w:val="28"/>
          <w:szCs w:val="28"/>
        </w:rPr>
        <w:t xml:space="preserve">. На офіційному сайті розміщуються: </w:t>
      </w:r>
    </w:p>
    <w:p w:rsidR="00D76A21" w:rsidRPr="00ED27F5" w:rsidRDefault="005B1310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статут </w:t>
      </w:r>
      <w:r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="00D76A21" w:rsidRPr="00ED27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27F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іцензії на провадження освітньої діяльності;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структура та органи управління закладу освіти;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кадровий склад закладу освіти згідно з ліцензійними умовами;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>освітні програми, що реалізуються в закладі освіти, та перелі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к осв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ітніх компонентів, що передбачені відповідною освітньою програмою;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територія обслуговування, закріплена за закладом освіти його засновником;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ліцензований обсяг та фактична кількість осіб, які навчаються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закладі освіти;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мова освітнього процесу;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27F5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іально-технічне забезпечення закладу освіти;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27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ічний звіт про діяльність закладу освіти;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правила прийому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закладу освіти;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>і</w:t>
      </w:r>
      <w:r w:rsidR="00537A06" w:rsidRPr="00ED27F5">
        <w:rPr>
          <w:rFonts w:ascii="Times New Roman" w:hAnsi="Times New Roman" w:cs="Times New Roman"/>
          <w:sz w:val="28"/>
          <w:szCs w:val="28"/>
        </w:rPr>
        <w:t>м зазначеного, на сайті розміщує</w:t>
      </w:r>
      <w:r w:rsidRPr="00ED27F5">
        <w:rPr>
          <w:rFonts w:ascii="Times New Roman" w:hAnsi="Times New Roman" w:cs="Times New Roman"/>
          <w:sz w:val="28"/>
          <w:szCs w:val="28"/>
        </w:rPr>
        <w:t>тьс</w:t>
      </w:r>
      <w:r w:rsidR="00537A06" w:rsidRPr="00ED27F5">
        <w:rPr>
          <w:rFonts w:ascii="Times New Roman" w:hAnsi="Times New Roman" w:cs="Times New Roman"/>
          <w:sz w:val="28"/>
          <w:szCs w:val="28"/>
        </w:rPr>
        <w:t xml:space="preserve">я </w:t>
      </w:r>
      <w:r w:rsidR="00537A06" w:rsidRPr="00ED27F5">
        <w:rPr>
          <w:rFonts w:ascii="Times New Roman" w:hAnsi="Times New Roman" w:cs="Times New Roman"/>
          <w:sz w:val="28"/>
          <w:szCs w:val="28"/>
          <w:lang w:val="uk-UA"/>
        </w:rPr>
        <w:t xml:space="preserve"> кошторис закладу</w:t>
      </w:r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 Показники ефективності реалізації: відповідність вимогам Закону України «Про освіту» щодо прозорості та інформаційної відкритості закладу освіти.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27F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метою використання інформаційно-комунікаційних технологій для ефективного управління освітнім процесом в закладі освіти створено інформаційно-освітнє середовище на порталі інформаційної системи управління освітою (ІСУО). </w:t>
      </w:r>
    </w:p>
    <w:p w:rsidR="00D76A21" w:rsidRPr="00ED27F5" w:rsidRDefault="005B1310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A21"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9. Умови доступності закладу освіти для </w:t>
      </w:r>
      <w:r w:rsidR="00D76A21" w:rsidRPr="00ED27F5">
        <w:rPr>
          <w:rFonts w:ascii="Times New Roman" w:hAnsi="Times New Roman" w:cs="Times New Roman"/>
          <w:sz w:val="28"/>
          <w:szCs w:val="28"/>
        </w:rPr>
        <w:t>н</w:t>
      </w:r>
      <w:r w:rsidR="00D76A21"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авчання </w:t>
      </w:r>
      <w:proofErr w:type="gramStart"/>
      <w:r w:rsidR="00D76A21" w:rsidRPr="00ED27F5">
        <w:rPr>
          <w:rFonts w:ascii="Times New Roman" w:hAnsi="Times New Roman" w:cs="Times New Roman"/>
          <w:b/>
          <w:bCs/>
          <w:sz w:val="28"/>
          <w:szCs w:val="28"/>
        </w:rPr>
        <w:t>осіб</w:t>
      </w:r>
      <w:proofErr w:type="gramEnd"/>
      <w:r w:rsidR="00D76A21"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 з особливими освітніми потребами </w:t>
      </w:r>
    </w:p>
    <w:p w:rsidR="00D76A21" w:rsidRPr="00ED27F5" w:rsidRDefault="005B1310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навчально-виховному комплексі</w:t>
      </w:r>
      <w:r w:rsidR="00D76A21" w:rsidRPr="00ED27F5">
        <w:rPr>
          <w:rFonts w:ascii="Times New Roman" w:hAnsi="Times New Roman" w:cs="Times New Roman"/>
          <w:sz w:val="28"/>
          <w:szCs w:val="28"/>
        </w:rPr>
        <w:t xml:space="preserve"> створено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потребами: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1.Теплі, затишні, ошатні класні кімнати на першому поверсі.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>2.</w:t>
      </w:r>
      <w:r w:rsidR="005B1310" w:rsidRPr="005B1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="00705215" w:rsidRPr="00ED27F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r w:rsidR="00705215" w:rsidRPr="00ED27F5">
        <w:rPr>
          <w:rFonts w:ascii="Times New Roman" w:hAnsi="Times New Roman" w:cs="Times New Roman"/>
          <w:sz w:val="28"/>
          <w:szCs w:val="28"/>
        </w:rPr>
        <w:t>туалет</w:t>
      </w:r>
      <w:r w:rsidRPr="00ED27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поверсі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A21" w:rsidRPr="00ED27F5" w:rsidRDefault="00705215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>3.</w:t>
      </w:r>
      <w:r w:rsidR="005B13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Роздягальні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кімнатах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lastRenderedPageBreak/>
        <w:t>4.Шкільна ї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дальня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на першому поверсі. </w:t>
      </w:r>
    </w:p>
    <w:p w:rsidR="00D76A21" w:rsidRPr="00ED27F5" w:rsidRDefault="00933D4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5131C" w:rsidRPr="00ED27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31C" w:rsidRPr="00ED27F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75131C" w:rsidRPr="00ED27F5">
        <w:rPr>
          <w:rFonts w:ascii="Times New Roman" w:hAnsi="Times New Roman" w:cs="Times New Roman"/>
          <w:sz w:val="28"/>
          <w:szCs w:val="28"/>
        </w:rPr>
        <w:t>вході</w:t>
      </w:r>
      <w:proofErr w:type="spellEnd"/>
      <w:r w:rsidR="0075131C" w:rsidRPr="00ED27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5131C" w:rsidRPr="00ED27F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75131C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31C" w:rsidRPr="00ED27F5">
        <w:rPr>
          <w:rFonts w:ascii="Times New Roman" w:hAnsi="Times New Roman" w:cs="Times New Roman"/>
          <w:sz w:val="28"/>
          <w:szCs w:val="28"/>
        </w:rPr>
        <w:t>заплановано</w:t>
      </w:r>
      <w:proofErr w:type="spellEnd"/>
      <w:r w:rsidR="0075131C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31C" w:rsidRPr="00ED27F5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пандус</w:t>
      </w:r>
      <w:r w:rsidR="005B1310" w:rsidRPr="005B1310">
        <w:rPr>
          <w:rFonts w:ascii="Times New Roman" w:hAnsi="Times New Roman" w:cs="Times New Roman"/>
          <w:sz w:val="28"/>
          <w:szCs w:val="28"/>
        </w:rPr>
        <w:t xml:space="preserve"> </w:t>
      </w:r>
      <w:r w:rsidR="0075131C" w:rsidRPr="00ED27F5">
        <w:rPr>
          <w:rFonts w:ascii="Times New Roman" w:hAnsi="Times New Roman" w:cs="Times New Roman"/>
          <w:sz w:val="28"/>
          <w:szCs w:val="28"/>
          <w:lang w:val="uk-UA"/>
        </w:rPr>
        <w:t>(червень)</w:t>
      </w:r>
      <w:r w:rsidR="00D76A21" w:rsidRPr="00ED27F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76A21" w:rsidRPr="00ED27F5">
        <w:rPr>
          <w:rFonts w:ascii="Times New Roman" w:hAnsi="Times New Roman" w:cs="Times New Roman"/>
          <w:sz w:val="28"/>
          <w:szCs w:val="28"/>
        </w:rPr>
        <w:t>колісних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76A21" w:rsidRPr="00ED27F5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D76A21" w:rsidRPr="00ED27F5">
        <w:rPr>
          <w:rFonts w:ascii="Times New Roman" w:hAnsi="Times New Roman" w:cs="Times New Roman"/>
          <w:sz w:val="28"/>
          <w:szCs w:val="28"/>
        </w:rPr>
        <w:t>ісел</w:t>
      </w:r>
      <w:proofErr w:type="spellEnd"/>
      <w:r w:rsidR="00D76A21" w:rsidRPr="00ED27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A21" w:rsidRPr="00ED27F5" w:rsidRDefault="00933D4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76A21" w:rsidRPr="00ED27F5">
        <w:rPr>
          <w:rFonts w:ascii="Times New Roman" w:hAnsi="Times New Roman" w:cs="Times New Roman"/>
          <w:sz w:val="28"/>
          <w:szCs w:val="28"/>
        </w:rPr>
        <w:t>. Освітній процес у разі потреби забезпечується навчальною, методичною та науковою літературою на папе</w:t>
      </w:r>
      <w:r w:rsidR="0075131C" w:rsidRPr="00ED27F5">
        <w:rPr>
          <w:rFonts w:ascii="Times New Roman" w:hAnsi="Times New Roman" w:cs="Times New Roman"/>
          <w:sz w:val="28"/>
          <w:szCs w:val="28"/>
        </w:rPr>
        <w:t>рових та електронних носіях</w:t>
      </w:r>
      <w:proofErr w:type="gramStart"/>
      <w:r w:rsidR="0075131C" w:rsidRPr="00ED27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76A21" w:rsidRPr="00ED27F5" w:rsidRDefault="005B1310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A21"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10. Система та механізми забезпечення академічної доброчесності.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Система забезпечення академічної доброчесності функціонує відповідно до статті 42 Закону України «Про освіту».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Дотримання академічної доброчесності </w:t>
      </w:r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педагогічними працівниками </w:t>
      </w:r>
      <w:r w:rsidRPr="00ED27F5">
        <w:rPr>
          <w:rFonts w:ascii="Times New Roman" w:hAnsi="Times New Roman" w:cs="Times New Roman"/>
          <w:sz w:val="28"/>
          <w:szCs w:val="28"/>
        </w:rPr>
        <w:t>передбача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є: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посилання на джерела інформації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разі використання ідей, розробок, тверджень, відомостей;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дотримання норм законодавства про авторське право і суміжні права;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надання достовірної інформації про методики і результати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іджень, джерела використаної інформації та власну педагогічну (науково-педагогічну, творчу) діяльність;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контроль за дотриманням академічної доброчесності здобувачами освіти;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об’єктивне оцінювання результатів навчання.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Дотримання академічної доброчесності </w:t>
      </w:r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здобувачами освіти </w:t>
      </w:r>
      <w:r w:rsidRPr="00ED27F5">
        <w:rPr>
          <w:rFonts w:ascii="Times New Roman" w:hAnsi="Times New Roman" w:cs="Times New Roman"/>
          <w:sz w:val="28"/>
          <w:szCs w:val="28"/>
        </w:rPr>
        <w:t>передбача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є: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самостійне виконання навчальних завдань, завдань поточного та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ідсумкового контролю результатів навчання;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посилання на джерела інформації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разі використання ідей, розробок, тверджень, відомостей;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постійна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ідготовка до уроків, домашніх завдань;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>самостійне подання щоденника для виставлення педагогом одержаних балі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надання достовірної інформації про власні результати навчання батькам (особам, які їх замінюють).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27F5">
        <w:rPr>
          <w:rFonts w:ascii="Times New Roman" w:hAnsi="Times New Roman" w:cs="Times New Roman"/>
          <w:b/>
          <w:bCs/>
          <w:sz w:val="28"/>
          <w:szCs w:val="28"/>
        </w:rPr>
        <w:t>Порушенням</w:t>
      </w:r>
      <w:proofErr w:type="spellEnd"/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b/>
          <w:bCs/>
          <w:sz w:val="28"/>
          <w:szCs w:val="28"/>
        </w:rPr>
        <w:t>академічної</w:t>
      </w:r>
      <w:proofErr w:type="spellEnd"/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75131C" w:rsidRPr="00ED27F5">
        <w:rPr>
          <w:rFonts w:ascii="Times New Roman" w:hAnsi="Times New Roman" w:cs="Times New Roman"/>
          <w:b/>
          <w:bCs/>
          <w:sz w:val="28"/>
          <w:szCs w:val="28"/>
        </w:rPr>
        <w:t>оброчесності</w:t>
      </w:r>
      <w:proofErr w:type="spellEnd"/>
      <w:r w:rsidR="0075131C"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5B1310" w:rsidRPr="005B1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310" w:rsidRPr="005B1310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gramStart"/>
      <w:r w:rsidR="005B1310" w:rsidRPr="005B13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B1310" w:rsidRPr="005B131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 w:rsidR="005B1310" w:rsidRPr="005B1310">
        <w:rPr>
          <w:rFonts w:ascii="Times New Roman" w:hAnsi="Times New Roman" w:cs="Times New Roman"/>
          <w:b/>
          <w:sz w:val="28"/>
          <w:szCs w:val="28"/>
          <w:lang w:val="uk-UA"/>
        </w:rPr>
        <w:t>ільховецькому</w:t>
      </w:r>
      <w:proofErr w:type="spellEnd"/>
      <w:r w:rsidR="005B1310" w:rsidRPr="005B13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НВК «ЗНЗ</w:t>
      </w:r>
      <w:r w:rsidR="005B1310" w:rsidRPr="005B1310">
        <w:rPr>
          <w:rFonts w:ascii="Times New Roman" w:hAnsi="Times New Roman" w:cs="Times New Roman"/>
          <w:b/>
          <w:sz w:val="28"/>
          <w:szCs w:val="28"/>
        </w:rPr>
        <w:t xml:space="preserve"> І</w:t>
      </w:r>
      <w:r w:rsidR="005B1310" w:rsidRPr="005B1310">
        <w:rPr>
          <w:rFonts w:ascii="Times New Roman" w:hAnsi="Times New Roman" w:cs="Times New Roman"/>
          <w:b/>
          <w:sz w:val="28"/>
          <w:szCs w:val="28"/>
          <w:lang w:val="uk-UA"/>
        </w:rPr>
        <w:t>-ІІ</w:t>
      </w:r>
      <w:r w:rsidR="005B1310" w:rsidRPr="005B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1310" w:rsidRPr="005B1310">
        <w:rPr>
          <w:rFonts w:ascii="Times New Roman" w:hAnsi="Times New Roman" w:cs="Times New Roman"/>
          <w:b/>
          <w:sz w:val="28"/>
          <w:szCs w:val="28"/>
        </w:rPr>
        <w:t>ступен</w:t>
      </w:r>
      <w:r w:rsidR="005B1310" w:rsidRPr="005B1310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proofErr w:type="spellEnd"/>
      <w:r w:rsidR="005B1310" w:rsidRPr="005B13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ДНЗ»</w:t>
      </w:r>
      <w:r w:rsidR="005B1310" w:rsidRPr="005B1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31C"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академічний плагіат;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фабрикація;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списування;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обман;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lastRenderedPageBreak/>
        <w:t xml:space="preserve">- хабарництво;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відмова своєчасно надавати інформацію (усно або письмово) про методики, технології, прийоми, методи викладання, стан виконання програми,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івень сформованості компетентностей здобувачами освіти;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необ’єктивне оцінювання;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>- невиконання обов’язкі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ічного працівника, передбачених статтею 54 Закону України «Про освіту».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Заходи спрямовані на дотримання академічної доброчесності, включають: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– ознайомлення педагогічних працівників, здобувачів освіти з вимогами щодо належного оформлення посилань на використані джерела інформації;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– ознайомлення педагогічних працівників, здобувачів освіти з документами, що унормовують дотримання академічної доброчесності та встановлюють відповідальність за її порушення;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– проведення методичних заходів, що забезпечують формування загальних компетентностей з дотриманням правових та етичних норм і принципів, коректного менеджменту інформації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роботі з інформаційними ресурсами й об’єктами інтелектуальної власності;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– включення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ів виховної роботи класних колективів заходів із формування у здобувачів освіти етичних норм, що унеможливлюють порушення академічної доброчесності;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>– розміщення на веб-сайті закладу правових та етичних норм, принципі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та правил, якими мають керуватися учасники освітнього процесу.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27F5">
        <w:rPr>
          <w:rFonts w:ascii="Times New Roman" w:hAnsi="Times New Roman" w:cs="Times New Roman"/>
          <w:b/>
          <w:bCs/>
          <w:sz w:val="28"/>
          <w:szCs w:val="28"/>
        </w:rPr>
        <w:t>Виявлення</w:t>
      </w:r>
      <w:proofErr w:type="spellEnd"/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b/>
          <w:bCs/>
          <w:sz w:val="28"/>
          <w:szCs w:val="28"/>
        </w:rPr>
        <w:t>порушень</w:t>
      </w:r>
      <w:proofErr w:type="spellEnd"/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b/>
          <w:bCs/>
          <w:sz w:val="28"/>
          <w:szCs w:val="28"/>
        </w:rPr>
        <w:t>академічної</w:t>
      </w:r>
      <w:proofErr w:type="spellEnd"/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b/>
          <w:bCs/>
          <w:sz w:val="28"/>
          <w:szCs w:val="28"/>
        </w:rPr>
        <w:t>доброчесності</w:t>
      </w:r>
      <w:proofErr w:type="spellEnd"/>
      <w:r w:rsidR="0075131C" w:rsidRPr="00ED27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5B1310" w:rsidRPr="005B1310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gramStart"/>
      <w:r w:rsidR="005B1310" w:rsidRPr="005B13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B1310" w:rsidRPr="005B131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 w:rsidR="005B1310" w:rsidRPr="005B1310">
        <w:rPr>
          <w:rFonts w:ascii="Times New Roman" w:hAnsi="Times New Roman" w:cs="Times New Roman"/>
          <w:b/>
          <w:sz w:val="28"/>
          <w:szCs w:val="28"/>
          <w:lang w:val="uk-UA"/>
        </w:rPr>
        <w:t>ільховецькому</w:t>
      </w:r>
      <w:proofErr w:type="spellEnd"/>
      <w:r w:rsidR="005B1310" w:rsidRPr="005B13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НВК «ЗНЗ</w:t>
      </w:r>
      <w:r w:rsidR="005B1310" w:rsidRPr="005B1310">
        <w:rPr>
          <w:rFonts w:ascii="Times New Roman" w:hAnsi="Times New Roman" w:cs="Times New Roman"/>
          <w:b/>
          <w:sz w:val="28"/>
          <w:szCs w:val="28"/>
        </w:rPr>
        <w:t xml:space="preserve"> І</w:t>
      </w:r>
      <w:r w:rsidR="005B1310" w:rsidRPr="005B1310">
        <w:rPr>
          <w:rFonts w:ascii="Times New Roman" w:hAnsi="Times New Roman" w:cs="Times New Roman"/>
          <w:b/>
          <w:sz w:val="28"/>
          <w:szCs w:val="28"/>
          <w:lang w:val="uk-UA"/>
        </w:rPr>
        <w:t>-ІІ</w:t>
      </w:r>
      <w:r w:rsidR="005B1310" w:rsidRPr="005B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1310" w:rsidRPr="005B1310">
        <w:rPr>
          <w:rFonts w:ascii="Times New Roman" w:hAnsi="Times New Roman" w:cs="Times New Roman"/>
          <w:b/>
          <w:sz w:val="28"/>
          <w:szCs w:val="28"/>
        </w:rPr>
        <w:t>ступен</w:t>
      </w:r>
      <w:r w:rsidR="005B1310" w:rsidRPr="005B1310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proofErr w:type="spellEnd"/>
      <w:r w:rsidR="005B1310" w:rsidRPr="005B13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ДНЗ»</w:t>
      </w:r>
      <w:r w:rsidR="005B1310" w:rsidRPr="005B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чином.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Особа, яка виявила порушення академічної доброчесності педагогічним працівником, здобувачем освіти має право звернутися з письмовою заявою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Комісії з питань академічної доброчесності та етики. Заява щодо зазначеного порушення розглядається на засіданні комісії, яка ухвалює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>ішення про притягнення до академічної відповідаль</w:t>
      </w:r>
      <w:r w:rsidR="0075131C" w:rsidRPr="00ED27F5">
        <w:rPr>
          <w:rFonts w:ascii="Times New Roman" w:hAnsi="Times New Roman" w:cs="Times New Roman"/>
          <w:sz w:val="28"/>
          <w:szCs w:val="28"/>
        </w:rPr>
        <w:t>ності .</w:t>
      </w:r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27F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складу Комісії входять представники педагогічного колективу та батьківської громади. Склад комісії погоджується на засіданні педагогічної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закладу освіти та затверджується наказом керівника.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Термін повноважень Комісії – 1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ік.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Комісія звітує про свою роботу раз на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ік. </w:t>
      </w:r>
    </w:p>
    <w:p w:rsidR="007770E0" w:rsidRPr="00ED27F5" w:rsidRDefault="007770E0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70E0" w:rsidRPr="00ED27F5" w:rsidRDefault="007770E0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lastRenderedPageBreak/>
        <w:t xml:space="preserve">Види відповідальності за порушення академічної доброчесності наведені у </w:t>
      </w:r>
      <w:r w:rsidRPr="00ED27F5">
        <w:rPr>
          <w:rFonts w:ascii="Times New Roman" w:hAnsi="Times New Roman" w:cs="Times New Roman"/>
          <w:b/>
          <w:sz w:val="28"/>
          <w:szCs w:val="28"/>
        </w:rPr>
        <w:t xml:space="preserve">додатку № </w:t>
      </w:r>
      <w:r w:rsidRPr="00ED27F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D27F5">
        <w:rPr>
          <w:rFonts w:ascii="Times New Roman" w:hAnsi="Times New Roman" w:cs="Times New Roman"/>
          <w:sz w:val="28"/>
          <w:szCs w:val="28"/>
        </w:rPr>
        <w:t xml:space="preserve"> до Положення.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Кожна особа, стосовно якої порушено питання про порушення нею академічноїдоброчесності, має такі права: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ознайомлюватися з усіма матеріалами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ірки щодо встановлення факту порушення академічної доброчесності, подавати до них зауваження;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особисто або через представника надавати усні та письмові пояснення або відмовитися від надання будь-яких пояснень, брати участь у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ідженні доказів порушення академічної доброчесності;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знати про дату, час і місце та бути присутньою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ід час розгляду питання про встановлення факту порушення академічної доброчесності та притягнення її до академічної відповідальності;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оскаржити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ішення про притягнення до академічної відповідальності до органу, уповноваженого розглядати апеляції, або до суду.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Нормативна база: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Закон України «Про освіту» № 2145-VIII від 05.09.2017;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Закон України «Про загальну середню освіту»;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>- Концепція реалізації державної політики у сфері реформування загальної середньої освіти «Нова українська школа» на період до 2029 року, схвалена розпорядженням Кабінету Міні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ів України від 14 грудня 2016 року № 988-р;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стандарти загальної середньої освіти; </w:t>
      </w:r>
    </w:p>
    <w:p w:rsidR="00D76A21" w:rsidRPr="00ED27F5" w:rsidRDefault="004E0EAC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Статут </w:t>
      </w:r>
      <w:r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="00D76A21" w:rsidRPr="00ED27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Використано досвід роботи: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>- Харківського університету міського господарства імені О.М. Бекетова – Положення про забезпечення якості освітньої д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яльностi та якості вищої освiти у Харківському національному університеті міського господарства імені О.М. Бекетова -http://www.kname.edu.ua/;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Національного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ічного університету «Харківський полiтехнiчний інститут» - http://public.kpi.kharkov.ua/; </w:t>
      </w:r>
    </w:p>
    <w:p w:rsidR="00D76A21" w:rsidRPr="00ED27F5" w:rsidRDefault="00D76A21" w:rsidP="00EE2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Бердянського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педагогічного університету - http://bdpu.org/; </w:t>
      </w:r>
    </w:p>
    <w:p w:rsidR="004E0EAC" w:rsidRDefault="00D76A21" w:rsidP="004E0EA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27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Кіровоградського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7F5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sz w:val="28"/>
          <w:szCs w:val="28"/>
        </w:rPr>
        <w:t>Винниченка</w:t>
      </w:r>
      <w:proofErr w:type="spellEnd"/>
      <w:r w:rsidRPr="00ED27F5">
        <w:rPr>
          <w:rFonts w:ascii="Times New Roman" w:hAnsi="Times New Roman" w:cs="Times New Roman"/>
          <w:sz w:val="28"/>
          <w:szCs w:val="28"/>
        </w:rPr>
        <w:t xml:space="preserve"> - http://www.kspu.kr.ua/ </w:t>
      </w:r>
    </w:p>
    <w:p w:rsidR="00933D41" w:rsidRDefault="004E0EAC" w:rsidP="004E0EA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7027CD" w:rsidRPr="000C1EDA" w:rsidRDefault="00933D41" w:rsidP="004E0EA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</w:t>
      </w:r>
      <w:bookmarkStart w:id="0" w:name="_GoBack"/>
      <w:bookmarkEnd w:id="0"/>
      <w:r w:rsidR="007027CD" w:rsidRPr="00ED2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№ 1 </w:t>
      </w:r>
    </w:p>
    <w:p w:rsidR="007027CD" w:rsidRPr="00ED27F5" w:rsidRDefault="007027CD" w:rsidP="007027C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27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Положення </w:t>
      </w:r>
    </w:p>
    <w:p w:rsidR="007027CD" w:rsidRPr="00ED27F5" w:rsidRDefault="007027CD" w:rsidP="007027C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27F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внутрішній моніторинг якості освіти</w:t>
      </w:r>
    </w:p>
    <w:p w:rsidR="007027CD" w:rsidRPr="00ED27F5" w:rsidRDefault="007027CD" w:rsidP="007027C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027CD" w:rsidRPr="00ED27F5" w:rsidRDefault="007027CD" w:rsidP="007027C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027CD" w:rsidRPr="00ED27F5" w:rsidRDefault="007027CD" w:rsidP="007027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27F5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Критерії, правила і процедури оцінювання освітньої</w:t>
      </w:r>
    </w:p>
    <w:p w:rsidR="007027CD" w:rsidRPr="00ED27F5" w:rsidRDefault="007027CD" w:rsidP="007027C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27F5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діяльності педагогічних працівників</w:t>
      </w:r>
    </w:p>
    <w:p w:rsidR="007027CD" w:rsidRPr="00ED27F5" w:rsidRDefault="007027CD" w:rsidP="00702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27F5">
        <w:rPr>
          <w:rFonts w:ascii="Times New Roman" w:hAnsi="Times New Roman" w:cs="Times New Roman"/>
          <w:sz w:val="28"/>
          <w:szCs w:val="28"/>
          <w:lang w:val="uk-UA"/>
        </w:rPr>
        <w:t xml:space="preserve">Процедура оцінювання освітньої діяльності педагогічних працівників включає наступні сфери: </w:t>
      </w:r>
    </w:p>
    <w:p w:rsidR="007027CD" w:rsidRPr="00ED27F5" w:rsidRDefault="007027CD" w:rsidP="00702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27F5">
        <w:rPr>
          <w:rFonts w:ascii="Times New Roman" w:hAnsi="Times New Roman" w:cs="Times New Roman"/>
          <w:sz w:val="28"/>
          <w:szCs w:val="28"/>
          <w:lang w:val="uk-UA"/>
        </w:rPr>
        <w:t>- професійний розвиток та підвищення кваліфікації педагогічних працівників;</w:t>
      </w:r>
    </w:p>
    <w:p w:rsidR="007027CD" w:rsidRPr="00ED27F5" w:rsidRDefault="007027CD" w:rsidP="00702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27F5">
        <w:rPr>
          <w:rFonts w:ascii="Times New Roman" w:hAnsi="Times New Roman" w:cs="Times New Roman"/>
          <w:sz w:val="28"/>
          <w:szCs w:val="28"/>
          <w:lang w:val="uk-UA"/>
        </w:rPr>
        <w:t xml:space="preserve"> - результати освітньої діяльності.</w:t>
      </w:r>
    </w:p>
    <w:p w:rsidR="007027CD" w:rsidRPr="00ED27F5" w:rsidRDefault="007027CD" w:rsidP="007027C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27F5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Критерії визначення професійного розвитку та підвищення кваліфікації педагогічних працівників:</w:t>
      </w:r>
    </w:p>
    <w:tbl>
      <w:tblPr>
        <w:tblStyle w:val="a5"/>
        <w:tblpPr w:leftFromText="180" w:rightFromText="180" w:vertAnchor="text" w:horzAnchor="margin" w:tblpXSpec="center" w:tblpY="356"/>
        <w:tblW w:w="10494" w:type="dxa"/>
        <w:tblLayout w:type="fixed"/>
        <w:tblLook w:val="0000" w:firstRow="0" w:lastRow="0" w:firstColumn="0" w:lastColumn="0" w:noHBand="0" w:noVBand="0"/>
      </w:tblPr>
      <w:tblGrid>
        <w:gridCol w:w="4928"/>
        <w:gridCol w:w="1843"/>
        <w:gridCol w:w="1984"/>
        <w:gridCol w:w="1739"/>
      </w:tblGrid>
      <w:tr w:rsidR="007C093A" w:rsidRPr="00ED27F5" w:rsidTr="00772E7B">
        <w:trPr>
          <w:trHeight w:val="540"/>
        </w:trPr>
        <w:tc>
          <w:tcPr>
            <w:tcW w:w="4928" w:type="dxa"/>
            <w:vMerge w:val="restart"/>
          </w:tcPr>
          <w:p w:rsidR="007C093A" w:rsidRPr="00ED27F5" w:rsidRDefault="007C093A" w:rsidP="007C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Спрямування</w:t>
            </w:r>
            <w:proofErr w:type="spellEnd"/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професійного</w:t>
            </w:r>
            <w:proofErr w:type="spellEnd"/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зростання</w:t>
            </w:r>
            <w:proofErr w:type="spellEnd"/>
          </w:p>
        </w:tc>
        <w:tc>
          <w:tcPr>
            <w:tcW w:w="5566" w:type="dxa"/>
            <w:gridSpan w:val="3"/>
          </w:tcPr>
          <w:p w:rsidR="007C093A" w:rsidRPr="00ED27F5" w:rsidRDefault="007C093A" w:rsidP="007C0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Результативність</w:t>
            </w:r>
          </w:p>
        </w:tc>
      </w:tr>
      <w:tr w:rsidR="007C093A" w:rsidRPr="00ED27F5" w:rsidTr="00772E7B">
        <w:trPr>
          <w:trHeight w:val="492"/>
        </w:trPr>
        <w:tc>
          <w:tcPr>
            <w:tcW w:w="4928" w:type="dxa"/>
            <w:vMerge/>
          </w:tcPr>
          <w:p w:rsidR="007C093A" w:rsidRPr="00ED27F5" w:rsidRDefault="007C093A" w:rsidP="007C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C093A" w:rsidRPr="00ED27F5" w:rsidRDefault="007C093A" w:rsidP="007C09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Системне застосування</w:t>
            </w:r>
          </w:p>
        </w:tc>
        <w:tc>
          <w:tcPr>
            <w:tcW w:w="1984" w:type="dxa"/>
          </w:tcPr>
          <w:p w:rsidR="007C093A" w:rsidRPr="00ED27F5" w:rsidRDefault="007C093A" w:rsidP="007C09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Еп</w:t>
            </w:r>
            <w:proofErr w:type="gram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ізодичність, стихійність</w:t>
            </w:r>
          </w:p>
        </w:tc>
        <w:tc>
          <w:tcPr>
            <w:tcW w:w="1739" w:type="dxa"/>
          </w:tcPr>
          <w:p w:rsidR="007C093A" w:rsidRPr="00ED27F5" w:rsidRDefault="007C093A" w:rsidP="007C09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Відсутність</w:t>
            </w:r>
          </w:p>
        </w:tc>
      </w:tr>
      <w:tr w:rsidR="007C093A" w:rsidRPr="00ED27F5" w:rsidTr="00772E7B">
        <w:tblPrEx>
          <w:tblLook w:val="04A0" w:firstRow="1" w:lastRow="0" w:firstColumn="1" w:lastColumn="0" w:noHBand="0" w:noVBand="1"/>
        </w:tblPrEx>
        <w:tc>
          <w:tcPr>
            <w:tcW w:w="4928" w:type="dxa"/>
          </w:tcPr>
          <w:p w:rsidR="007C093A" w:rsidRPr="004E0EAC" w:rsidRDefault="007C093A" w:rsidP="007C093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Самоосвіта: -  визначення напряму (теми, проблеми) саморозвитку; - план самоосвіти; - самоаналіз освітньої діяльності - наявність п</w:t>
            </w:r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рофесійного портфоліо; - тощо. </w:t>
            </w:r>
          </w:p>
        </w:tc>
        <w:tc>
          <w:tcPr>
            <w:tcW w:w="1843" w:type="dxa"/>
          </w:tcPr>
          <w:p w:rsidR="007C093A" w:rsidRPr="00ED27F5" w:rsidRDefault="007C093A" w:rsidP="007C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7C093A" w:rsidRPr="00ED27F5" w:rsidRDefault="007C093A" w:rsidP="007C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</w:tcPr>
          <w:p w:rsidR="007C093A" w:rsidRPr="00ED27F5" w:rsidRDefault="007C093A" w:rsidP="007C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093A" w:rsidRPr="00ED27F5" w:rsidTr="00772E7B">
        <w:tblPrEx>
          <w:tblLook w:val="04A0" w:firstRow="1" w:lastRow="0" w:firstColumn="1" w:lastColumn="0" w:noHBand="0" w:noVBand="1"/>
        </w:tblPrEx>
        <w:tc>
          <w:tcPr>
            <w:tcW w:w="4928" w:type="dxa"/>
          </w:tcPr>
          <w:p w:rsidR="007C093A" w:rsidRPr="00ED27F5" w:rsidRDefault="007C093A" w:rsidP="007C09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Забезпечення </w:t>
            </w:r>
            <w:proofErr w:type="gram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ідвищення кваліфікації через курсову перепідготовку.</w:t>
            </w:r>
          </w:p>
        </w:tc>
        <w:tc>
          <w:tcPr>
            <w:tcW w:w="1843" w:type="dxa"/>
          </w:tcPr>
          <w:p w:rsidR="007C093A" w:rsidRPr="00ED27F5" w:rsidRDefault="007C093A" w:rsidP="007C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7C093A" w:rsidRPr="00ED27F5" w:rsidRDefault="007C093A" w:rsidP="007C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</w:tcPr>
          <w:p w:rsidR="007C093A" w:rsidRPr="00ED27F5" w:rsidRDefault="007C093A" w:rsidP="007C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093A" w:rsidRPr="00ED27F5" w:rsidTr="00772E7B">
        <w:tblPrEx>
          <w:tblLook w:val="04A0" w:firstRow="1" w:lastRow="0" w:firstColumn="1" w:lastColumn="0" w:noHBand="0" w:noVBand="1"/>
        </w:tblPrEx>
        <w:tc>
          <w:tcPr>
            <w:tcW w:w="4928" w:type="dxa"/>
          </w:tcPr>
          <w:p w:rsidR="007C093A" w:rsidRPr="00ED27F5" w:rsidRDefault="007C093A" w:rsidP="007C093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Участь у короткострокових формах </w:t>
            </w:r>
            <w:proofErr w:type="gram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ідвищення кваліфікації: тренінгах,</w:t>
            </w: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сем</w:t>
            </w:r>
            <w:r w:rsidR="004E0EA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інарах, </w:t>
            </w: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семінарах-практикумах, семінарах-нарадах, семінарах-тренінгах</w:t>
            </w:r>
            <w:r w:rsidR="00772E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72E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вебінарах</w:t>
            </w:r>
            <w:proofErr w:type="spellEnd"/>
            <w:r w:rsidR="00772E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майстер-класах</w:t>
            </w: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</w:tcPr>
          <w:p w:rsidR="007C093A" w:rsidRPr="00ED27F5" w:rsidRDefault="007C093A" w:rsidP="007C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7C093A" w:rsidRPr="00ED27F5" w:rsidRDefault="007C093A" w:rsidP="007C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</w:tcPr>
          <w:p w:rsidR="007C093A" w:rsidRPr="00ED27F5" w:rsidRDefault="007C093A" w:rsidP="007C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093A" w:rsidRPr="00ED27F5" w:rsidTr="00772E7B">
        <w:tblPrEx>
          <w:tblLook w:val="04A0" w:firstRow="1" w:lastRow="0" w:firstColumn="1" w:lastColumn="0" w:noHBand="0" w:noVBand="1"/>
        </w:tblPrEx>
        <w:tc>
          <w:tcPr>
            <w:tcW w:w="4928" w:type="dxa"/>
          </w:tcPr>
          <w:p w:rsidR="007C093A" w:rsidRPr="00ED27F5" w:rsidRDefault="007C093A" w:rsidP="007C09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Участь </w:t>
            </w:r>
            <w:proofErr w:type="gram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proofErr w:type="gram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роботі творчих груп, методичних об’єднань учителів тощо.</w:t>
            </w:r>
          </w:p>
        </w:tc>
        <w:tc>
          <w:tcPr>
            <w:tcW w:w="1843" w:type="dxa"/>
          </w:tcPr>
          <w:p w:rsidR="007C093A" w:rsidRPr="00ED27F5" w:rsidRDefault="007C093A" w:rsidP="007C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7C093A" w:rsidRPr="00ED27F5" w:rsidRDefault="007C093A" w:rsidP="007C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</w:tcPr>
          <w:p w:rsidR="007C093A" w:rsidRPr="00ED27F5" w:rsidRDefault="007C093A" w:rsidP="007C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093A" w:rsidRPr="00ED27F5" w:rsidTr="00772E7B">
        <w:tblPrEx>
          <w:tblLook w:val="04A0" w:firstRow="1" w:lastRow="0" w:firstColumn="1" w:lastColumn="0" w:noHBand="0" w:noVBand="1"/>
        </w:tblPrEx>
        <w:tc>
          <w:tcPr>
            <w:tcW w:w="4928" w:type="dxa"/>
          </w:tcPr>
          <w:p w:rsidR="007C093A" w:rsidRPr="00ED27F5" w:rsidRDefault="007C093A" w:rsidP="007C09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Публікації </w:t>
            </w:r>
            <w:proofErr w:type="gram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педагогічних періодичних виданнях.</w:t>
            </w:r>
          </w:p>
        </w:tc>
        <w:tc>
          <w:tcPr>
            <w:tcW w:w="1843" w:type="dxa"/>
          </w:tcPr>
          <w:p w:rsidR="007C093A" w:rsidRPr="00ED27F5" w:rsidRDefault="007C093A" w:rsidP="007C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7C093A" w:rsidRPr="00ED27F5" w:rsidRDefault="007C093A" w:rsidP="007C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</w:tcPr>
          <w:p w:rsidR="007C093A" w:rsidRPr="00ED27F5" w:rsidRDefault="007C093A" w:rsidP="007C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093A" w:rsidRPr="00ED27F5" w:rsidTr="00772E7B">
        <w:tblPrEx>
          <w:tblLook w:val="04A0" w:firstRow="1" w:lastRow="0" w:firstColumn="1" w:lastColumn="0" w:noHBand="0" w:noVBand="1"/>
        </w:tblPrEx>
        <w:tc>
          <w:tcPr>
            <w:tcW w:w="4928" w:type="dxa"/>
          </w:tcPr>
          <w:p w:rsidR="007C093A" w:rsidRPr="00ED27F5" w:rsidRDefault="007C093A" w:rsidP="007C09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Участь у сертифікаційних програмах.</w:t>
            </w:r>
          </w:p>
        </w:tc>
        <w:tc>
          <w:tcPr>
            <w:tcW w:w="1843" w:type="dxa"/>
          </w:tcPr>
          <w:p w:rsidR="007C093A" w:rsidRPr="00ED27F5" w:rsidRDefault="007C093A" w:rsidP="007C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7C093A" w:rsidRPr="00ED27F5" w:rsidRDefault="007C093A" w:rsidP="007C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</w:tcPr>
          <w:p w:rsidR="007C093A" w:rsidRPr="00ED27F5" w:rsidRDefault="007C093A" w:rsidP="007C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093A" w:rsidRPr="00ED27F5" w:rsidTr="00772E7B">
        <w:tblPrEx>
          <w:tblLook w:val="04A0" w:firstRow="1" w:lastRow="0" w:firstColumn="1" w:lastColumn="0" w:noHBand="0" w:noVBand="1"/>
        </w:tblPrEx>
        <w:tc>
          <w:tcPr>
            <w:tcW w:w="4928" w:type="dxa"/>
          </w:tcPr>
          <w:p w:rsidR="007C093A" w:rsidRPr="00ED27F5" w:rsidRDefault="007C093A" w:rsidP="007C09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Участь у </w:t>
            </w:r>
            <w:proofErr w:type="gram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іжнародних освітніх прог</w:t>
            </w:r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рамах. </w:t>
            </w:r>
            <w:proofErr w:type="spellStart"/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>Стажування</w:t>
            </w:r>
            <w:proofErr w:type="spellEnd"/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кордоном. </w:t>
            </w: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C093A" w:rsidRPr="00ED27F5" w:rsidRDefault="007C093A" w:rsidP="007C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7C093A" w:rsidRPr="00ED27F5" w:rsidRDefault="007C093A" w:rsidP="007C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</w:tcPr>
          <w:p w:rsidR="007C093A" w:rsidRPr="00ED27F5" w:rsidRDefault="007C093A" w:rsidP="007C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C093A" w:rsidRPr="00ED27F5" w:rsidRDefault="007C093A" w:rsidP="007027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27F5">
        <w:rPr>
          <w:rFonts w:ascii="Times New Roman" w:hAnsi="Times New Roman" w:cs="Times New Roman"/>
          <w:b/>
          <w:bCs/>
          <w:sz w:val="28"/>
          <w:szCs w:val="28"/>
        </w:rPr>
        <w:lastRenderedPageBreak/>
        <w:t>ІІ. Критерії оцінювання результатів освітньої діяльності</w:t>
      </w:r>
    </w:p>
    <w:p w:rsidR="007C093A" w:rsidRPr="00ED27F5" w:rsidRDefault="007C093A" w:rsidP="007027CD">
      <w:pPr>
        <w:rPr>
          <w:rFonts w:ascii="Times New Roman" w:hAnsi="Times New Roman" w:cs="Times New Roman"/>
          <w:bCs/>
          <w:sz w:val="28"/>
          <w:szCs w:val="28"/>
        </w:rPr>
      </w:pPr>
      <w:r w:rsidRPr="00ED27F5">
        <w:rPr>
          <w:rFonts w:ascii="Times New Roman" w:hAnsi="Times New Roman" w:cs="Times New Roman"/>
          <w:bCs/>
          <w:sz w:val="28"/>
          <w:szCs w:val="28"/>
        </w:rPr>
        <w:t xml:space="preserve">Визначення результатів освітньої діяльності здійснюється на основі компетентнісного </w:t>
      </w:r>
      <w:proofErr w:type="gramStart"/>
      <w:r w:rsidRPr="00ED27F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D27F5">
        <w:rPr>
          <w:rFonts w:ascii="Times New Roman" w:hAnsi="Times New Roman" w:cs="Times New Roman"/>
          <w:bCs/>
          <w:sz w:val="28"/>
          <w:szCs w:val="28"/>
        </w:rPr>
        <w:t xml:space="preserve">ідходу.   </w:t>
      </w:r>
    </w:p>
    <w:tbl>
      <w:tblPr>
        <w:tblW w:w="105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1842"/>
        <w:gridCol w:w="1985"/>
        <w:gridCol w:w="1736"/>
        <w:gridCol w:w="24"/>
      </w:tblGrid>
      <w:tr w:rsidR="007460C2" w:rsidRPr="00ED27F5" w:rsidTr="002923BD">
        <w:trPr>
          <w:gridAfter w:val="1"/>
          <w:wAfter w:w="24" w:type="dxa"/>
          <w:trHeight w:val="372"/>
        </w:trPr>
        <w:tc>
          <w:tcPr>
            <w:tcW w:w="2268" w:type="dxa"/>
            <w:vMerge w:val="restart"/>
          </w:tcPr>
          <w:p w:rsidR="00CE3EB8" w:rsidRPr="00ED27F5" w:rsidRDefault="00A80EEE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Компетентність</w:t>
            </w:r>
          </w:p>
        </w:tc>
        <w:tc>
          <w:tcPr>
            <w:tcW w:w="2694" w:type="dxa"/>
            <w:vMerge w:val="restart"/>
          </w:tcPr>
          <w:p w:rsidR="00CE3EB8" w:rsidRPr="00ED27F5" w:rsidRDefault="00A80EEE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Ознаки виявлення (критерій результативності)</w:t>
            </w:r>
          </w:p>
        </w:tc>
        <w:tc>
          <w:tcPr>
            <w:tcW w:w="5563" w:type="dxa"/>
            <w:gridSpan w:val="3"/>
          </w:tcPr>
          <w:p w:rsidR="00CE3EB8" w:rsidRPr="00ED27F5" w:rsidRDefault="00A80EEE" w:rsidP="00E138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7460C2" w:rsidRPr="00ED27F5" w:rsidTr="002923BD">
        <w:trPr>
          <w:gridAfter w:val="1"/>
          <w:wAfter w:w="24" w:type="dxa"/>
          <w:trHeight w:val="648"/>
        </w:trPr>
        <w:tc>
          <w:tcPr>
            <w:tcW w:w="2268" w:type="dxa"/>
            <w:vMerge/>
          </w:tcPr>
          <w:p w:rsidR="00CE3EB8" w:rsidRPr="00ED27F5" w:rsidRDefault="00CE3EB8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E3EB8" w:rsidRPr="00ED27F5" w:rsidRDefault="00CE3EB8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CE3EB8" w:rsidRPr="00ED27F5" w:rsidRDefault="00A80EEE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Системне застосування</w:t>
            </w:r>
          </w:p>
        </w:tc>
        <w:tc>
          <w:tcPr>
            <w:tcW w:w="1985" w:type="dxa"/>
          </w:tcPr>
          <w:p w:rsidR="00CE3EB8" w:rsidRPr="00ED27F5" w:rsidRDefault="00A80EEE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Еп</w:t>
            </w:r>
            <w:proofErr w:type="gram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ізодичність, стихійність</w:t>
            </w:r>
          </w:p>
        </w:tc>
        <w:tc>
          <w:tcPr>
            <w:tcW w:w="1736" w:type="dxa"/>
          </w:tcPr>
          <w:p w:rsidR="00CE3EB8" w:rsidRPr="00ED27F5" w:rsidRDefault="00A80EEE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Відсутність</w:t>
            </w:r>
          </w:p>
        </w:tc>
      </w:tr>
      <w:tr w:rsidR="00CE3EB8" w:rsidRPr="00ED27F5" w:rsidTr="002923BD">
        <w:trPr>
          <w:gridAfter w:val="1"/>
          <w:wAfter w:w="24" w:type="dxa"/>
          <w:trHeight w:val="516"/>
        </w:trPr>
        <w:tc>
          <w:tcPr>
            <w:tcW w:w="10525" w:type="dxa"/>
            <w:gridSpan w:val="5"/>
          </w:tcPr>
          <w:p w:rsidR="00CE3EB8" w:rsidRPr="00ED27F5" w:rsidRDefault="00A80EEE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І. Фахова компетентність: здатність </w:t>
            </w:r>
            <w:proofErr w:type="gramStart"/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</w:t>
            </w:r>
            <w:proofErr w:type="gramEnd"/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реалізації функцій професійної діяльності.</w:t>
            </w:r>
          </w:p>
        </w:tc>
      </w:tr>
      <w:tr w:rsidR="00775874" w:rsidRPr="00ED27F5" w:rsidTr="002923BD">
        <w:trPr>
          <w:gridAfter w:val="1"/>
          <w:wAfter w:w="24" w:type="dxa"/>
          <w:trHeight w:val="1697"/>
        </w:trPr>
        <w:tc>
          <w:tcPr>
            <w:tcW w:w="2268" w:type="dxa"/>
            <w:vMerge w:val="restart"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388B" w:rsidRPr="00ED27F5" w:rsidRDefault="00E1388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0EEE" w:rsidRPr="00ED27F5" w:rsidRDefault="00A80EEE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Проектувальна</w:t>
            </w:r>
          </w:p>
        </w:tc>
        <w:tc>
          <w:tcPr>
            <w:tcW w:w="2694" w:type="dxa"/>
            <w:shd w:val="clear" w:color="auto" w:fill="auto"/>
          </w:tcPr>
          <w:p w:rsidR="00A80EEE" w:rsidRPr="00ED27F5" w:rsidRDefault="00A80EEE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Здатність</w:t>
            </w:r>
            <w:proofErr w:type="spell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визначати</w:t>
            </w:r>
            <w:proofErr w:type="spell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цілі</w:t>
            </w:r>
            <w:proofErr w:type="spell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стратегічні</w:t>
            </w:r>
            <w:proofErr w:type="spell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тактичні</w:t>
            </w:r>
            <w:proofErr w:type="spell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оперативні</w:t>
            </w:r>
            <w:proofErr w:type="spell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для </w:t>
            </w:r>
            <w:proofErr w:type="spell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>осягнення</w:t>
            </w:r>
            <w:proofErr w:type="spellEnd"/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>бажаних</w:t>
            </w:r>
            <w:proofErr w:type="spellEnd"/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результаті</w:t>
            </w:r>
            <w:proofErr w:type="gramStart"/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A80EEE" w:rsidRPr="00ED27F5" w:rsidRDefault="00A80EEE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80EEE" w:rsidRPr="00ED27F5" w:rsidRDefault="00A80EEE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</w:tcPr>
          <w:p w:rsidR="00A80EEE" w:rsidRPr="00ED27F5" w:rsidRDefault="00A80EEE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874" w:rsidRPr="00ED27F5" w:rsidTr="002923BD">
        <w:trPr>
          <w:gridAfter w:val="1"/>
          <w:wAfter w:w="24" w:type="dxa"/>
          <w:trHeight w:val="840"/>
        </w:trPr>
        <w:tc>
          <w:tcPr>
            <w:tcW w:w="2268" w:type="dxa"/>
            <w:vMerge/>
          </w:tcPr>
          <w:p w:rsidR="00A80EEE" w:rsidRPr="00ED27F5" w:rsidRDefault="00A80EEE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80EEE" w:rsidRPr="00ED27F5" w:rsidRDefault="00A80EEE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Планування освітньої діяльності.</w:t>
            </w:r>
          </w:p>
        </w:tc>
        <w:tc>
          <w:tcPr>
            <w:tcW w:w="1842" w:type="dxa"/>
            <w:shd w:val="clear" w:color="auto" w:fill="auto"/>
          </w:tcPr>
          <w:p w:rsidR="00A80EEE" w:rsidRPr="00ED27F5" w:rsidRDefault="00A80EEE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80EEE" w:rsidRPr="00ED27F5" w:rsidRDefault="00A80EEE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</w:tcPr>
          <w:p w:rsidR="00A80EEE" w:rsidRPr="00ED27F5" w:rsidRDefault="00A80EEE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874" w:rsidRPr="00ED27F5" w:rsidTr="002923BD">
        <w:trPr>
          <w:gridAfter w:val="1"/>
          <w:wAfter w:w="24" w:type="dxa"/>
          <w:trHeight w:val="624"/>
        </w:trPr>
        <w:tc>
          <w:tcPr>
            <w:tcW w:w="2268" w:type="dxa"/>
            <w:vMerge/>
          </w:tcPr>
          <w:p w:rsidR="00A80EEE" w:rsidRPr="00ED27F5" w:rsidRDefault="00A80EEE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80EEE" w:rsidRPr="00ED27F5" w:rsidRDefault="00A80EEE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Реалізація сучасних освітніх технологій </w:t>
            </w:r>
            <w:proofErr w:type="gram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ід час проектування уроку.</w:t>
            </w:r>
          </w:p>
        </w:tc>
        <w:tc>
          <w:tcPr>
            <w:tcW w:w="1842" w:type="dxa"/>
            <w:shd w:val="clear" w:color="auto" w:fill="auto"/>
          </w:tcPr>
          <w:p w:rsidR="00A80EEE" w:rsidRPr="00ED27F5" w:rsidRDefault="00A80EEE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80EEE" w:rsidRPr="00ED27F5" w:rsidRDefault="00A80EEE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</w:tcPr>
          <w:p w:rsidR="00A80EEE" w:rsidRPr="00ED27F5" w:rsidRDefault="00A80EEE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1ACE" w:rsidRPr="00ED27F5" w:rsidTr="002923BD">
        <w:trPr>
          <w:gridAfter w:val="1"/>
          <w:wAfter w:w="24" w:type="dxa"/>
          <w:trHeight w:val="618"/>
        </w:trPr>
        <w:tc>
          <w:tcPr>
            <w:tcW w:w="2268" w:type="dxa"/>
            <w:vMerge w:val="restart"/>
          </w:tcPr>
          <w:p w:rsidR="00D968AB" w:rsidRPr="00ED27F5" w:rsidRDefault="00D968A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68AB" w:rsidRPr="00ED27F5" w:rsidRDefault="00D968A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68AB" w:rsidRPr="00ED27F5" w:rsidRDefault="00D968A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68AB" w:rsidRPr="00ED27F5" w:rsidRDefault="00D968A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68AB" w:rsidRPr="00ED27F5" w:rsidRDefault="00D968A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60C2" w:rsidRPr="00ED27F5" w:rsidRDefault="007460C2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Організаційна</w:t>
            </w:r>
          </w:p>
        </w:tc>
        <w:tc>
          <w:tcPr>
            <w:tcW w:w="2694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Здатність організовувати процеси.</w:t>
            </w:r>
          </w:p>
        </w:tc>
        <w:tc>
          <w:tcPr>
            <w:tcW w:w="1842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1ACE" w:rsidRPr="00ED27F5" w:rsidTr="002923BD">
        <w:trPr>
          <w:gridAfter w:val="1"/>
          <w:wAfter w:w="24" w:type="dxa"/>
          <w:trHeight w:val="984"/>
        </w:trPr>
        <w:tc>
          <w:tcPr>
            <w:tcW w:w="2268" w:type="dxa"/>
            <w:vMerge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Створення</w:t>
            </w:r>
            <w:proofErr w:type="spell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умов для </w:t>
            </w:r>
            <w:proofErr w:type="spell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дося</w:t>
            </w:r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>гнення</w:t>
            </w:r>
            <w:proofErr w:type="spellEnd"/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>очікуваних</w:t>
            </w:r>
            <w:proofErr w:type="spellEnd"/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результаті</w:t>
            </w:r>
            <w:proofErr w:type="gramStart"/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1ACE" w:rsidRPr="00ED27F5" w:rsidTr="002923BD">
        <w:trPr>
          <w:gridAfter w:val="1"/>
          <w:wAfter w:w="24" w:type="dxa"/>
          <w:trHeight w:val="828"/>
        </w:trPr>
        <w:tc>
          <w:tcPr>
            <w:tcW w:w="2268" w:type="dxa"/>
            <w:vMerge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7460C2" w:rsidRPr="004E0EAC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Здатність до змістового наповнення освітнього середовища відповідно до вимо</w:t>
            </w:r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 Державних стандартів освіти. </w:t>
            </w:r>
          </w:p>
        </w:tc>
        <w:tc>
          <w:tcPr>
            <w:tcW w:w="1842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60C2" w:rsidRPr="00ED27F5" w:rsidTr="002923BD">
        <w:trPr>
          <w:gridAfter w:val="1"/>
          <w:wAfter w:w="24" w:type="dxa"/>
          <w:trHeight w:val="762"/>
        </w:trPr>
        <w:tc>
          <w:tcPr>
            <w:tcW w:w="2268" w:type="dxa"/>
            <w:vMerge w:val="restart"/>
          </w:tcPr>
          <w:p w:rsidR="00D968AB" w:rsidRPr="00ED27F5" w:rsidRDefault="00D968A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68AB" w:rsidRPr="00ED27F5" w:rsidRDefault="00D968A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68AB" w:rsidRPr="00ED27F5" w:rsidRDefault="00D968A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68AB" w:rsidRPr="00ED27F5" w:rsidRDefault="00D968A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60C2" w:rsidRPr="00ED27F5" w:rsidRDefault="007460C2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Конструктивна</w:t>
            </w:r>
          </w:p>
        </w:tc>
        <w:tc>
          <w:tcPr>
            <w:tcW w:w="2694" w:type="dxa"/>
            <w:shd w:val="clear" w:color="auto" w:fill="auto"/>
          </w:tcPr>
          <w:p w:rsidR="007460C2" w:rsidRPr="004E0EAC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Спроможність добирати </w:t>
            </w:r>
            <w:proofErr w:type="gram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доц</w:t>
            </w:r>
            <w:proofErr w:type="gram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ільні методи, форми, з</w:t>
            </w:r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асоби педагогічної діяльності. </w:t>
            </w:r>
          </w:p>
        </w:tc>
        <w:tc>
          <w:tcPr>
            <w:tcW w:w="1842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60C2" w:rsidRPr="00ED27F5" w:rsidTr="002923BD">
        <w:trPr>
          <w:gridAfter w:val="1"/>
          <w:wAfter w:w="24" w:type="dxa"/>
          <w:trHeight w:val="1128"/>
        </w:trPr>
        <w:tc>
          <w:tcPr>
            <w:tcW w:w="2268" w:type="dxa"/>
            <w:vMerge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Вміння конструювати освітні заходи (навчальні заняття, виховні заходи, батьківські збори,  тощо).</w:t>
            </w:r>
          </w:p>
        </w:tc>
        <w:tc>
          <w:tcPr>
            <w:tcW w:w="1842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60C2" w:rsidRPr="00ED27F5" w:rsidTr="002923BD">
        <w:trPr>
          <w:gridAfter w:val="1"/>
          <w:wAfter w:w="24" w:type="dxa"/>
          <w:trHeight w:val="948"/>
        </w:trPr>
        <w:tc>
          <w:tcPr>
            <w:tcW w:w="2268" w:type="dxa"/>
            <w:vMerge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7460C2" w:rsidRPr="004E0EAC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Спроможність добирати,  розробляти методичне за</w:t>
            </w:r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безпечення освітнього процесу. </w:t>
            </w:r>
          </w:p>
        </w:tc>
        <w:tc>
          <w:tcPr>
            <w:tcW w:w="1842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60C2" w:rsidRPr="00ED27F5" w:rsidTr="002923BD">
        <w:trPr>
          <w:gridAfter w:val="1"/>
          <w:wAfter w:w="24" w:type="dxa"/>
          <w:trHeight w:val="840"/>
        </w:trPr>
        <w:tc>
          <w:tcPr>
            <w:tcW w:w="2268" w:type="dxa"/>
            <w:vMerge w:val="restart"/>
          </w:tcPr>
          <w:p w:rsidR="007460C2" w:rsidRPr="00ED27F5" w:rsidRDefault="007460C2" w:rsidP="00E1388B">
            <w:pPr>
              <w:ind w:left="143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D968AB" w:rsidRPr="00ED27F5" w:rsidRDefault="00D968AB" w:rsidP="00E138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68AB" w:rsidRPr="00ED27F5" w:rsidRDefault="00D968AB" w:rsidP="00E138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68AB" w:rsidRPr="00ED27F5" w:rsidRDefault="00D968AB" w:rsidP="00E138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68AB" w:rsidRPr="00ED27F5" w:rsidRDefault="00D968AB" w:rsidP="00E138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460C2" w:rsidRPr="00ED27F5" w:rsidRDefault="007460C2" w:rsidP="00E138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Дослідницька</w:t>
            </w:r>
          </w:p>
        </w:tc>
        <w:tc>
          <w:tcPr>
            <w:tcW w:w="2694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Здатність</w:t>
            </w:r>
            <w:proofErr w:type="spell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організації</w:t>
            </w:r>
            <w:proofErr w:type="spell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проведення</w:t>
            </w:r>
            <w:proofErr w:type="spell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експериментально</w:t>
            </w:r>
            <w:proofErr w:type="spellEnd"/>
            <w:r w:rsidR="004E0EA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proofErr w:type="spell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дослідницької</w:t>
            </w:r>
            <w:proofErr w:type="spell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роботи</w:t>
            </w:r>
            <w:proofErr w:type="spell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60C2" w:rsidRPr="00ED27F5" w:rsidTr="002923BD">
        <w:trPr>
          <w:gridAfter w:val="1"/>
          <w:wAfter w:w="24" w:type="dxa"/>
          <w:trHeight w:val="912"/>
        </w:trPr>
        <w:tc>
          <w:tcPr>
            <w:tcW w:w="2268" w:type="dxa"/>
            <w:vMerge/>
          </w:tcPr>
          <w:p w:rsidR="007460C2" w:rsidRPr="00ED27F5" w:rsidRDefault="007460C2" w:rsidP="00E1388B">
            <w:pPr>
              <w:ind w:left="14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7460C2" w:rsidRPr="004E0EAC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Вивчення та впровадження </w:t>
            </w:r>
            <w:proofErr w:type="gram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пер</w:t>
            </w:r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>едового</w:t>
            </w:r>
            <w:proofErr w:type="gramEnd"/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педагогічного досвіду. </w:t>
            </w:r>
          </w:p>
        </w:tc>
        <w:tc>
          <w:tcPr>
            <w:tcW w:w="1842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60C2" w:rsidRPr="00ED27F5" w:rsidTr="002923BD">
        <w:trPr>
          <w:gridAfter w:val="1"/>
          <w:wAfter w:w="24" w:type="dxa"/>
          <w:trHeight w:val="948"/>
        </w:trPr>
        <w:tc>
          <w:tcPr>
            <w:tcW w:w="2268" w:type="dxa"/>
            <w:vMerge/>
          </w:tcPr>
          <w:p w:rsidR="007460C2" w:rsidRPr="00ED27F5" w:rsidRDefault="007460C2" w:rsidP="00E1388B">
            <w:pPr>
              <w:ind w:left="14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Узагальнення власного педагогічного досвіду.</w:t>
            </w:r>
          </w:p>
        </w:tc>
        <w:tc>
          <w:tcPr>
            <w:tcW w:w="1842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60C2" w:rsidRPr="00ED27F5" w:rsidTr="002923BD">
        <w:trPr>
          <w:gridAfter w:val="1"/>
          <w:wAfter w:w="24" w:type="dxa"/>
          <w:trHeight w:val="1068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460C2" w:rsidRPr="00ED27F5" w:rsidRDefault="007460C2" w:rsidP="00E1388B">
            <w:pPr>
              <w:ind w:left="14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Наявність авторських програм, </w:t>
            </w:r>
            <w:proofErr w:type="gram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пос</w:t>
            </w:r>
            <w:proofErr w:type="gram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ібників, методичних рекомендацій.</w:t>
            </w:r>
          </w:p>
        </w:tc>
        <w:tc>
          <w:tcPr>
            <w:tcW w:w="1842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</w:tcPr>
          <w:p w:rsidR="007460C2" w:rsidRPr="00ED27F5" w:rsidRDefault="007460C2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4A21" w:rsidRPr="00ED27F5" w:rsidTr="002923BD">
        <w:trPr>
          <w:gridAfter w:val="1"/>
          <w:wAfter w:w="24" w:type="dxa"/>
          <w:trHeight w:val="1440"/>
        </w:trPr>
        <w:tc>
          <w:tcPr>
            <w:tcW w:w="2268" w:type="dxa"/>
            <w:vMerge w:val="restart"/>
          </w:tcPr>
          <w:p w:rsidR="00D968AB" w:rsidRPr="00ED27F5" w:rsidRDefault="00D968A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68AB" w:rsidRPr="00ED27F5" w:rsidRDefault="00D968A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4A21" w:rsidRPr="00ED27F5" w:rsidRDefault="00775874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</w:t>
            </w:r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аналітична (діагностична)</w:t>
            </w:r>
          </w:p>
        </w:tc>
        <w:tc>
          <w:tcPr>
            <w:tcW w:w="2694" w:type="dxa"/>
            <w:shd w:val="clear" w:color="auto" w:fill="auto"/>
          </w:tcPr>
          <w:p w:rsidR="00B74A21" w:rsidRPr="00ED27F5" w:rsidRDefault="00775874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Спроможність організовувати та проводити процедури контролю, визначати критеріальну основу оцінювання.</w:t>
            </w:r>
          </w:p>
        </w:tc>
        <w:tc>
          <w:tcPr>
            <w:tcW w:w="1842" w:type="dxa"/>
            <w:shd w:val="clear" w:color="auto" w:fill="auto"/>
          </w:tcPr>
          <w:p w:rsidR="00B74A21" w:rsidRPr="00ED27F5" w:rsidRDefault="00B74A21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74A21" w:rsidRPr="00ED27F5" w:rsidRDefault="00B74A21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</w:tcPr>
          <w:p w:rsidR="00B74A21" w:rsidRPr="00ED27F5" w:rsidRDefault="00B74A21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4A21" w:rsidRPr="00ED27F5" w:rsidTr="002923BD">
        <w:trPr>
          <w:gridAfter w:val="1"/>
          <w:wAfter w:w="24" w:type="dxa"/>
          <w:trHeight w:val="1692"/>
        </w:trPr>
        <w:tc>
          <w:tcPr>
            <w:tcW w:w="2268" w:type="dxa"/>
            <w:vMerge/>
          </w:tcPr>
          <w:p w:rsidR="00B74A21" w:rsidRPr="00ED27F5" w:rsidRDefault="00B74A21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74A21" w:rsidRPr="00ED27F5" w:rsidRDefault="00775874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Використання </w:t>
            </w:r>
            <w:proofErr w:type="gram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ізних видів і форм  діагностичних робіт для моніторингу /поточного контролю  перебігу освітнього процесу.</w:t>
            </w:r>
          </w:p>
        </w:tc>
        <w:tc>
          <w:tcPr>
            <w:tcW w:w="1842" w:type="dxa"/>
            <w:shd w:val="clear" w:color="auto" w:fill="auto"/>
          </w:tcPr>
          <w:p w:rsidR="00B74A21" w:rsidRPr="00ED27F5" w:rsidRDefault="00B74A21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74A21" w:rsidRPr="00ED27F5" w:rsidRDefault="00B74A21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</w:tcPr>
          <w:p w:rsidR="00B74A21" w:rsidRPr="00ED27F5" w:rsidRDefault="00B74A21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874" w:rsidRPr="00ED27F5" w:rsidTr="002923BD">
        <w:trPr>
          <w:gridAfter w:val="1"/>
          <w:wAfter w:w="24" w:type="dxa"/>
          <w:trHeight w:val="1816"/>
        </w:trPr>
        <w:tc>
          <w:tcPr>
            <w:tcW w:w="2268" w:type="dxa"/>
            <w:vMerge w:val="restart"/>
          </w:tcPr>
          <w:p w:rsidR="00D968AB" w:rsidRPr="00ED27F5" w:rsidRDefault="00D968A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68AB" w:rsidRPr="00ED27F5" w:rsidRDefault="00D968A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68AB" w:rsidRPr="00ED27F5" w:rsidRDefault="00D968A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75874" w:rsidRPr="00ED27F5" w:rsidRDefault="00775874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Рефлексивна</w:t>
            </w:r>
          </w:p>
        </w:tc>
        <w:tc>
          <w:tcPr>
            <w:tcW w:w="2694" w:type="dxa"/>
          </w:tcPr>
          <w:p w:rsidR="00775874" w:rsidRPr="00ED27F5" w:rsidRDefault="00775874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Здатність</w:t>
            </w:r>
            <w:proofErr w:type="spell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</w:t>
            </w:r>
            <w:proofErr w:type="spell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самоаналізу</w:t>
            </w:r>
            <w:proofErr w:type="spell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освітньої</w:t>
            </w:r>
            <w:proofErr w:type="spell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діяльності</w:t>
            </w:r>
            <w:proofErr w:type="spell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резул</w:t>
            </w:r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>ьтатів</w:t>
            </w:r>
            <w:proofErr w:type="spellEnd"/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>засобів</w:t>
            </w:r>
            <w:proofErr w:type="spellEnd"/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>їх</w:t>
            </w:r>
            <w:proofErr w:type="spellEnd"/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>досягнення</w:t>
            </w:r>
            <w:proofErr w:type="spellEnd"/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775874" w:rsidRPr="00ED27F5" w:rsidRDefault="00775874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75874" w:rsidRPr="00ED27F5" w:rsidRDefault="00775874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6" w:type="dxa"/>
          </w:tcPr>
          <w:p w:rsidR="00775874" w:rsidRPr="00ED27F5" w:rsidRDefault="00775874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874" w:rsidRPr="00ED27F5" w:rsidTr="002923BD">
        <w:trPr>
          <w:gridAfter w:val="1"/>
          <w:wAfter w:w="24" w:type="dxa"/>
          <w:trHeight w:val="2184"/>
        </w:trPr>
        <w:tc>
          <w:tcPr>
            <w:tcW w:w="2268" w:type="dxa"/>
            <w:vMerge/>
          </w:tcPr>
          <w:p w:rsidR="00775874" w:rsidRPr="00ED27F5" w:rsidRDefault="00775874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75874" w:rsidRPr="004E0EAC" w:rsidRDefault="00775874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Визначення шляхів корегування освітньої діяльності, покращення якості освіт</w:t>
            </w:r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>нього процесу  та результаті</w:t>
            </w:r>
            <w:proofErr w:type="gramStart"/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="004E0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842" w:type="dxa"/>
          </w:tcPr>
          <w:p w:rsidR="00775874" w:rsidRPr="00ED27F5" w:rsidRDefault="00775874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75874" w:rsidRPr="00ED27F5" w:rsidRDefault="00775874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6" w:type="dxa"/>
          </w:tcPr>
          <w:p w:rsidR="00775874" w:rsidRPr="00ED27F5" w:rsidRDefault="00775874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874" w:rsidRPr="00ED27F5" w:rsidTr="002923BD">
        <w:trPr>
          <w:gridAfter w:val="1"/>
          <w:wAfter w:w="24" w:type="dxa"/>
          <w:trHeight w:val="732"/>
        </w:trPr>
        <w:tc>
          <w:tcPr>
            <w:tcW w:w="10525" w:type="dxa"/>
            <w:gridSpan w:val="5"/>
          </w:tcPr>
          <w:p w:rsidR="00775874" w:rsidRPr="00ED27F5" w:rsidRDefault="00775874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ІІ. Здатність до життєдіяльності в суспільстві, взаємодії та роботи </w:t>
            </w:r>
            <w:proofErr w:type="gramStart"/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команді.</w:t>
            </w:r>
          </w:p>
        </w:tc>
      </w:tr>
      <w:tr w:rsidR="00775874" w:rsidRPr="00ED27F5" w:rsidTr="002923BD">
        <w:trPr>
          <w:gridAfter w:val="1"/>
          <w:wAfter w:w="24" w:type="dxa"/>
          <w:trHeight w:val="1272"/>
        </w:trPr>
        <w:tc>
          <w:tcPr>
            <w:tcW w:w="2268" w:type="dxa"/>
            <w:vMerge w:val="restart"/>
          </w:tcPr>
          <w:p w:rsidR="00D968AB" w:rsidRPr="00ED27F5" w:rsidRDefault="00D968A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68AB" w:rsidRPr="00ED27F5" w:rsidRDefault="00D968A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68AB" w:rsidRPr="00ED27F5" w:rsidRDefault="00D968A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68AB" w:rsidRPr="00ED27F5" w:rsidRDefault="00D968A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68AB" w:rsidRPr="00ED27F5" w:rsidRDefault="00D968A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75874" w:rsidRPr="00ED27F5" w:rsidRDefault="00775874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</w:t>
            </w:r>
            <w:proofErr w:type="gramEnd"/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іальна</w:t>
            </w:r>
          </w:p>
        </w:tc>
        <w:tc>
          <w:tcPr>
            <w:tcW w:w="2694" w:type="dxa"/>
          </w:tcPr>
          <w:p w:rsidR="00775874" w:rsidRPr="00ED27F5" w:rsidRDefault="00775874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Здатність дотримуватись </w:t>
            </w:r>
            <w:proofErr w:type="gram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соц</w:t>
            </w:r>
            <w:proofErr w:type="gram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іальних норм і правил.</w:t>
            </w:r>
          </w:p>
        </w:tc>
        <w:tc>
          <w:tcPr>
            <w:tcW w:w="1842" w:type="dxa"/>
          </w:tcPr>
          <w:p w:rsidR="00775874" w:rsidRPr="00ED27F5" w:rsidRDefault="00775874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75874" w:rsidRPr="00ED27F5" w:rsidRDefault="00775874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6" w:type="dxa"/>
          </w:tcPr>
          <w:p w:rsidR="00775874" w:rsidRPr="00ED27F5" w:rsidRDefault="00775874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874" w:rsidRPr="00ED27F5" w:rsidTr="002923BD">
        <w:trPr>
          <w:gridAfter w:val="1"/>
          <w:wAfter w:w="24" w:type="dxa"/>
          <w:trHeight w:val="828"/>
        </w:trPr>
        <w:tc>
          <w:tcPr>
            <w:tcW w:w="2268" w:type="dxa"/>
            <w:vMerge/>
          </w:tcPr>
          <w:p w:rsidR="00775874" w:rsidRPr="00ED27F5" w:rsidRDefault="00775874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75874" w:rsidRPr="00ED27F5" w:rsidRDefault="00775874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Вміння виконувати </w:t>
            </w:r>
            <w:proofErr w:type="gram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ізні функції в колективі, громадські доручення.</w:t>
            </w:r>
          </w:p>
        </w:tc>
        <w:tc>
          <w:tcPr>
            <w:tcW w:w="1842" w:type="dxa"/>
          </w:tcPr>
          <w:p w:rsidR="00775874" w:rsidRPr="00ED27F5" w:rsidRDefault="00775874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75874" w:rsidRPr="00ED27F5" w:rsidRDefault="00775874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6" w:type="dxa"/>
          </w:tcPr>
          <w:p w:rsidR="00775874" w:rsidRPr="00ED27F5" w:rsidRDefault="00775874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874" w:rsidRPr="00ED27F5" w:rsidTr="002923BD">
        <w:trPr>
          <w:gridAfter w:val="1"/>
          <w:wAfter w:w="24" w:type="dxa"/>
          <w:trHeight w:val="728"/>
        </w:trPr>
        <w:tc>
          <w:tcPr>
            <w:tcW w:w="2268" w:type="dxa"/>
            <w:vMerge/>
          </w:tcPr>
          <w:p w:rsidR="00775874" w:rsidRPr="00ED27F5" w:rsidRDefault="00775874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75874" w:rsidRPr="00ED27F5" w:rsidRDefault="00775874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Вміння попереджувати конфліктні ситуації, застосовувати технології розв'язання конфлікті</w:t>
            </w:r>
            <w:proofErr w:type="gram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775874" w:rsidRPr="00ED27F5" w:rsidRDefault="00775874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75874" w:rsidRPr="00ED27F5" w:rsidRDefault="00775874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6" w:type="dxa"/>
          </w:tcPr>
          <w:p w:rsidR="00775874" w:rsidRPr="00ED27F5" w:rsidRDefault="00775874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874" w:rsidRPr="00ED27F5" w:rsidTr="002923BD">
        <w:trPr>
          <w:gridAfter w:val="1"/>
          <w:wAfter w:w="24" w:type="dxa"/>
          <w:trHeight w:val="711"/>
        </w:trPr>
        <w:tc>
          <w:tcPr>
            <w:tcW w:w="2268" w:type="dxa"/>
            <w:vMerge/>
          </w:tcPr>
          <w:p w:rsidR="00775874" w:rsidRPr="00ED27F5" w:rsidRDefault="00775874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75874" w:rsidRPr="00ED27F5" w:rsidRDefault="00775874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Вміння працювати </w:t>
            </w:r>
            <w:proofErr w:type="gram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команді.</w:t>
            </w:r>
          </w:p>
        </w:tc>
        <w:tc>
          <w:tcPr>
            <w:tcW w:w="1842" w:type="dxa"/>
          </w:tcPr>
          <w:p w:rsidR="00775874" w:rsidRPr="00ED27F5" w:rsidRDefault="00775874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75874" w:rsidRPr="00ED27F5" w:rsidRDefault="00775874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6" w:type="dxa"/>
          </w:tcPr>
          <w:p w:rsidR="00775874" w:rsidRPr="00ED27F5" w:rsidRDefault="00775874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874" w:rsidRPr="00ED27F5" w:rsidTr="002923BD">
        <w:trPr>
          <w:gridAfter w:val="1"/>
          <w:wAfter w:w="24" w:type="dxa"/>
          <w:trHeight w:val="768"/>
        </w:trPr>
        <w:tc>
          <w:tcPr>
            <w:tcW w:w="10525" w:type="dxa"/>
            <w:gridSpan w:val="5"/>
          </w:tcPr>
          <w:p w:rsidR="00775874" w:rsidRPr="00ED27F5" w:rsidRDefault="008F1ACE" w:rsidP="00E138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ІІІ. Здатність до розвитку культури особистості.</w:t>
            </w:r>
          </w:p>
        </w:tc>
      </w:tr>
      <w:tr w:rsidR="008F1ACE" w:rsidRPr="00ED27F5" w:rsidTr="002923BD">
        <w:trPr>
          <w:gridAfter w:val="1"/>
          <w:wAfter w:w="24" w:type="dxa"/>
          <w:trHeight w:val="624"/>
        </w:trPr>
        <w:tc>
          <w:tcPr>
            <w:tcW w:w="2268" w:type="dxa"/>
            <w:vMerge w:val="restart"/>
          </w:tcPr>
          <w:p w:rsidR="008F1ACE" w:rsidRPr="00ED27F5" w:rsidRDefault="008F1ACE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Загально</w:t>
            </w:r>
            <w:proofErr w:type="spellEnd"/>
            <w:r w:rsidR="009E1D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культурна</w:t>
            </w:r>
          </w:p>
        </w:tc>
        <w:tc>
          <w:tcPr>
            <w:tcW w:w="2694" w:type="dxa"/>
          </w:tcPr>
          <w:p w:rsidR="008F1ACE" w:rsidRPr="00ED27F5" w:rsidRDefault="006E5C28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Дотримання академічної доброчесності.</w:t>
            </w:r>
          </w:p>
        </w:tc>
        <w:tc>
          <w:tcPr>
            <w:tcW w:w="1842" w:type="dxa"/>
          </w:tcPr>
          <w:p w:rsidR="008F1ACE" w:rsidRPr="00ED27F5" w:rsidRDefault="008F1ACE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F1ACE" w:rsidRPr="00ED27F5" w:rsidRDefault="008F1ACE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6" w:type="dxa"/>
          </w:tcPr>
          <w:p w:rsidR="008F1ACE" w:rsidRPr="00ED27F5" w:rsidRDefault="008F1ACE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1ACE" w:rsidRPr="00ED27F5" w:rsidTr="002923BD">
        <w:trPr>
          <w:gridAfter w:val="1"/>
          <w:wAfter w:w="24" w:type="dxa"/>
          <w:trHeight w:val="1124"/>
        </w:trPr>
        <w:tc>
          <w:tcPr>
            <w:tcW w:w="2268" w:type="dxa"/>
            <w:vMerge/>
          </w:tcPr>
          <w:p w:rsidR="008F1ACE" w:rsidRPr="00ED27F5" w:rsidRDefault="008F1ACE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8F1ACE" w:rsidRPr="008A34AF" w:rsidRDefault="006E5C28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Знання </w:t>
            </w:r>
            <w:proofErr w:type="gram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ідної мови, заст</w:t>
            </w:r>
            <w:r w:rsidR="008A34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осування норм мовної культури. </w:t>
            </w:r>
          </w:p>
        </w:tc>
        <w:tc>
          <w:tcPr>
            <w:tcW w:w="1842" w:type="dxa"/>
          </w:tcPr>
          <w:p w:rsidR="008F1ACE" w:rsidRPr="00ED27F5" w:rsidRDefault="008F1ACE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F1ACE" w:rsidRPr="00ED27F5" w:rsidRDefault="008F1ACE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6" w:type="dxa"/>
          </w:tcPr>
          <w:p w:rsidR="008F1ACE" w:rsidRPr="00ED27F5" w:rsidRDefault="008F1ACE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1ACE" w:rsidRPr="00ED27F5" w:rsidTr="002923BD">
        <w:trPr>
          <w:gridAfter w:val="1"/>
          <w:wAfter w:w="24" w:type="dxa"/>
          <w:trHeight w:val="696"/>
        </w:trPr>
        <w:tc>
          <w:tcPr>
            <w:tcW w:w="2268" w:type="dxa"/>
            <w:vMerge/>
          </w:tcPr>
          <w:p w:rsidR="008F1ACE" w:rsidRPr="00ED27F5" w:rsidRDefault="008F1ACE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8F1ACE" w:rsidRPr="00ED27F5" w:rsidRDefault="006E5C28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Дотримання моделі толерантної поведінки стратегії конструктивної діяльності в умовах культурних, мовних, </w:t>
            </w:r>
            <w:proofErr w:type="gram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рел</w:t>
            </w:r>
            <w:proofErr w:type="gram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ігійних та інших відмінностей між учасниками освітнього процесу.</w:t>
            </w:r>
          </w:p>
        </w:tc>
        <w:tc>
          <w:tcPr>
            <w:tcW w:w="1842" w:type="dxa"/>
          </w:tcPr>
          <w:p w:rsidR="008F1ACE" w:rsidRPr="00ED27F5" w:rsidRDefault="008F1ACE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F1ACE" w:rsidRPr="00ED27F5" w:rsidRDefault="008F1ACE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6" w:type="dxa"/>
          </w:tcPr>
          <w:p w:rsidR="008F1ACE" w:rsidRPr="00ED27F5" w:rsidRDefault="008F1ACE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5C28" w:rsidRPr="00ED27F5" w:rsidTr="002923BD">
        <w:trPr>
          <w:trHeight w:val="579"/>
        </w:trPr>
        <w:tc>
          <w:tcPr>
            <w:tcW w:w="10549" w:type="dxa"/>
            <w:gridSpan w:val="6"/>
          </w:tcPr>
          <w:p w:rsidR="006E5C28" w:rsidRPr="00ED27F5" w:rsidRDefault="006E5C28" w:rsidP="00E1388B">
            <w:pPr>
              <w:ind w:left="144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IV. Здатність до збереження власного здоров’я.</w:t>
            </w:r>
          </w:p>
        </w:tc>
      </w:tr>
      <w:tr w:rsidR="006E5C28" w:rsidRPr="00ED27F5" w:rsidTr="002923BD">
        <w:trPr>
          <w:trHeight w:val="1248"/>
        </w:trPr>
        <w:tc>
          <w:tcPr>
            <w:tcW w:w="2268" w:type="dxa"/>
            <w:vMerge w:val="restart"/>
          </w:tcPr>
          <w:p w:rsidR="00D968AB" w:rsidRPr="00ED27F5" w:rsidRDefault="00D968A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68AB" w:rsidRPr="00ED27F5" w:rsidRDefault="00D968A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5C28" w:rsidRPr="00ED27F5" w:rsidRDefault="006E5C28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Здоров’я</w:t>
            </w:r>
            <w:proofErr w:type="spellEnd"/>
            <w:r w:rsidR="008A34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  <w:proofErr w:type="spellStart"/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зберігаюча</w:t>
            </w:r>
            <w:proofErr w:type="spellEnd"/>
          </w:p>
        </w:tc>
        <w:tc>
          <w:tcPr>
            <w:tcW w:w="2694" w:type="dxa"/>
          </w:tcPr>
          <w:p w:rsidR="006E5C28" w:rsidRPr="008A34AF" w:rsidRDefault="006E5C28" w:rsidP="00E1388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Застосування навичок </w:t>
            </w:r>
            <w:proofErr w:type="gram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здорового</w:t>
            </w:r>
            <w:proofErr w:type="gram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способу життя</w:t>
            </w:r>
            <w:r w:rsidR="008A34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842" w:type="dxa"/>
          </w:tcPr>
          <w:p w:rsidR="006E5C28" w:rsidRPr="00ED27F5" w:rsidRDefault="006E5C28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E5C28" w:rsidRPr="00ED27F5" w:rsidRDefault="006E5C28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6E5C28" w:rsidRPr="00ED27F5" w:rsidRDefault="006E5C28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5C28" w:rsidRPr="00ED27F5" w:rsidTr="002923BD">
        <w:trPr>
          <w:trHeight w:val="1499"/>
        </w:trPr>
        <w:tc>
          <w:tcPr>
            <w:tcW w:w="2268" w:type="dxa"/>
            <w:vMerge/>
          </w:tcPr>
          <w:p w:rsidR="006E5C28" w:rsidRPr="00ED27F5" w:rsidRDefault="006E5C28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E5C28" w:rsidRPr="008A34AF" w:rsidRDefault="006E5C28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Запобігання та попередження про</w:t>
            </w:r>
            <w:r w:rsidR="008A34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фесійного стресу та вигорання. </w:t>
            </w:r>
          </w:p>
        </w:tc>
        <w:tc>
          <w:tcPr>
            <w:tcW w:w="1842" w:type="dxa"/>
          </w:tcPr>
          <w:p w:rsidR="006E5C28" w:rsidRPr="00ED27F5" w:rsidRDefault="006E5C28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E5C28" w:rsidRPr="00ED27F5" w:rsidRDefault="006E5C28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6E5C28" w:rsidRPr="00ED27F5" w:rsidRDefault="006E5C28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5C28" w:rsidRPr="00ED27F5" w:rsidTr="002923BD">
        <w:trPr>
          <w:trHeight w:val="648"/>
        </w:trPr>
        <w:tc>
          <w:tcPr>
            <w:tcW w:w="10549" w:type="dxa"/>
            <w:gridSpan w:val="6"/>
          </w:tcPr>
          <w:p w:rsidR="006E5C28" w:rsidRPr="00ED27F5" w:rsidRDefault="00E1388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V.Здатність</w:t>
            </w:r>
            <w:proofErr w:type="spellEnd"/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 </w:t>
            </w:r>
            <w:proofErr w:type="spellStart"/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  <w:proofErr w:type="spellEnd"/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громадянських</w:t>
            </w:r>
            <w:proofErr w:type="spellEnd"/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обов’язків</w:t>
            </w:r>
            <w:proofErr w:type="spellEnd"/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1388B" w:rsidRPr="00ED27F5" w:rsidTr="002923BD">
        <w:trPr>
          <w:trHeight w:val="378"/>
        </w:trPr>
        <w:tc>
          <w:tcPr>
            <w:tcW w:w="2268" w:type="dxa"/>
            <w:vMerge w:val="restart"/>
          </w:tcPr>
          <w:p w:rsidR="00D968AB" w:rsidRPr="00ED27F5" w:rsidRDefault="00D968A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68AB" w:rsidRPr="00ED27F5" w:rsidRDefault="00D968A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388B" w:rsidRPr="00ED27F5" w:rsidRDefault="00E1388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Громадянська</w:t>
            </w:r>
          </w:p>
        </w:tc>
        <w:tc>
          <w:tcPr>
            <w:tcW w:w="2694" w:type="dxa"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Виконання громадських обов'язків.</w:t>
            </w:r>
          </w:p>
        </w:tc>
        <w:tc>
          <w:tcPr>
            <w:tcW w:w="1842" w:type="dxa"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388B" w:rsidRPr="00ED27F5" w:rsidTr="002923BD">
        <w:trPr>
          <w:trHeight w:val="828"/>
        </w:trPr>
        <w:tc>
          <w:tcPr>
            <w:tcW w:w="2268" w:type="dxa"/>
            <w:vMerge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Здатність використовувати способи діяльності й моделі поведінки, що відповідають чинному законодавству України.</w:t>
            </w:r>
          </w:p>
        </w:tc>
        <w:tc>
          <w:tcPr>
            <w:tcW w:w="1842" w:type="dxa"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388B" w:rsidRPr="00ED27F5" w:rsidTr="002923BD">
        <w:trPr>
          <w:trHeight w:val="852"/>
        </w:trPr>
        <w:tc>
          <w:tcPr>
            <w:tcW w:w="2268" w:type="dxa"/>
            <w:vMerge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E1388B" w:rsidRPr="002923BD" w:rsidRDefault="00E1388B" w:rsidP="00E1388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Зда</w:t>
            </w:r>
            <w:r w:rsidR="002923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тність обґрунтовувати позицію. </w:t>
            </w:r>
          </w:p>
        </w:tc>
        <w:tc>
          <w:tcPr>
            <w:tcW w:w="1842" w:type="dxa"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388B" w:rsidRPr="00ED27F5" w:rsidTr="002923BD">
        <w:trPr>
          <w:trHeight w:val="576"/>
        </w:trPr>
        <w:tc>
          <w:tcPr>
            <w:tcW w:w="10549" w:type="dxa"/>
            <w:gridSpan w:val="6"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VI. Здатність до пошуку, обробки, збереження і створення інформаційних ресурсі</w:t>
            </w:r>
            <w:proofErr w:type="gramStart"/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1388B" w:rsidRPr="00ED27F5" w:rsidTr="002923BD">
        <w:trPr>
          <w:trHeight w:val="984"/>
        </w:trPr>
        <w:tc>
          <w:tcPr>
            <w:tcW w:w="2268" w:type="dxa"/>
            <w:vMerge w:val="restart"/>
          </w:tcPr>
          <w:p w:rsidR="00D968AB" w:rsidRPr="00ED27F5" w:rsidRDefault="00D968A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68AB" w:rsidRPr="00ED27F5" w:rsidRDefault="00D968A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68AB" w:rsidRPr="00ED27F5" w:rsidRDefault="00D968A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68AB" w:rsidRPr="00ED27F5" w:rsidRDefault="00D968A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68AB" w:rsidRPr="00ED27F5" w:rsidRDefault="00D968A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388B" w:rsidRPr="00ED27F5" w:rsidRDefault="00E1388B" w:rsidP="00E13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Інформаційна</w:t>
            </w:r>
          </w:p>
        </w:tc>
        <w:tc>
          <w:tcPr>
            <w:tcW w:w="2694" w:type="dxa"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Застосування інформаційно</w:t>
            </w: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комунікаційних технологій в освітній діяльності.</w:t>
            </w:r>
          </w:p>
        </w:tc>
        <w:tc>
          <w:tcPr>
            <w:tcW w:w="1842" w:type="dxa"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388B" w:rsidRPr="00ED27F5" w:rsidTr="002923BD">
        <w:trPr>
          <w:trHeight w:val="828"/>
        </w:trPr>
        <w:tc>
          <w:tcPr>
            <w:tcW w:w="2268" w:type="dxa"/>
            <w:vMerge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Раціональне використання програмних засобів навчання.</w:t>
            </w:r>
          </w:p>
        </w:tc>
        <w:tc>
          <w:tcPr>
            <w:tcW w:w="1842" w:type="dxa"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388B" w:rsidRPr="00ED27F5" w:rsidTr="002923BD">
        <w:trPr>
          <w:trHeight w:val="1080"/>
        </w:trPr>
        <w:tc>
          <w:tcPr>
            <w:tcW w:w="2268" w:type="dxa"/>
            <w:vMerge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Здатність до обміну інформацією засобами ІКТ.</w:t>
            </w:r>
          </w:p>
        </w:tc>
        <w:tc>
          <w:tcPr>
            <w:tcW w:w="1842" w:type="dxa"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388B" w:rsidRPr="00ED27F5" w:rsidTr="002923BD">
        <w:trPr>
          <w:trHeight w:val="888"/>
        </w:trPr>
        <w:tc>
          <w:tcPr>
            <w:tcW w:w="2268" w:type="dxa"/>
            <w:vMerge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Спроможність до створення власного інформаційного поля (сайт, сторінка у </w:t>
            </w:r>
            <w:proofErr w:type="gramStart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соц</w:t>
            </w:r>
            <w:proofErr w:type="gramEnd"/>
            <w:r w:rsidRPr="00ED27F5">
              <w:rPr>
                <w:rFonts w:ascii="Times New Roman" w:hAnsi="Times New Roman" w:cs="Times New Roman"/>
                <w:bCs/>
                <w:sz w:val="28"/>
                <w:szCs w:val="28"/>
              </w:rPr>
              <w:t>іальній мережі, блог).</w:t>
            </w:r>
          </w:p>
        </w:tc>
        <w:tc>
          <w:tcPr>
            <w:tcW w:w="1842" w:type="dxa"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E1388B" w:rsidRPr="00ED27F5" w:rsidRDefault="00E1388B" w:rsidP="00E13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968AB" w:rsidRPr="00ED27F5" w:rsidRDefault="00D968AB" w:rsidP="00D968AB">
      <w:pPr>
        <w:rPr>
          <w:rFonts w:ascii="Times New Roman" w:hAnsi="Times New Roman" w:cs="Times New Roman"/>
          <w:bCs/>
          <w:sz w:val="28"/>
          <w:szCs w:val="28"/>
        </w:rPr>
      </w:pPr>
    </w:p>
    <w:p w:rsidR="002923BD" w:rsidRDefault="00D968AB" w:rsidP="00D968A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ED27F5">
        <w:rPr>
          <w:rFonts w:ascii="Times New Roman" w:hAnsi="Times New Roman" w:cs="Times New Roman"/>
          <w:bCs/>
          <w:sz w:val="28"/>
          <w:szCs w:val="28"/>
        </w:rPr>
        <w:lastRenderedPageBreak/>
        <w:t>Визначення</w:t>
      </w:r>
      <w:proofErr w:type="spellEnd"/>
      <w:r w:rsidRPr="00ED2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bCs/>
          <w:sz w:val="28"/>
          <w:szCs w:val="28"/>
        </w:rPr>
        <w:t>результатів</w:t>
      </w:r>
      <w:proofErr w:type="spellEnd"/>
      <w:r w:rsidRPr="00ED2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bCs/>
          <w:sz w:val="28"/>
          <w:szCs w:val="28"/>
        </w:rPr>
        <w:t>освітньої</w:t>
      </w:r>
      <w:proofErr w:type="spellEnd"/>
      <w:r w:rsidRPr="00ED2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ED27F5">
        <w:rPr>
          <w:rFonts w:ascii="Times New Roman" w:hAnsi="Times New Roman" w:cs="Times New Roman"/>
          <w:bCs/>
          <w:sz w:val="28"/>
          <w:szCs w:val="28"/>
        </w:rPr>
        <w:t xml:space="preserve"> педагогічного працівника на </w:t>
      </w:r>
      <w:proofErr w:type="spellStart"/>
      <w:r w:rsidRPr="00ED27F5">
        <w:rPr>
          <w:rFonts w:ascii="Times New Roman" w:hAnsi="Times New Roman" w:cs="Times New Roman"/>
          <w:bCs/>
          <w:sz w:val="28"/>
          <w:szCs w:val="28"/>
        </w:rPr>
        <w:t>основі</w:t>
      </w:r>
      <w:proofErr w:type="spellEnd"/>
      <w:r w:rsidRPr="00ED2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bCs/>
          <w:sz w:val="28"/>
          <w:szCs w:val="28"/>
        </w:rPr>
        <w:t>компетентнісного</w:t>
      </w:r>
      <w:proofErr w:type="spellEnd"/>
      <w:r w:rsidRPr="00ED2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D27F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D27F5">
        <w:rPr>
          <w:rFonts w:ascii="Times New Roman" w:hAnsi="Times New Roman" w:cs="Times New Roman"/>
          <w:bCs/>
          <w:sz w:val="28"/>
          <w:szCs w:val="28"/>
        </w:rPr>
        <w:t>ідходу</w:t>
      </w:r>
      <w:proofErr w:type="spellEnd"/>
      <w:r w:rsidRPr="00ED2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27F5">
        <w:rPr>
          <w:rFonts w:ascii="Times New Roman" w:hAnsi="Times New Roman" w:cs="Times New Roman"/>
          <w:bCs/>
          <w:sz w:val="28"/>
          <w:szCs w:val="28"/>
        </w:rPr>
        <w:t>здій</w:t>
      </w:r>
      <w:r w:rsidR="008A34AF">
        <w:rPr>
          <w:rFonts w:ascii="Times New Roman" w:hAnsi="Times New Roman" w:cs="Times New Roman"/>
          <w:bCs/>
          <w:sz w:val="28"/>
          <w:szCs w:val="28"/>
        </w:rPr>
        <w:t>снюється</w:t>
      </w:r>
      <w:proofErr w:type="spellEnd"/>
      <w:r w:rsidR="008A3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34AF">
        <w:rPr>
          <w:rFonts w:ascii="Times New Roman" w:hAnsi="Times New Roman" w:cs="Times New Roman"/>
          <w:bCs/>
          <w:sz w:val="28"/>
          <w:szCs w:val="28"/>
        </w:rPr>
        <w:t>наступними</w:t>
      </w:r>
      <w:proofErr w:type="spellEnd"/>
      <w:r w:rsidR="008A34AF">
        <w:rPr>
          <w:rFonts w:ascii="Times New Roman" w:hAnsi="Times New Roman" w:cs="Times New Roman"/>
          <w:bCs/>
          <w:sz w:val="28"/>
          <w:szCs w:val="28"/>
        </w:rPr>
        <w:t xml:space="preserve"> способами: </w:t>
      </w:r>
      <w:r w:rsidR="002923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</w:p>
    <w:p w:rsidR="002923BD" w:rsidRPr="002923BD" w:rsidRDefault="008A34AF" w:rsidP="002923BD">
      <w:pPr>
        <w:pStyle w:val="aa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923BD">
        <w:rPr>
          <w:rFonts w:ascii="Times New Roman" w:hAnsi="Times New Roman" w:cs="Times New Roman"/>
          <w:bCs/>
          <w:sz w:val="28"/>
          <w:szCs w:val="28"/>
        </w:rPr>
        <w:t>самооцінка</w:t>
      </w:r>
      <w:proofErr w:type="spellEnd"/>
      <w:r w:rsidRPr="002923BD">
        <w:rPr>
          <w:rFonts w:ascii="Times New Roman" w:hAnsi="Times New Roman" w:cs="Times New Roman"/>
          <w:bCs/>
          <w:sz w:val="28"/>
          <w:szCs w:val="28"/>
        </w:rPr>
        <w:t>;</w:t>
      </w:r>
      <w:r w:rsidRPr="002923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923BD" w:rsidRPr="002923BD" w:rsidRDefault="00D968AB" w:rsidP="002923BD">
      <w:pPr>
        <w:pStyle w:val="aa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23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аналіз; </w:t>
      </w:r>
    </w:p>
    <w:p w:rsidR="002923BD" w:rsidRPr="002923BD" w:rsidRDefault="00D968AB" w:rsidP="002923BD">
      <w:pPr>
        <w:pStyle w:val="aa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23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анкетування здобувачів освіти, їх батьків; </w:t>
      </w:r>
    </w:p>
    <w:p w:rsidR="002923BD" w:rsidRPr="002923BD" w:rsidRDefault="00D968AB" w:rsidP="002923BD">
      <w:pPr>
        <w:pStyle w:val="aa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23BD">
        <w:rPr>
          <w:rFonts w:ascii="Times New Roman" w:hAnsi="Times New Roman" w:cs="Times New Roman"/>
          <w:bCs/>
          <w:sz w:val="28"/>
          <w:szCs w:val="28"/>
          <w:lang w:val="uk-UA"/>
        </w:rPr>
        <w:t>відвідування уроків, заходів;</w:t>
      </w:r>
      <w:r w:rsidR="008A34AF" w:rsidRPr="002923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968AB" w:rsidRPr="002923BD" w:rsidRDefault="00D968AB" w:rsidP="002923BD">
      <w:pPr>
        <w:pStyle w:val="aa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23BD">
        <w:rPr>
          <w:rFonts w:ascii="Times New Roman" w:hAnsi="Times New Roman" w:cs="Times New Roman"/>
          <w:bCs/>
          <w:sz w:val="28"/>
          <w:szCs w:val="28"/>
          <w:lang w:val="uk-UA"/>
        </w:rPr>
        <w:t>відгуки громадськості.</w:t>
      </w:r>
    </w:p>
    <w:p w:rsidR="008A34AF" w:rsidRDefault="008A34AF" w:rsidP="0097628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770E0" w:rsidRPr="00ED27F5" w:rsidRDefault="0097628D" w:rsidP="0097628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27F5">
        <w:rPr>
          <w:rFonts w:ascii="Times New Roman" w:hAnsi="Times New Roman" w:cs="Times New Roman"/>
          <w:b/>
          <w:bCs/>
          <w:sz w:val="28"/>
          <w:szCs w:val="28"/>
        </w:rPr>
        <w:t>Додаток</w:t>
      </w:r>
      <w:proofErr w:type="spellEnd"/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7770E0" w:rsidRPr="00ED27F5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628D" w:rsidRPr="00ED27F5" w:rsidRDefault="007770E0" w:rsidP="0097628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D27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97628D"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34A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 w:rsidR="0097628D"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proofErr w:type="spellStart"/>
      <w:r w:rsidR="0097628D" w:rsidRPr="00ED27F5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proofErr w:type="spellEnd"/>
      <w:r w:rsidR="0097628D"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про </w:t>
      </w:r>
      <w:proofErr w:type="spellStart"/>
      <w:r w:rsidR="0097628D" w:rsidRPr="00ED27F5">
        <w:rPr>
          <w:rFonts w:ascii="Times New Roman" w:hAnsi="Times New Roman" w:cs="Times New Roman"/>
          <w:b/>
          <w:bCs/>
          <w:sz w:val="28"/>
          <w:szCs w:val="28"/>
        </w:rPr>
        <w:t>внутрішній</w:t>
      </w:r>
      <w:proofErr w:type="spellEnd"/>
      <w:r w:rsidR="0097628D"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7628D" w:rsidRPr="00ED27F5">
        <w:rPr>
          <w:rFonts w:ascii="Times New Roman" w:hAnsi="Times New Roman" w:cs="Times New Roman"/>
          <w:b/>
          <w:bCs/>
          <w:sz w:val="28"/>
          <w:szCs w:val="28"/>
        </w:rPr>
        <w:t>моніторинг</w:t>
      </w:r>
      <w:proofErr w:type="spellEnd"/>
      <w:r w:rsidR="0097628D" w:rsidRPr="00ED27F5">
        <w:rPr>
          <w:rFonts w:ascii="Times New Roman" w:hAnsi="Times New Roman" w:cs="Times New Roman"/>
          <w:b/>
          <w:bCs/>
          <w:sz w:val="28"/>
          <w:szCs w:val="28"/>
        </w:rPr>
        <w:t xml:space="preserve"> якості освіти </w:t>
      </w:r>
    </w:p>
    <w:p w:rsidR="0097628D" w:rsidRPr="00ED27F5" w:rsidRDefault="0097628D" w:rsidP="0097628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968AB" w:rsidRPr="00ED27F5" w:rsidRDefault="0097628D" w:rsidP="009762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7F5">
        <w:rPr>
          <w:rFonts w:ascii="Times New Roman" w:hAnsi="Times New Roman" w:cs="Times New Roman"/>
          <w:b/>
          <w:bCs/>
          <w:sz w:val="28"/>
          <w:szCs w:val="28"/>
        </w:rPr>
        <w:t>Види відповідальності  за порушення академічної доброчесності</w:t>
      </w:r>
    </w:p>
    <w:tbl>
      <w:tblPr>
        <w:tblW w:w="9971" w:type="dxa"/>
        <w:tblInd w:w="-7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979"/>
        <w:gridCol w:w="1768"/>
        <w:gridCol w:w="2098"/>
        <w:gridCol w:w="2256"/>
        <w:gridCol w:w="2053"/>
      </w:tblGrid>
      <w:tr w:rsidR="0097628D" w:rsidRPr="00ED27F5" w:rsidTr="00EC11B6">
        <w:trPr>
          <w:trHeight w:val="1015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628D" w:rsidRPr="00ED27F5" w:rsidRDefault="0097628D" w:rsidP="00EC11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Порушення</w:t>
            </w:r>
          </w:p>
          <w:p w:rsidR="0097628D" w:rsidRPr="00ED27F5" w:rsidRDefault="0097628D" w:rsidP="00EC11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академічної</w:t>
            </w:r>
          </w:p>
          <w:p w:rsidR="0097628D" w:rsidRPr="00ED27F5" w:rsidRDefault="0097628D" w:rsidP="00EC11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D2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доброчес</w:t>
            </w:r>
            <w:r w:rsidR="008A34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ED2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ності</w:t>
            </w:r>
            <w:proofErr w:type="spellEnd"/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628D" w:rsidRPr="00ED27F5" w:rsidRDefault="0097628D" w:rsidP="00976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Суб’єкти</w:t>
            </w:r>
          </w:p>
          <w:p w:rsidR="0097628D" w:rsidRPr="00ED27F5" w:rsidRDefault="0097628D" w:rsidP="00976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порушення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628D" w:rsidRPr="00ED27F5" w:rsidRDefault="0097628D" w:rsidP="00976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Обставини та умови</w:t>
            </w:r>
          </w:p>
          <w:p w:rsidR="0097628D" w:rsidRPr="00ED27F5" w:rsidRDefault="0097628D" w:rsidP="00976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порушення</w:t>
            </w:r>
          </w:p>
          <w:p w:rsidR="0097628D" w:rsidRPr="00ED27F5" w:rsidRDefault="0097628D" w:rsidP="00976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академічної</w:t>
            </w:r>
          </w:p>
          <w:p w:rsidR="0097628D" w:rsidRPr="00ED27F5" w:rsidRDefault="0097628D" w:rsidP="00976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доброчесності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628D" w:rsidRPr="00ED27F5" w:rsidRDefault="0097628D" w:rsidP="00976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Наслідки і форма </w:t>
            </w:r>
            <w:proofErr w:type="spellStart"/>
            <w:r w:rsidRPr="00ED2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</w:t>
            </w:r>
            <w:r w:rsidR="008A34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ED2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ності</w:t>
            </w:r>
            <w:proofErr w:type="spellEnd"/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628D" w:rsidRPr="00ED27F5" w:rsidRDefault="0097628D" w:rsidP="00976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Орган/</w:t>
            </w:r>
            <w:proofErr w:type="spellStart"/>
            <w:r w:rsidRPr="00ED2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</w:t>
            </w:r>
            <w:r w:rsidR="008A34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ED2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</w:t>
            </w:r>
            <w:proofErr w:type="spellEnd"/>
            <w:r w:rsidRPr="00ED2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особа, який приймає рішення про призначення виду</w:t>
            </w:r>
          </w:p>
          <w:p w:rsidR="0097628D" w:rsidRPr="00ED27F5" w:rsidRDefault="008A34AF" w:rsidP="00976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97628D" w:rsidRPr="00ED2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ідповідаль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97628D" w:rsidRPr="00ED2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ності</w:t>
            </w:r>
            <w:proofErr w:type="spellEnd"/>
          </w:p>
        </w:tc>
      </w:tr>
      <w:tr w:rsidR="0097628D" w:rsidRPr="00ED27F5" w:rsidTr="00EC11B6">
        <w:trPr>
          <w:trHeight w:val="2284"/>
        </w:trPr>
        <w:tc>
          <w:tcPr>
            <w:tcW w:w="15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628D" w:rsidRPr="00ED27F5" w:rsidRDefault="0097628D" w:rsidP="0097628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Списування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Здобувачі освіти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самостійні роботи;</w:t>
            </w:r>
          </w:p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="008A34A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контрольні роботи;</w:t>
            </w:r>
          </w:p>
          <w:p w:rsidR="0097628D" w:rsidRPr="00ED27F5" w:rsidRDefault="0097628D" w:rsidP="0097628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="008A34A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моніторинги якості знань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628D" w:rsidRPr="00ED27F5" w:rsidRDefault="0097628D" w:rsidP="0097628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sz w:val="28"/>
                <w:szCs w:val="28"/>
              </w:rPr>
              <w:t>Повторне письмове проходження оцінювання Термін</w:t>
            </w:r>
            <w:r w:rsidRPr="00ED2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27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2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27F5">
              <w:rPr>
                <w:rFonts w:ascii="Times New Roman" w:hAnsi="Times New Roman" w:cs="Times New Roman"/>
                <w:sz w:val="28"/>
                <w:szCs w:val="28"/>
              </w:rPr>
              <w:t>1 тиждень або</w:t>
            </w:r>
            <w:r w:rsidRPr="00ED2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27F5">
              <w:rPr>
                <w:rFonts w:ascii="Times New Roman" w:hAnsi="Times New Roman" w:cs="Times New Roman"/>
                <w:sz w:val="28"/>
                <w:szCs w:val="28"/>
              </w:rPr>
              <w:t>повторне проходження відповідного освітнього компонента освітньої програми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628D" w:rsidRPr="00ED27F5" w:rsidRDefault="0097628D" w:rsidP="0097628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Учителі-предметники</w:t>
            </w:r>
          </w:p>
        </w:tc>
      </w:tr>
      <w:tr w:rsidR="0097628D" w:rsidRPr="00ED27F5" w:rsidTr="00EC11B6">
        <w:trPr>
          <w:trHeight w:val="498"/>
        </w:trPr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628D" w:rsidRPr="00ED27F5" w:rsidRDefault="0097628D" w:rsidP="0097628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628D" w:rsidRPr="00ED27F5" w:rsidRDefault="0097628D" w:rsidP="0097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Державна підсумкова атестація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628D" w:rsidRPr="00ED27F5" w:rsidRDefault="0097628D" w:rsidP="0097628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sz w:val="28"/>
                <w:szCs w:val="28"/>
              </w:rPr>
              <w:t xml:space="preserve">Повторне проходження </w:t>
            </w:r>
            <w:r w:rsidRPr="00ED2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ДПА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Атестаційна</w:t>
            </w:r>
          </w:p>
          <w:p w:rsidR="0097628D" w:rsidRPr="00ED27F5" w:rsidRDefault="0097628D" w:rsidP="0097628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комісія</w:t>
            </w:r>
          </w:p>
        </w:tc>
      </w:tr>
      <w:tr w:rsidR="0097628D" w:rsidRPr="00ED27F5" w:rsidTr="00EC11B6">
        <w:trPr>
          <w:trHeight w:val="239"/>
        </w:trPr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628D" w:rsidRPr="00ED27F5" w:rsidRDefault="0097628D" w:rsidP="0097628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628D" w:rsidRPr="00ED27F5" w:rsidRDefault="0097628D" w:rsidP="0097628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 етап (шкільний) Всеукраїнських учнівських олімпіад, конкурсів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628D" w:rsidRPr="00ED27F5" w:rsidRDefault="0097628D" w:rsidP="0097628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учасника анулюється, не оцінюється. У разі повторних випадків списування учасник не допускається до участі в інших олімпіадах, конкурсах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628D" w:rsidRPr="00ED27F5" w:rsidRDefault="0097628D" w:rsidP="0097628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Оргкомітет, журі</w:t>
            </w:r>
          </w:p>
        </w:tc>
      </w:tr>
      <w:tr w:rsidR="0097628D" w:rsidRPr="00ED27F5" w:rsidTr="00EC11B6">
        <w:trPr>
          <w:trHeight w:val="1328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628D" w:rsidRPr="00ED27F5" w:rsidRDefault="0097628D" w:rsidP="0097628D">
            <w:pPr>
              <w:spacing w:after="0" w:line="276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Необ'єктивне оцінювання</w:t>
            </w:r>
          </w:p>
          <w:p w:rsidR="0097628D" w:rsidRPr="00ED27F5" w:rsidRDefault="0097628D" w:rsidP="0097628D">
            <w:pPr>
              <w:spacing w:after="0" w:line="276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результатів</w:t>
            </w:r>
          </w:p>
          <w:p w:rsidR="0097628D" w:rsidRPr="00ED27F5" w:rsidRDefault="0097628D" w:rsidP="0097628D">
            <w:pPr>
              <w:spacing w:after="0" w:line="276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навчання</w:t>
            </w:r>
          </w:p>
          <w:p w:rsidR="0097628D" w:rsidRPr="00ED27F5" w:rsidRDefault="0097628D" w:rsidP="0097628D">
            <w:pPr>
              <w:spacing w:after="0"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здобувачів освіти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628D" w:rsidRPr="00ED27F5" w:rsidRDefault="0097628D" w:rsidP="0097628D">
            <w:pPr>
              <w:spacing w:after="0"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Педагогічні працівники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628D" w:rsidRPr="00ED27F5" w:rsidRDefault="0097628D" w:rsidP="0097628D">
            <w:pPr>
              <w:spacing w:after="0" w:line="276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Свідоме завищення або</w:t>
            </w:r>
          </w:p>
          <w:p w:rsidR="0097628D" w:rsidRPr="00ED27F5" w:rsidRDefault="0097628D" w:rsidP="0097628D">
            <w:pPr>
              <w:spacing w:after="0" w:line="276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заниження оцінки результатів навчання: </w:t>
            </w:r>
          </w:p>
          <w:p w:rsidR="0097628D" w:rsidRPr="00ED27F5" w:rsidRDefault="0097628D" w:rsidP="0097628D">
            <w:pPr>
              <w:spacing w:after="0" w:line="276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усні відповіді;</w:t>
            </w:r>
          </w:p>
          <w:p w:rsidR="0097628D" w:rsidRPr="00ED27F5" w:rsidRDefault="0097628D" w:rsidP="0097628D">
            <w:pPr>
              <w:spacing w:after="0" w:line="276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домашні роботи;</w:t>
            </w:r>
          </w:p>
          <w:p w:rsidR="0097628D" w:rsidRPr="00ED27F5" w:rsidRDefault="0097628D" w:rsidP="0097628D">
            <w:pPr>
              <w:spacing w:after="0" w:line="276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контрольні роботи;</w:t>
            </w:r>
          </w:p>
          <w:p w:rsidR="0097628D" w:rsidRPr="00ED27F5" w:rsidRDefault="0097628D" w:rsidP="0097628D">
            <w:pPr>
              <w:spacing w:after="0" w:line="276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лабораторні та практичні роботи:</w:t>
            </w:r>
          </w:p>
          <w:p w:rsidR="0097628D" w:rsidRPr="00ED27F5" w:rsidRDefault="0097628D" w:rsidP="0097628D">
            <w:pPr>
              <w:spacing w:after="0" w:line="276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-ДПА;</w:t>
            </w:r>
          </w:p>
          <w:p w:rsidR="0097628D" w:rsidRPr="00ED27F5" w:rsidRDefault="0097628D" w:rsidP="0097628D">
            <w:pPr>
              <w:spacing w:after="0" w:line="276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тематичне оцінювання; </w:t>
            </w:r>
          </w:p>
          <w:p w:rsidR="0097628D" w:rsidRPr="00ED27F5" w:rsidRDefault="008A34AF" w:rsidP="0097628D">
            <w:pPr>
              <w:spacing w:after="0" w:line="276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="0097628D"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моніторинги</w:t>
            </w:r>
            <w:proofErr w:type="spellEnd"/>
            <w:r w:rsidR="0097628D"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; </w:t>
            </w:r>
          </w:p>
          <w:p w:rsidR="0097628D" w:rsidRPr="00ED27F5" w:rsidRDefault="0097628D" w:rsidP="0097628D">
            <w:pPr>
              <w:spacing w:after="0"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олімпіадні та конкурсні роботи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628D" w:rsidRPr="00ED27F5" w:rsidRDefault="0097628D" w:rsidP="0097628D">
            <w:pPr>
              <w:spacing w:after="0"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Педагогічному працівнику рекомендується опрацювати критерії оцінювання навчальних </w:t>
            </w:r>
            <w:r w:rsidRPr="00ED27F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досягнень.</w:t>
            </w: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Факти систематичних порушень враховуються при встановленні кваліфікаційної категорії, присвоєнні педагогічних звань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628D" w:rsidRPr="00ED27F5" w:rsidRDefault="0097628D" w:rsidP="0097628D">
            <w:pPr>
              <w:spacing w:after="0" w:line="276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Адміністрація</w:t>
            </w:r>
          </w:p>
          <w:p w:rsidR="0097628D" w:rsidRPr="00ED27F5" w:rsidRDefault="0097628D" w:rsidP="0097628D">
            <w:pPr>
              <w:spacing w:after="0" w:line="276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закладу,</w:t>
            </w:r>
          </w:p>
          <w:p w:rsidR="0097628D" w:rsidRPr="00ED27F5" w:rsidRDefault="0097628D" w:rsidP="0097628D">
            <w:pPr>
              <w:spacing w:after="0"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атестаційні комісії усіх рівнів</w:t>
            </w:r>
          </w:p>
        </w:tc>
      </w:tr>
      <w:tr w:rsidR="0097628D" w:rsidRPr="00ED27F5" w:rsidTr="00EC11B6">
        <w:trPr>
          <w:trHeight w:val="1328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Обман:</w:t>
            </w:r>
          </w:p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Фальсифікація</w:t>
            </w:r>
          </w:p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Фабрикація</w:t>
            </w:r>
          </w:p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Плагіат</w:t>
            </w:r>
          </w:p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 як автори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Навчально-методичні освітні продукти, створені педагогічними працівниками: </w:t>
            </w:r>
          </w:p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методичні рекомендації; </w:t>
            </w:r>
          </w:p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навчальний посібник; </w:t>
            </w:r>
          </w:p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навчально-методичний посібник;</w:t>
            </w:r>
          </w:p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наочний посібник; </w:t>
            </w:r>
          </w:p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практичний посібник; </w:t>
            </w:r>
          </w:p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навчальний наочний посібник;</w:t>
            </w:r>
          </w:p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збірка;</w:t>
            </w:r>
          </w:p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методична збірка; </w:t>
            </w:r>
          </w:p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методичний вісник; </w:t>
            </w:r>
          </w:p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стаття;</w:t>
            </w:r>
          </w:p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методична розробка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порушень такого порядку як спотворене представлення у методичних розробках, публікаціях чужих розробок, ідей, синтезу або компіляції чужих джерел, використання Інтернету без посилань, фальсифікація наукових досліджень, неправдива інформація про власну освітню діяльність</w:t>
            </w:r>
          </w:p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підставою для відмови</w:t>
            </w:r>
          </w:p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присвоєнні або</w:t>
            </w:r>
          </w:p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позбавлені раніше</w:t>
            </w:r>
          </w:p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присвоєного</w:t>
            </w:r>
          </w:p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педагогічного звання,</w:t>
            </w:r>
          </w:p>
          <w:p w:rsidR="0097628D" w:rsidRPr="00ED27F5" w:rsidRDefault="0097628D" w:rsidP="0097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кваліфікаційної категорії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628D" w:rsidRPr="00ED27F5" w:rsidRDefault="008A34AF" w:rsidP="0097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та методична ради НВК</w:t>
            </w:r>
            <w:r w:rsidR="0097628D" w:rsidRPr="00ED2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атестаційна  комісія </w:t>
            </w:r>
          </w:p>
        </w:tc>
      </w:tr>
    </w:tbl>
    <w:p w:rsidR="002923BD" w:rsidRDefault="002923BD" w:rsidP="0097628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628D" w:rsidRPr="00EC11B6" w:rsidRDefault="0097628D" w:rsidP="0097628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628D" w:rsidRPr="0097628D" w:rsidRDefault="0097628D" w:rsidP="0097628D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628D" w:rsidRPr="0097628D" w:rsidRDefault="0097628D" w:rsidP="009762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97628D" w:rsidRPr="0097628D" w:rsidSect="00AD6F0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DA" w:rsidRDefault="000C1EDA" w:rsidP="00AD6F0B">
      <w:pPr>
        <w:spacing w:after="0" w:line="240" w:lineRule="auto"/>
      </w:pPr>
      <w:r>
        <w:separator/>
      </w:r>
    </w:p>
  </w:endnote>
  <w:endnote w:type="continuationSeparator" w:id="0">
    <w:p w:rsidR="000C1EDA" w:rsidRDefault="000C1EDA" w:rsidP="00AD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DA" w:rsidRDefault="000C1EDA" w:rsidP="00AD6F0B">
      <w:pPr>
        <w:spacing w:after="0" w:line="240" w:lineRule="auto"/>
      </w:pPr>
      <w:r>
        <w:separator/>
      </w:r>
    </w:p>
  </w:footnote>
  <w:footnote w:type="continuationSeparator" w:id="0">
    <w:p w:rsidR="000C1EDA" w:rsidRDefault="000C1EDA" w:rsidP="00AD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898599"/>
      <w:docPartObj>
        <w:docPartGallery w:val="Page Numbers (Top of Page)"/>
        <w:docPartUnique/>
      </w:docPartObj>
    </w:sdtPr>
    <w:sdtContent>
      <w:p w:rsidR="000C1EDA" w:rsidRDefault="000C1E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D41">
          <w:rPr>
            <w:noProof/>
          </w:rPr>
          <w:t>23</w:t>
        </w:r>
        <w:r>
          <w:fldChar w:fldCharType="end"/>
        </w:r>
      </w:p>
    </w:sdtContent>
  </w:sdt>
  <w:p w:rsidR="000C1EDA" w:rsidRDefault="000C1E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387B"/>
    <w:multiLevelType w:val="hybridMultilevel"/>
    <w:tmpl w:val="79426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A09BD"/>
    <w:multiLevelType w:val="hybridMultilevel"/>
    <w:tmpl w:val="E7EA3E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19"/>
    <w:rsid w:val="000C1EDA"/>
    <w:rsid w:val="00163419"/>
    <w:rsid w:val="001A72DE"/>
    <w:rsid w:val="001E2A9E"/>
    <w:rsid w:val="00280ED4"/>
    <w:rsid w:val="002923BD"/>
    <w:rsid w:val="00295897"/>
    <w:rsid w:val="002F22AC"/>
    <w:rsid w:val="00381B25"/>
    <w:rsid w:val="0039358E"/>
    <w:rsid w:val="0049182C"/>
    <w:rsid w:val="004E0EAC"/>
    <w:rsid w:val="00537A06"/>
    <w:rsid w:val="00540F37"/>
    <w:rsid w:val="005B1310"/>
    <w:rsid w:val="005B214E"/>
    <w:rsid w:val="006003ED"/>
    <w:rsid w:val="006E5C28"/>
    <w:rsid w:val="006F7611"/>
    <w:rsid w:val="007027CD"/>
    <w:rsid w:val="00705215"/>
    <w:rsid w:val="00740C51"/>
    <w:rsid w:val="007460C2"/>
    <w:rsid w:val="0075131C"/>
    <w:rsid w:val="00772E7B"/>
    <w:rsid w:val="00775874"/>
    <w:rsid w:val="007770E0"/>
    <w:rsid w:val="007815D8"/>
    <w:rsid w:val="007A40CC"/>
    <w:rsid w:val="007C093A"/>
    <w:rsid w:val="00820F47"/>
    <w:rsid w:val="008A34AF"/>
    <w:rsid w:val="008C4FCD"/>
    <w:rsid w:val="008D1951"/>
    <w:rsid w:val="008F1ACE"/>
    <w:rsid w:val="00933D41"/>
    <w:rsid w:val="0097628D"/>
    <w:rsid w:val="009E1D1A"/>
    <w:rsid w:val="00A80EEE"/>
    <w:rsid w:val="00AD6F0B"/>
    <w:rsid w:val="00B2592A"/>
    <w:rsid w:val="00B74A21"/>
    <w:rsid w:val="00B7538A"/>
    <w:rsid w:val="00CE3EB8"/>
    <w:rsid w:val="00D76A21"/>
    <w:rsid w:val="00D8618D"/>
    <w:rsid w:val="00D945B5"/>
    <w:rsid w:val="00D968AB"/>
    <w:rsid w:val="00DD50DB"/>
    <w:rsid w:val="00E1388B"/>
    <w:rsid w:val="00E14C90"/>
    <w:rsid w:val="00E25F14"/>
    <w:rsid w:val="00E35579"/>
    <w:rsid w:val="00EC11B6"/>
    <w:rsid w:val="00ED27F5"/>
    <w:rsid w:val="00EE21BB"/>
    <w:rsid w:val="00F15081"/>
    <w:rsid w:val="00FA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F3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0F37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70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6F0B"/>
  </w:style>
  <w:style w:type="paragraph" w:styleId="a8">
    <w:name w:val="footer"/>
    <w:basedOn w:val="a"/>
    <w:link w:val="a9"/>
    <w:uiPriority w:val="99"/>
    <w:unhideWhenUsed/>
    <w:rsid w:val="00AD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6F0B"/>
  </w:style>
  <w:style w:type="paragraph" w:styleId="aa">
    <w:name w:val="List Paragraph"/>
    <w:basedOn w:val="a"/>
    <w:uiPriority w:val="34"/>
    <w:qFormat/>
    <w:rsid w:val="008A3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F3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0F37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70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6F0B"/>
  </w:style>
  <w:style w:type="paragraph" w:styleId="a8">
    <w:name w:val="footer"/>
    <w:basedOn w:val="a"/>
    <w:link w:val="a9"/>
    <w:uiPriority w:val="99"/>
    <w:unhideWhenUsed/>
    <w:rsid w:val="00AD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6F0B"/>
  </w:style>
  <w:style w:type="paragraph" w:styleId="aa">
    <w:name w:val="List Paragraph"/>
    <w:basedOn w:val="a"/>
    <w:uiPriority w:val="34"/>
    <w:qFormat/>
    <w:rsid w:val="008A3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ilhovetskyi-nvk.te.sch.in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lhovecschool.e-schools.info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6A3E4-DCE8-4036-9126-6E1F2086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24</Pages>
  <Words>5455</Words>
  <Characters>31096</Characters>
  <Application>Microsoft Office Word</Application>
  <DocSecurity>0</DocSecurity>
  <Lines>259</Lines>
  <Paragraphs>72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14</cp:revision>
  <dcterms:created xsi:type="dcterms:W3CDTF">2020-01-27T15:30:00Z</dcterms:created>
  <dcterms:modified xsi:type="dcterms:W3CDTF">2020-10-18T17:28:00Z</dcterms:modified>
</cp:coreProperties>
</file>