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C194" w14:textId="77777777" w:rsidR="00FF67EC" w:rsidRPr="00FF67EC" w:rsidRDefault="00FF67EC" w:rsidP="00FF67EC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66FF33"/>
          <w:kern w:val="0"/>
          <w:sz w:val="72"/>
          <w:szCs w:val="20"/>
          <w:u w:val="single"/>
          <w:lang w:eastAsia="ru-RU"/>
          <w14:ligatures w14:val="none"/>
        </w:rPr>
      </w:pPr>
    </w:p>
    <w:p w14:paraId="28CE2235" w14:textId="77777777" w:rsidR="00FF67EC" w:rsidRPr="00FF67EC" w:rsidRDefault="00FF67EC" w:rsidP="00FF67EC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66FF33"/>
          <w:kern w:val="0"/>
          <w:sz w:val="72"/>
          <w:szCs w:val="20"/>
          <w:u w:val="single"/>
          <w:lang w:eastAsia="ru-RU"/>
          <w14:ligatures w14:val="none"/>
        </w:rPr>
      </w:pPr>
      <w:r w:rsidRPr="00FF67EC">
        <w:rPr>
          <w:rFonts w:ascii="Arial" w:eastAsia="Times New Roman" w:hAnsi="Arial" w:cs="Times New Roman"/>
          <w:i/>
          <w:iCs/>
          <w:color w:val="66FF33"/>
          <w:kern w:val="0"/>
          <w:sz w:val="72"/>
          <w:szCs w:val="20"/>
          <w:u w:val="single"/>
          <w:lang w:eastAsia="ru-RU"/>
          <w14:ligatures w14:val="none"/>
        </w:rPr>
        <w:br/>
      </w:r>
    </w:p>
    <w:p w14:paraId="0703241F" w14:textId="77777777" w:rsidR="00FF67EC" w:rsidRPr="00FF67EC" w:rsidRDefault="00FF67EC" w:rsidP="00FF6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  <w:t xml:space="preserve">Шкільний парламент 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  <w:br/>
        <w:t>В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val="en-US" w:eastAsia="ru-RU"/>
          <w14:ligatures w14:val="none"/>
        </w:rPr>
        <w:t>’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  <w:t>язівського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  <w:t xml:space="preserve"> ЗЗСО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val="en-US" w:eastAsia="ru-RU"/>
          <w14:ligatures w14:val="none"/>
        </w:rPr>
        <w:t xml:space="preserve"> I-III 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  <w:t>Ступенів</w:t>
      </w:r>
    </w:p>
    <w:p w14:paraId="1E8D7D13" w14:textId="77777777" w:rsidR="00FF67EC" w:rsidRPr="00FF67EC" w:rsidRDefault="00FF67EC" w:rsidP="00FF6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kern w:val="0"/>
          <w:sz w:val="72"/>
          <w:szCs w:val="20"/>
          <w:lang w:eastAsia="ru-RU"/>
          <w14:ligatures w14:val="none"/>
        </w:rPr>
      </w:pPr>
    </w:p>
    <w:p w14:paraId="35040424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D60093"/>
          <w:kern w:val="0"/>
          <w:sz w:val="72"/>
          <w:szCs w:val="20"/>
          <w:lang w:eastAsia="ru-RU"/>
          <w14:ligatures w14:val="none"/>
        </w:rPr>
      </w:pPr>
    </w:p>
    <w:p w14:paraId="761FA26E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D60093"/>
          <w:kern w:val="0"/>
          <w:sz w:val="72"/>
          <w:szCs w:val="20"/>
          <w:lang w:eastAsia="ru-RU"/>
          <w14:ligatures w14:val="none"/>
        </w:rPr>
      </w:pPr>
    </w:p>
    <w:p w14:paraId="36A74F7F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D60093"/>
          <w:kern w:val="0"/>
          <w:sz w:val="72"/>
          <w:szCs w:val="20"/>
          <w:lang w:eastAsia="ru-RU"/>
          <w14:ligatures w14:val="none"/>
        </w:rPr>
      </w:pPr>
    </w:p>
    <w:p w14:paraId="4BA18697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D60093"/>
          <w:kern w:val="0"/>
          <w:sz w:val="72"/>
          <w:szCs w:val="20"/>
          <w:lang w:eastAsia="ru-RU"/>
          <w14:ligatures w14:val="none"/>
        </w:rPr>
      </w:pPr>
    </w:p>
    <w:p w14:paraId="0EB52553" w14:textId="6719E89B" w:rsidR="00FF67EC" w:rsidRPr="00FF67EC" w:rsidRDefault="00FF67EC" w:rsidP="00FF67EC">
      <w:pPr>
        <w:spacing w:after="0" w:line="240" w:lineRule="auto"/>
        <w:ind w:left="-1620" w:firstLine="1260"/>
        <w:jc w:val="center"/>
        <w:rPr>
          <w:rFonts w:ascii="Times New Roman" w:eastAsia="Times New Roman" w:hAnsi="Times New Roman" w:cs="Times New Roman"/>
          <w:color w:val="D60093"/>
          <w:kern w:val="0"/>
          <w:sz w:val="72"/>
          <w:szCs w:val="20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noProof/>
          <w:color w:val="D60093"/>
          <w:kern w:val="0"/>
          <w:sz w:val="72"/>
          <w:szCs w:val="20"/>
          <w:lang w:eastAsia="ru-RU"/>
          <w14:ligatures w14:val="none"/>
        </w:rPr>
        <w:drawing>
          <wp:inline distT="0" distB="0" distL="0" distR="0" wp14:anchorId="44CD2A31" wp14:editId="00701673">
            <wp:extent cx="5953125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AC28" w14:textId="77777777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  <w:lastRenderedPageBreak/>
        <w:t>Структура шкільного самоврядування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  <w:br/>
        <w:t xml:space="preserve">Шкільний парламент 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  <w:br/>
        <w:t>5-11 класи</w:t>
      </w:r>
    </w:p>
    <w:p w14:paraId="158A4D8E" w14:textId="77777777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</w:pPr>
    </w:p>
    <w:p w14:paraId="75CDFDF3" w14:textId="127E3F09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color w:val="5F497A"/>
          <w:kern w:val="0"/>
          <w:sz w:val="40"/>
          <w:szCs w:val="40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noProof/>
          <w:color w:val="990099"/>
          <w:kern w:val="0"/>
          <w:sz w:val="48"/>
          <w:szCs w:val="20"/>
          <w:lang w:eastAsia="ru-RU"/>
          <w14:ligatures w14:val="none"/>
        </w:rPr>
        <w:drawing>
          <wp:inline distT="0" distB="0" distL="0" distR="0" wp14:anchorId="427B25E8" wp14:editId="107FCA63">
            <wp:extent cx="5486400" cy="63912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FF67EC">
        <w:rPr>
          <w:rFonts w:ascii="Times New Roman" w:eastAsia="Times New Roman" w:hAnsi="Times New Roman" w:cs="Times New Roman"/>
          <w:color w:val="990099"/>
          <w:kern w:val="0"/>
          <w:sz w:val="48"/>
          <w:szCs w:val="20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990099"/>
          <w:kern w:val="0"/>
          <w:sz w:val="48"/>
          <w:szCs w:val="20"/>
          <w:lang w:eastAsia="ru-RU"/>
          <w14:ligatures w14:val="none"/>
        </w:rPr>
        <w:br/>
      </w:r>
    </w:p>
    <w:p w14:paraId="7A944A69" w14:textId="77777777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color w:val="5F497A"/>
          <w:kern w:val="0"/>
          <w:sz w:val="40"/>
          <w:szCs w:val="40"/>
          <w:lang w:eastAsia="ru-RU"/>
          <w14:ligatures w14:val="none"/>
        </w:rPr>
      </w:pPr>
    </w:p>
    <w:p w14:paraId="25F79728" w14:textId="77777777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color w:val="5F497A"/>
          <w:kern w:val="0"/>
          <w:sz w:val="40"/>
          <w:szCs w:val="40"/>
          <w:lang w:eastAsia="ru-RU"/>
          <w14:ligatures w14:val="none"/>
        </w:rPr>
      </w:pPr>
    </w:p>
    <w:p w14:paraId="266E9A7F" w14:textId="77777777" w:rsidR="00FF67EC" w:rsidRPr="00FF67EC" w:rsidRDefault="00FF67EC" w:rsidP="00FF67EC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color w:val="7030A0"/>
          <w:kern w:val="0"/>
          <w:sz w:val="48"/>
          <w:szCs w:val="20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b/>
          <w:color w:val="5F497A"/>
          <w:kern w:val="0"/>
          <w:sz w:val="40"/>
          <w:szCs w:val="40"/>
          <w:lang w:eastAsia="ru-RU"/>
          <w14:ligatures w14:val="none"/>
        </w:rPr>
        <w:t>Склад шкільного парламенту</w:t>
      </w:r>
      <w:r w:rsidRPr="00FF67EC">
        <w:rPr>
          <w:rFonts w:ascii="Times New Roman" w:eastAsia="Times New Roman" w:hAnsi="Times New Roman" w:cs="Times New Roman"/>
          <w:b/>
          <w:color w:val="5F497A"/>
          <w:kern w:val="0"/>
          <w:sz w:val="40"/>
          <w:szCs w:val="40"/>
          <w:lang w:eastAsia="ru-RU"/>
          <w14:ligatures w14:val="none"/>
        </w:rPr>
        <w:br/>
      </w:r>
    </w:p>
    <w:p w14:paraId="7C29C01E" w14:textId="77777777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Голова шкільного парламенту – Зозуля Святослав (7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</w:p>
    <w:p w14:paraId="68BC31C3" w14:textId="77777777" w:rsidR="00FF67EC" w:rsidRPr="00FF67EC" w:rsidRDefault="00FF67EC" w:rsidP="00FF67E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</w:p>
    <w:p w14:paraId="16CDF137" w14:textId="77777777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Зам.голови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шкільного парламенту – Кайдаш Дарія (7кл.)</w:t>
      </w:r>
    </w:p>
    <w:p w14:paraId="75AB899E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</w:p>
    <w:p w14:paraId="50CB6CE8" w14:textId="77777777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Голова центру «Дозвілля» –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Мигаль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Анастасія (8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</w:p>
    <w:p w14:paraId="271DD986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</w:p>
    <w:p w14:paraId="3F2EA9F8" w14:textId="671BF5E0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Голова центру «Ерудит» 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Манукян</w:t>
      </w:r>
      <w:proofErr w:type="spellEnd"/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Ліана</w:t>
      </w:r>
      <w:r w:rsidR="003E3D37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(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7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</w:p>
    <w:p w14:paraId="7C3B6316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</w:p>
    <w:p w14:paraId="0D553496" w14:textId="36B48CE2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Голова центру «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Здоров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val="en-US" w:eastAsia="ru-RU"/>
          <w14:ligatures w14:val="none"/>
        </w:rPr>
        <w:t>’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я»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- </w:t>
      </w:r>
      <w:proofErr w:type="spellStart"/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Пирнеу</w:t>
      </w:r>
      <w:proofErr w:type="spellEnd"/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Олександра</w:t>
      </w:r>
      <w:r w:rsidR="003E3D37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(6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br/>
      </w:r>
    </w:p>
    <w:p w14:paraId="18CF200F" w14:textId="478D9344" w:rsidR="00FF67EC" w:rsidRPr="00FF67EC" w:rsidRDefault="00FF67EC" w:rsidP="00FF6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Голова центру «Добрих справ» 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- Лисенко Даша</w:t>
      </w:r>
      <w:r w:rsidR="003E3D37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(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8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</w:p>
    <w:p w14:paraId="5D0D9073" w14:textId="47F9FE3E" w:rsidR="00FF67EC" w:rsidRPr="00FF67EC" w:rsidRDefault="00FF67EC" w:rsidP="00FF67EC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Голова центру «Зелений світ» -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Бондар Софія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(</w:t>
      </w:r>
      <w:r w:rsidR="003555F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6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t>.)</w:t>
      </w:r>
      <w:r w:rsidRPr="00FF67EC"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  <w:br/>
      </w:r>
    </w:p>
    <w:p w14:paraId="6C6B8409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7030A0"/>
          <w:kern w:val="0"/>
          <w:sz w:val="32"/>
          <w:szCs w:val="32"/>
          <w:lang w:eastAsia="ru-RU"/>
          <w14:ligatures w14:val="none"/>
        </w:rPr>
      </w:pPr>
    </w:p>
    <w:p w14:paraId="73B53B90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990099"/>
          <w:kern w:val="0"/>
          <w:sz w:val="32"/>
          <w:szCs w:val="32"/>
          <w:lang w:eastAsia="ru-RU"/>
          <w14:ligatures w14:val="none"/>
        </w:rPr>
      </w:pPr>
    </w:p>
    <w:p w14:paraId="0ABAEB8B" w14:textId="05B6FDB1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990099"/>
          <w:kern w:val="0"/>
          <w:sz w:val="32"/>
          <w:szCs w:val="32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noProof/>
          <w:color w:val="990099"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096A0EF9" wp14:editId="0D9E1C79">
            <wp:extent cx="3552190" cy="355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55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ADA16" w14:textId="77777777" w:rsidR="00FF67EC" w:rsidRPr="00FF67EC" w:rsidRDefault="00FF67EC" w:rsidP="00FF67EC">
      <w:pPr>
        <w:keepNext/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</w:pP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Статут учнівського самоврядування «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СУЗІР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en-US" w:eastAsia="x-none"/>
          <w14:ligatures w14:val="none"/>
        </w:rPr>
        <w:t>’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Я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»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br/>
        <w:t xml:space="preserve"> 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В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en-US" w:eastAsia="x-none"/>
          <w14:ligatures w14:val="none"/>
        </w:rPr>
        <w:t>’</w:t>
      </w:r>
      <w:proofErr w:type="spellStart"/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язівського</w:t>
      </w:r>
      <w:proofErr w:type="spellEnd"/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 xml:space="preserve"> ЗЗСО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en-US" w:eastAsia="x-none"/>
          <w14:ligatures w14:val="none"/>
        </w:rPr>
        <w:t xml:space="preserve"> I-III </w:t>
      </w: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ступенів</w:t>
      </w:r>
    </w:p>
    <w:p w14:paraId="2FBD4660" w14:textId="01F7D68A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FFC000"/>
          <w:kern w:val="0"/>
          <w:sz w:val="28"/>
          <w:szCs w:val="28"/>
          <w:bdr w:val="none" w:sz="0" w:space="0" w:color="auto" w:frame="1"/>
          <w:lang w:val="x-none" w:eastAsia="x-none"/>
          <w14:ligatures w14:val="none"/>
        </w:rPr>
      </w:pPr>
      <w:r w:rsidRPr="00FF67EC">
        <w:rPr>
          <w:rFonts w:ascii="Trebuchet MS" w:eastAsia="Times New Roman" w:hAnsi="Trebuchet MS" w:cs="Times New Roman"/>
          <w:b/>
          <w:bCs/>
          <w:color w:val="7030A0"/>
          <w:kern w:val="0"/>
          <w:sz w:val="32"/>
          <w:szCs w:val="32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lang w:val="x-none" w:eastAsia="x-none"/>
          <w14:ligatures w14:val="none"/>
        </w:rPr>
        <w:t>Загальні положення:</w:t>
      </w:r>
      <w:r w:rsidRPr="00FF67EC">
        <w:rPr>
          <w:rFonts w:ascii="Times New Roman" w:eastAsia="Times New Roman" w:hAnsi="Times New Roman" w:cs="Times New Roman"/>
          <w:bCs/>
          <w:color w:val="FFC000"/>
          <w:kern w:val="0"/>
          <w:sz w:val="28"/>
          <w:szCs w:val="28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FFC000"/>
          <w:kern w:val="0"/>
          <w:sz w:val="28"/>
          <w:szCs w:val="28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1. Статут шкільного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учнівського самоврядування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«СУЗІР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x-none"/>
          <w14:ligatures w14:val="none"/>
        </w:rPr>
        <w:t>’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Я»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визначається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lastRenderedPageBreak/>
        <w:t>відповідно до Закон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 України «Про молодіжні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та дитячі громадські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 організації» 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2.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своїй діяльності шкільне учнівське самоврядування керується законодавством України та власним 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С</w:t>
      </w:r>
      <w:proofErr w:type="spellStart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татутом</w:t>
      </w:r>
      <w:proofErr w:type="spellEnd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3. Шкільне учнівське самоврядування «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СУЗІР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x-none"/>
          <w14:ligatures w14:val="none"/>
        </w:rPr>
        <w:t>’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» – самодіяльне об’єднання, яке діє на підставі спільності інтересів, керуючись принципами гуманізму, відкритості,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добровільності,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творчої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ініціативи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та активності.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935B7C"/>
          <w:kern w:val="0"/>
          <w:sz w:val="32"/>
          <w:szCs w:val="32"/>
          <w:u w:val="single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Завдання шкільного самоврядування</w:t>
      </w:r>
      <w:r w:rsidRPr="00FF67EC">
        <w:rPr>
          <w:rFonts w:ascii="Times New Roman" w:eastAsia="Times New Roman" w:hAnsi="Times New Roman" w:cs="Times New Roman"/>
          <w:bCs/>
          <w:color w:val="7030A0"/>
          <w:kern w:val="0"/>
          <w:sz w:val="28"/>
          <w:szCs w:val="28"/>
          <w:bdr w:val="none" w:sz="0" w:space="0" w:color="auto" w:frame="1"/>
          <w:lang w:val="x-none" w:eastAsia="x-none"/>
          <w14:ligatures w14:val="none"/>
        </w:rPr>
        <w:t> :</w:t>
      </w:r>
    </w:p>
    <w:p w14:paraId="0B419630" w14:textId="77777777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FFC000"/>
          <w:kern w:val="0"/>
          <w:sz w:val="28"/>
          <w:szCs w:val="28"/>
          <w:lang w:val="x-none"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 xml:space="preserve">1. Шкільне учнівське самоврядування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«</w:t>
      </w:r>
      <w:bookmarkStart w:id="0" w:name="_Hlk132289393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СУЗІР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x-none"/>
          <w14:ligatures w14:val="none"/>
        </w:rPr>
        <w:t>’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Я</w:t>
      </w:r>
      <w:bookmarkEnd w:id="0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»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 спрямоване на формування молодої людини як громадянина України, патріота; розвиток національної культури і традицій, прилучення молоді до світової культури і загальних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цінностей,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яке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є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важливою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складовою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світогляду громадянина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 ХХІ століття.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2.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«СУЗІР’Я»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 – це добровільний рух, відкритий для всіх школярів, які визначили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ці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проблеми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як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пріоритетні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своїй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діяльності.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3.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«СУЗІР’Я»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допомагає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отримати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навички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практичного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вирішення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proofErr w:type="spellStart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грома</w:t>
      </w:r>
      <w:proofErr w:type="spellEnd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-</w:t>
      </w:r>
      <w:proofErr w:type="spellStart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дянських</w:t>
      </w:r>
      <w:proofErr w:type="spellEnd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 xml:space="preserve"> проблем і надати можливість активно працювати у цьому напрямку.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935B7C"/>
          <w:kern w:val="0"/>
          <w:sz w:val="32"/>
          <w:szCs w:val="32"/>
          <w:u w:val="single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Права і обов’язки членів шкільного самоврядування</w:t>
      </w:r>
      <w:r w:rsidRPr="00FF67EC">
        <w:rPr>
          <w:rFonts w:ascii="Times New Roman" w:eastAsia="Times New Roman" w:hAnsi="Times New Roman" w:cs="Times New Roman"/>
          <w:bCs/>
          <w:color w:val="7030A0"/>
          <w:kern w:val="0"/>
          <w:sz w:val="32"/>
          <w:szCs w:val="32"/>
          <w:u w:val="single"/>
          <w:lang w:val="x-none" w:eastAsia="x-none"/>
          <w14:ligatures w14:val="none"/>
        </w:rPr>
        <w:t>:</w:t>
      </w:r>
    </w:p>
    <w:p w14:paraId="6F808E20" w14:textId="25B5181E" w:rsidR="00474559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1. Члени шкільного самоврядування мають право на :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 на </w:t>
      </w:r>
      <w:proofErr w:type="spellStart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самореалізацію,на</w:t>
      </w:r>
      <w:proofErr w:type="spellEnd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 успіхи у навчанні;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 xml:space="preserve">• проявляти активність і самостійність в організації життя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«СУЗІР’Я»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брати участь у роботі трудових об’єднань, спортивних секцій, гуртків за інтересами;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 захищати свою честь та гідність, послідовно відстоювати свої права;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 обирати і бути обраним, у керуванн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і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орган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ами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самоврядування.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2.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Члени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шкільного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самоврядування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зобов’язані: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берегти народну спадщину, дотримуватися шкільних традицій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вміти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самостійно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приймати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відповідальні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рішення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набувати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досвіду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демократичної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поведінки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утверджувати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принципи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загальнолюдської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моралі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бути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прикладом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для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молодших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школярів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3. Всі члени шкільного самоврядування повинні знати свої права та обов’язки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дотримуватися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їх.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bCs/>
          <w:color w:val="935B7C"/>
          <w:kern w:val="0"/>
          <w:sz w:val="32"/>
          <w:szCs w:val="32"/>
          <w:lang w:val="x-none" w:eastAsia="x-none"/>
          <w14:ligatures w14:val="none"/>
        </w:rPr>
        <w:br/>
      </w:r>
      <w:r w:rsidR="00474559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Президент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шкільного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val="x-none" w:eastAsia="x-none"/>
          <w14:ligatures w14:val="none"/>
        </w:rPr>
        <w:t>самоврядування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bdr w:val="none" w:sz="0" w:space="0" w:color="auto" w:frame="1"/>
          <w:lang w:eastAsia="x-none"/>
          <w14:ligatures w14:val="none"/>
        </w:rPr>
        <w:t>:</w:t>
      </w:r>
      <w:r w:rsidRPr="00FF67EC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u w:val="single"/>
          <w:bdr w:val="none" w:sz="0" w:space="0" w:color="auto" w:frame="1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1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.Президент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шкільного парламенту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є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лідером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шкільного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самоврядування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</w:p>
    <w:p w14:paraId="6E2B6396" w14:textId="2F6AF4F1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«СУЗІР’Я»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. Обирається шляхом таємного голосування строком на 1 рік членами шкільного самоврядування 5-11 класів. Вибори відбуваються на альтернативній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основі.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Кандидатом на цю посаду може бути учень</w:t>
      </w:r>
      <w:r w:rsidR="004745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або учениця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  <w:t>7-11 </w:t>
      </w:r>
      <w:proofErr w:type="spellStart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кл</w:t>
      </w:r>
      <w:proofErr w:type="spellEnd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2.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Президент має обов’язки: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  <w:t>• Проводити щомісячно загальні збори членів шкільного самоврядування;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lastRenderedPageBreak/>
        <w:t>• Розподіляти обов’язки між членами шкільного самоврядування;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  <w:t>• Заслуховувати на засіданні звіти керівників центрів самоврядування.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• Звітувати перед всіма членами шкільного самоврядування 1 раз у семестр.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Співпрацювати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з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дирекцією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школи,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педагогічною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радою,</w:t>
      </w:r>
      <w:r w:rsidR="00EA03C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батьківським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комітетом.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 Може бути присутнім на засіданні педагогічної ради і виступати на захисті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членів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шкільного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самоврядування.</w:t>
      </w:r>
    </w:p>
    <w:p w14:paraId="11985B85" w14:textId="77777777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Слідкувати за роботою інших центрів.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3.Повноваження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Президента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припиняються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випадках: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самовідводу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неможливості виконувати свої обов’язки за станом здоров’я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порушенн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я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своїх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 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t>обов’язків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x-none"/>
          <w14:ligatures w14:val="none"/>
        </w:rPr>
        <w:br/>
        <w:t>•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x-none"/>
          <w14:ligatures w14:val="none"/>
        </w:rPr>
        <w:t xml:space="preserve"> через невідповідальність до своїх обов’язків. </w:t>
      </w:r>
    </w:p>
    <w:p w14:paraId="1CFBB1B2" w14:textId="103D2FA0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935B7C"/>
          <w:kern w:val="0"/>
          <w:sz w:val="32"/>
          <w:szCs w:val="32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br/>
      </w:r>
      <w:r w:rsidR="00474559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 xml:space="preserve">Віце-президент 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шкільного парламенту: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• допомагає у роботі </w:t>
      </w:r>
      <w:r w:rsidR="004745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президенту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шкільного парламенту;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• виконує обов’язки </w:t>
      </w:r>
      <w:r w:rsidR="004745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президента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шкільного парламенту під час його відсутності;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• у разі зняття з посади </w:t>
      </w:r>
      <w:r w:rsidR="004745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президента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шкільного парламенту</w:t>
      </w:r>
      <w:r w:rsidR="004745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віце-президент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вступає у виконання його обов’язків.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u w:val="single"/>
          <w:lang w:eastAsia="ru-RU"/>
          <w14:ligatures w14:val="none"/>
        </w:rPr>
        <w:t>Працюють центри:</w:t>
      </w:r>
      <w:r w:rsidRPr="00FF67EC">
        <w:rPr>
          <w:rFonts w:ascii="Times New Roman" w:eastAsia="Times New Roman" w:hAnsi="Times New Roman" w:cs="Times New Roman"/>
          <w:color w:val="FFC000"/>
          <w:kern w:val="0"/>
          <w:sz w:val="28"/>
          <w:szCs w:val="28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Центр </w:t>
      </w:r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«Ерудит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2. Центр «</w:t>
      </w:r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Дозвілля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3. Центр «</w:t>
      </w:r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Добрих справ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4. Центр «</w:t>
      </w:r>
      <w:proofErr w:type="spellStart"/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Здоров</w:t>
      </w:r>
      <w:proofErr w:type="spellEnd"/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’</w:t>
      </w:r>
      <w:r w:rsidR="003555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5. Прес-центр «</w:t>
      </w:r>
      <w:r w:rsidR="006D19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Зелений світ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4032347C" w14:textId="77777777" w:rsidR="00176E0B" w:rsidRDefault="00FF67EC" w:rsidP="00F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6"/>
          <w:szCs w:val="36"/>
          <w:u w:val="single"/>
          <w:lang w:eastAsia="ru-RU"/>
          <w14:ligatures w14:val="none"/>
        </w:rPr>
        <w:t>Обов</w:t>
      </w:r>
      <w:proofErr w:type="spellEnd"/>
      <w:r w:rsidR="00821475">
        <w:rPr>
          <w:rFonts w:ascii="Times New Roman" w:eastAsia="Times New Roman" w:hAnsi="Times New Roman" w:cs="Times New Roman"/>
          <w:b/>
          <w:color w:val="7030A0"/>
          <w:kern w:val="0"/>
          <w:sz w:val="36"/>
          <w:szCs w:val="36"/>
          <w:u w:val="single"/>
          <w:lang w:val="en-US" w:eastAsia="ru-RU"/>
          <w14:ligatures w14:val="none"/>
        </w:rPr>
        <w:t>’</w:t>
      </w:r>
      <w:proofErr w:type="spellStart"/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6"/>
          <w:szCs w:val="36"/>
          <w:u w:val="single"/>
          <w:lang w:eastAsia="ru-RU"/>
          <w14:ligatures w14:val="none"/>
        </w:rPr>
        <w:t>язки</w:t>
      </w:r>
      <w:proofErr w:type="spellEnd"/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6"/>
          <w:szCs w:val="36"/>
          <w:u w:val="single"/>
          <w:lang w:eastAsia="ru-RU"/>
          <w14:ligatures w14:val="none"/>
        </w:rPr>
        <w:t> центрів: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br/>
        <w:t>Центр «</w:t>
      </w:r>
      <w:r w:rsidR="006D193A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Ерудит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»:</w:t>
      </w:r>
      <w:r w:rsidRPr="00FF67EC">
        <w:rPr>
          <w:rFonts w:ascii="Times New Roman" w:eastAsia="Times New Roman" w:hAnsi="Times New Roman" w:cs="Times New Roman"/>
          <w:color w:val="FFC000"/>
          <w:kern w:val="0"/>
          <w:sz w:val="28"/>
          <w:szCs w:val="28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990099"/>
          <w:kern w:val="0"/>
          <w:sz w:val="28"/>
          <w:szCs w:val="28"/>
          <w:u w:val="single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 відповідають </w:t>
      </w:r>
      <w:r w:rsidR="001F7A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 належний стан підручників закладу освіти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організовує чергування класних колективів по школі, </w:t>
      </w:r>
      <w:r w:rsidR="00176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</w:t>
      </w:r>
      <w:r w:rsidR="008214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позакласних заходах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176E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призначає та </w:t>
      </w:r>
      <w:r w:rsidR="008214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іструктує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відповідальних чергових</w:t>
      </w:r>
      <w:r w:rsidR="008214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;</w:t>
      </w:r>
    </w:p>
    <w:p w14:paraId="7EDCABDD" w14:textId="734F31B0" w:rsidR="00FF67EC" w:rsidRPr="00FF67EC" w:rsidRDefault="00FF67EC" w:rsidP="00F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 виховує в учнях бережливе ставлення до збереження шкільного майна;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 використовує заходи виховного впливу до порушників дисципліни разом з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 шкільним психологом;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 </w:t>
      </w:r>
      <w:r w:rsidR="005068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подають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68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ідеї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вчителям в організації предметних тижнів, місячників, олімпіад, конкурсів, тематичних </w:t>
      </w:r>
      <w:r w:rsidR="005068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заходів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тощо;</w:t>
      </w:r>
    </w:p>
    <w:p w14:paraId="72BA31F2" w14:textId="2492161C" w:rsidR="00FF67EC" w:rsidRPr="00FF67EC" w:rsidRDefault="00FF67EC" w:rsidP="00F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співпрацює з батьківським комітетом, шкільним парламентом із питань поведінки, дисципліни та порядку учнів.</w:t>
      </w:r>
    </w:p>
    <w:p w14:paraId="6C1B0A12" w14:textId="77777777" w:rsidR="00FF67EC" w:rsidRPr="00FF67EC" w:rsidRDefault="00FF67EC" w:rsidP="00FF6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F095D2" w14:textId="5CB062F1" w:rsidR="00A068E0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shd w:val="clear" w:color="auto" w:fill="FFFFFF"/>
          <w:lang w:eastAsia="x-none"/>
          <w14:ligatures w14:val="none"/>
        </w:rPr>
        <w:lastRenderedPageBreak/>
        <w:t>Центр «</w:t>
      </w:r>
      <w:r w:rsidR="00DD004F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shd w:val="clear" w:color="auto" w:fill="FFFFFF"/>
          <w:lang w:eastAsia="x-none"/>
          <w14:ligatures w14:val="none"/>
        </w:rPr>
        <w:t>Дозвілля</w:t>
      </w:r>
      <w:r w:rsidRPr="00FF67EC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u w:val="single"/>
          <w:shd w:val="clear" w:color="auto" w:fill="FFFFFF"/>
          <w:lang w:eastAsia="x-none"/>
          <w14:ligatures w14:val="none"/>
        </w:rPr>
        <w:t>» :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br/>
        <w:t>- керує проведенням культурно – масових</w:t>
      </w:r>
      <w:r w:rsidR="005068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позакласних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справ,</w:t>
      </w:r>
      <w:r w:rsidR="0050682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розподіляє між класами та учнями доручення по підготовці цих заходів</w:t>
      </w:r>
      <w:r w:rsidR="00A068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, 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організовує </w:t>
      </w:r>
    </w:p>
    <w:p w14:paraId="2D9F6A1D" w14:textId="209E6B3D" w:rsidR="003B51E8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оформлення </w:t>
      </w:r>
      <w:r w:rsidR="00A068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освітнього простору закладу</w:t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 та класних кімнат;</w:t>
      </w:r>
    </w:p>
    <w:p w14:paraId="15B2DFF7" w14:textId="659AAD7F" w:rsidR="00D26774" w:rsidRPr="00D26774" w:rsidRDefault="00A068E0" w:rsidP="00D26774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 о</w:t>
      </w:r>
      <w:r w:rsidR="00FF67EC"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рганізовує проведення конкурсів</w:t>
      </w:r>
      <w:r w:rsidR="003B51E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, </w:t>
      </w:r>
      <w:r w:rsidR="00D26774" w:rsidRPr="00D2677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відповіда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ють</w:t>
      </w:r>
      <w:r w:rsidR="00D26774" w:rsidRPr="00D2677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за проведення виховних та позакласних заходів та звітують про їх проведення на зборах Парламенту;</w:t>
      </w:r>
    </w:p>
    <w:p w14:paraId="59FFEB48" w14:textId="77777777" w:rsidR="00D26774" w:rsidRPr="00D26774" w:rsidRDefault="00D26774" w:rsidP="00D26774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bookmarkStart w:id="1" w:name="_Hlk132798335"/>
      <w:r w:rsidRPr="00D2677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 збирають ідеї учнів класів стосовно роботи Самоврядування і представляють їх на зборах Парламенту;</w:t>
      </w:r>
    </w:p>
    <w:bookmarkEnd w:id="1"/>
    <w:p w14:paraId="66B427ED" w14:textId="5400C155" w:rsidR="00D26774" w:rsidRPr="00D26774" w:rsidRDefault="00D26774" w:rsidP="00D26774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 w:rsidRPr="00D2677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 доводять до відома учнів про заходи,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</w:t>
      </w:r>
      <w:r w:rsidRPr="00D2677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які будуть проводитися;</w:t>
      </w:r>
    </w:p>
    <w:p w14:paraId="104221A8" w14:textId="77777777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7030A0"/>
          <w:kern w:val="0"/>
          <w:sz w:val="28"/>
          <w:szCs w:val="28"/>
          <w:shd w:val="clear" w:color="auto" w:fill="FFFFFF"/>
          <w:lang w:eastAsia="x-none"/>
          <w14:ligatures w14:val="none"/>
        </w:rPr>
      </w:pPr>
    </w:p>
    <w:p w14:paraId="5411D7E3" w14:textId="1D6BFBD2" w:rsidR="00FF67EC" w:rsidRPr="00FF67EC" w:rsidRDefault="00FF67EC" w:rsidP="00FF6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Центр «</w:t>
      </w:r>
      <w:r w:rsidR="00DD004F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Добрих справ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» :</w:t>
      </w:r>
    </w:p>
    <w:p w14:paraId="4B93FF99" w14:textId="54255038" w:rsidR="00FF67EC" w:rsidRPr="00FF67EC" w:rsidRDefault="00FF67EC" w:rsidP="00FF67E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82315"/>
          <w:kern w:val="0"/>
          <w:sz w:val="28"/>
          <w:szCs w:val="28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proofErr w:type="spellStart"/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допомага</w:t>
      </w:r>
      <w:proofErr w:type="spellEnd"/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3B5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одиноким літнім людям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інвалідам;</w:t>
      </w:r>
      <w:r w:rsidR="003B51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 </w:t>
      </w:r>
      <w:proofErr w:type="spellStart"/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допомага</w:t>
      </w:r>
      <w:proofErr w:type="spellEnd"/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ветеранам праці, колишнім працівникам школи, запрошує їх на різноманітні шкільні свята, вітає зі святами;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 центр готує і проводить різноманітні благодійні акції;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центр  організовує роботу волонтерів, виявляє милосердя і здійснює заходи до Дня людей похилого віку, Дня інваліда, Дня захисту дітей тощо;</w:t>
      </w:r>
      <w:r w:rsidRPr="00FF67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 центр тісно співпрацює із заступниками директора з навчально-виховної</w:t>
      </w:r>
      <w:r w:rsidRPr="00FF67EC">
        <w:rPr>
          <w:rFonts w:ascii="Times New Roman" w:eastAsia="Times New Roman" w:hAnsi="Times New Roman" w:cs="Times New Roman"/>
          <w:color w:val="282315"/>
          <w:kern w:val="0"/>
          <w:sz w:val="28"/>
          <w:szCs w:val="28"/>
          <w:lang w:eastAsia="ru-RU"/>
          <w14:ligatures w14:val="none"/>
        </w:rPr>
        <w:br/>
        <w:t>роботи, виховної роботи, педагогом-організатором, соціальним педагогом, психологом школи.</w:t>
      </w:r>
    </w:p>
    <w:p w14:paraId="63BB8520" w14:textId="16656B5B" w:rsidR="00D26774" w:rsidRDefault="00FF67EC" w:rsidP="00D2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</w:pP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Центр «</w:t>
      </w:r>
      <w:proofErr w:type="spellStart"/>
      <w:r w:rsidR="00DD004F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Здоров</w:t>
      </w:r>
      <w:proofErr w:type="spellEnd"/>
      <w:r w:rsidR="00DD004F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val="en-US" w:eastAsia="ru-RU"/>
          <w14:ligatures w14:val="none"/>
        </w:rPr>
        <w:t>’</w:t>
      </w:r>
      <w:r w:rsidR="00DD004F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я</w:t>
      </w:r>
      <w:r w:rsidRPr="00FF67EC">
        <w:rPr>
          <w:rFonts w:ascii="Times New Roman" w:eastAsia="Times New Roman" w:hAnsi="Times New Roman" w:cs="Times New Roman"/>
          <w:b/>
          <w:color w:val="7030A0"/>
          <w:kern w:val="0"/>
          <w:sz w:val="32"/>
          <w:szCs w:val="32"/>
          <w:u w:val="single"/>
          <w:lang w:eastAsia="ru-RU"/>
          <w14:ligatures w14:val="none"/>
        </w:rPr>
        <w:t>» :</w:t>
      </w:r>
    </w:p>
    <w:p w14:paraId="3B668C03" w14:textId="79ED132A" w:rsidR="00527AA2" w:rsidRPr="00527AA2" w:rsidRDefault="00527AA2" w:rsidP="00527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-т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урбується про зміцнення здоров’я учнів.</w:t>
      </w:r>
    </w:p>
    <w:p w14:paraId="68162C00" w14:textId="166FEF12" w:rsidR="00527AA2" w:rsidRPr="00527AA2" w:rsidRDefault="00527AA2" w:rsidP="00527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-с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лідкує за санітарним станом школи.</w:t>
      </w:r>
    </w:p>
    <w:p w14:paraId="35A2DED5" w14:textId="2D5CAA09" w:rsidR="00527AA2" w:rsidRPr="00527AA2" w:rsidRDefault="00527AA2" w:rsidP="00527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-с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 xml:space="preserve">лідкує за </w:t>
      </w:r>
      <w:r w:rsidR="00176E0B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 xml:space="preserve">поведінкою учнів 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 xml:space="preserve">під час </w:t>
      </w:r>
      <w:r w:rsidR="00176E0B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 xml:space="preserve">виховних заходів, які відбуваються 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у спортивній залі.</w:t>
      </w:r>
    </w:p>
    <w:p w14:paraId="4BD441AC" w14:textId="4729D096" w:rsidR="00527AA2" w:rsidRPr="00527AA2" w:rsidRDefault="00527AA2" w:rsidP="00527A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-з</w:t>
      </w:r>
      <w:r w:rsidRPr="00527AA2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ru-RU"/>
          <w14:ligatures w14:val="none"/>
        </w:rPr>
        <w:t>абезпечує участь учнів у спортивних змаганнях, організовує спортивні змагання.</w:t>
      </w:r>
    </w:p>
    <w:p w14:paraId="46AD2C08" w14:textId="64A7BEB0" w:rsidR="00527AA2" w:rsidRDefault="00527AA2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x-none"/>
          <w14:ligatures w14:val="none"/>
        </w:rPr>
        <w:t>Центр</w:t>
      </w:r>
      <w:r w:rsidR="00FF67EC" w:rsidRPr="00D26774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x-none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x-none"/>
          <w14:ligatures w14:val="none"/>
        </w:rPr>
        <w:t xml:space="preserve">«Зелений світ» </w:t>
      </w:r>
      <w:bookmarkStart w:id="2" w:name="_Hlk132374373"/>
    </w:p>
    <w:p w14:paraId="36CA1496" w14:textId="781BC583" w:rsidR="00527AA2" w:rsidRPr="00527AA2" w:rsidRDefault="00527AA2" w:rsidP="00527AA2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-т</w:t>
      </w:r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урбується про благоустрій шкільної території, її озеленення.</w:t>
      </w:r>
    </w:p>
    <w:p w14:paraId="01849005" w14:textId="72BDAC7A" w:rsidR="00527AA2" w:rsidRPr="00527AA2" w:rsidRDefault="00527AA2" w:rsidP="00527AA2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-о</w:t>
      </w:r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рганізує та проводить акції “Зелена планета – здорова нація”, “Посади дерево”, “Птахам нашу турботу”;</w:t>
      </w:r>
    </w:p>
    <w:p w14:paraId="5595B4E8" w14:textId="4054B86C" w:rsidR="00527AA2" w:rsidRPr="00527AA2" w:rsidRDefault="00527AA2" w:rsidP="00527AA2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-д</w:t>
      </w:r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опомагає в організації суботників по прибиранню території школи.</w:t>
      </w:r>
    </w:p>
    <w:p w14:paraId="6B49FEBF" w14:textId="2AEA6AAE" w:rsidR="00527AA2" w:rsidRPr="00527AA2" w:rsidRDefault="00527AA2" w:rsidP="00527AA2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-п</w:t>
      </w:r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роводить конкурси на краще озеленення навчальних кабінетів.</w:t>
      </w:r>
    </w:p>
    <w:p w14:paraId="0740D759" w14:textId="7F16A1B9" w:rsidR="00527AA2" w:rsidRDefault="00527AA2" w:rsidP="00527AA2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-б</w:t>
      </w:r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ере участь у </w:t>
      </w:r>
      <w:proofErr w:type="spellStart"/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>проєкті</w:t>
      </w:r>
      <w:proofErr w:type="spellEnd"/>
      <w:r w:rsidRPr="00527AA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“Квіти біля школи” , у виховних годинах, присвячених питанням екології.</w:t>
      </w:r>
    </w:p>
    <w:p w14:paraId="7D277058" w14:textId="03EE717A" w:rsidR="00FF67EC" w:rsidRPr="00FF67EC" w:rsidRDefault="00FF67EC" w:rsidP="00FF67EC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</w:pP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t xml:space="preserve"> </w:t>
      </w:r>
      <w:bookmarkEnd w:id="2"/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br/>
      </w:r>
      <w:r w:rsidRPr="00FF67E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x-none"/>
          <w14:ligatures w14:val="none"/>
        </w:rPr>
        <w:br/>
      </w:r>
    </w:p>
    <w:p w14:paraId="4A5356CB" w14:textId="77777777" w:rsidR="00FF67EC" w:rsidRDefault="00FF67EC"/>
    <w:sectPr w:rsidR="00FF6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BEF"/>
    <w:multiLevelType w:val="hybridMultilevel"/>
    <w:tmpl w:val="80FCEBC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82958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EC"/>
    <w:rsid w:val="00176E0B"/>
    <w:rsid w:val="001F7AC2"/>
    <w:rsid w:val="003555FC"/>
    <w:rsid w:val="003B51E8"/>
    <w:rsid w:val="003E3D37"/>
    <w:rsid w:val="00474559"/>
    <w:rsid w:val="00506820"/>
    <w:rsid w:val="00527AA2"/>
    <w:rsid w:val="006D193A"/>
    <w:rsid w:val="00821475"/>
    <w:rsid w:val="00A068E0"/>
    <w:rsid w:val="00B3755F"/>
    <w:rsid w:val="00D26774"/>
    <w:rsid w:val="00DD004F"/>
    <w:rsid w:val="00EA03CB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43B"/>
  <w15:chartTrackingRefBased/>
  <w15:docId w15:val="{D136AF59-1F1E-4ABA-9802-3E00779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93A0F5-8DB4-4169-B028-8F5C8F59A18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A0911A8E-0357-4528-B4DF-EE91592D83E8}">
      <dgm:prSet/>
      <dgm:spPr/>
      <dgm:t>
        <a:bodyPr/>
        <a:lstStyle/>
        <a:p>
          <a:pPr marR="0" algn="l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ПРЕЗИДЕНТ </a:t>
          </a:r>
          <a:endParaRPr lang="uk-UA"/>
        </a:p>
      </dgm:t>
    </dgm:pt>
    <dgm:pt modelId="{85C941D0-C503-4538-B103-973CDB016D9D}" type="parTrans" cxnId="{EA18EDF6-1493-4A7A-B301-B7B1C34A3CB4}">
      <dgm:prSet/>
      <dgm:spPr/>
    </dgm:pt>
    <dgm:pt modelId="{308EF794-608B-4BE1-9D3E-3183E4BF8719}" type="sibTrans" cxnId="{EA18EDF6-1493-4A7A-B301-B7B1C34A3CB4}">
      <dgm:prSet/>
      <dgm:spPr/>
    </dgm:pt>
    <dgm:pt modelId="{A364758B-A45A-49F7-9296-FCC2C21DD61E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ВІЦЕ- ПРЕЗИДЕНТ</a:t>
          </a:r>
          <a:endParaRPr lang="uk-UA"/>
        </a:p>
      </dgm:t>
    </dgm:pt>
    <dgm:pt modelId="{0D4016AD-A920-44BC-9399-A74E8BBE25B9}" type="parTrans" cxnId="{E42765B1-C9AD-4EC1-971F-2EF0C52A500D}">
      <dgm:prSet/>
      <dgm:spPr/>
      <dgm:t>
        <a:bodyPr/>
        <a:lstStyle/>
        <a:p>
          <a:endParaRPr lang="uk-UA"/>
        </a:p>
      </dgm:t>
    </dgm:pt>
    <dgm:pt modelId="{795F7B2C-8C31-49B3-BFD8-F36391444BC2}" type="sibTrans" cxnId="{E42765B1-C9AD-4EC1-971F-2EF0C52A500D}">
      <dgm:prSet/>
      <dgm:spPr/>
    </dgm:pt>
    <dgm:pt modelId="{5D0B453D-6349-4F99-91FF-42E50A5AB767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«ДОЗВІЛЛЯ»</a:t>
          </a:r>
          <a:endParaRPr lang="uk-UA"/>
        </a:p>
      </dgm:t>
    </dgm:pt>
    <dgm:pt modelId="{8234B533-C64A-426C-A26C-718D681B8F1E}" type="parTrans" cxnId="{1359B3E0-46F4-4182-91D0-9E0EE0261DE3}">
      <dgm:prSet/>
      <dgm:spPr/>
      <dgm:t>
        <a:bodyPr/>
        <a:lstStyle/>
        <a:p>
          <a:endParaRPr lang="uk-UA"/>
        </a:p>
      </dgm:t>
    </dgm:pt>
    <dgm:pt modelId="{7F973B33-8371-4987-81F6-B40695FAD02B}" type="sibTrans" cxnId="{1359B3E0-46F4-4182-91D0-9E0EE0261DE3}">
      <dgm:prSet/>
      <dgm:spPr/>
    </dgm:pt>
    <dgm:pt modelId="{B06FC479-B8F2-4E9B-B67F-448AE8B2DE6A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«ЕРУДИТ»</a:t>
          </a:r>
          <a:endParaRPr lang="uk-UA"/>
        </a:p>
      </dgm:t>
    </dgm:pt>
    <dgm:pt modelId="{0E45C831-B8C9-49E1-881B-C48A650DC762}" type="parTrans" cxnId="{E063C881-9553-4BFE-A94E-4597ECB54EA2}">
      <dgm:prSet/>
      <dgm:spPr/>
      <dgm:t>
        <a:bodyPr/>
        <a:lstStyle/>
        <a:p>
          <a:endParaRPr lang="uk-UA"/>
        </a:p>
      </dgm:t>
    </dgm:pt>
    <dgm:pt modelId="{244D8684-B3AD-460B-B1CC-73237EFAA652}" type="sibTrans" cxnId="{E063C881-9553-4BFE-A94E-4597ECB54EA2}">
      <dgm:prSet/>
      <dgm:spPr/>
    </dgm:pt>
    <dgm:pt modelId="{1E040190-DB50-4B9B-8856-AE76C47E2B1C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«ЗДОРОВ</a:t>
          </a:r>
          <a:r>
            <a:rPr lang="en-US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’</a:t>
          </a:r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Я»</a:t>
          </a:r>
          <a:endParaRPr lang="uk-UA"/>
        </a:p>
      </dgm:t>
    </dgm:pt>
    <dgm:pt modelId="{91A91563-B0A1-48ED-9ABC-27637FFFDBB7}" type="parTrans" cxnId="{F2926256-595C-4DD0-8DBD-677FF3AA20FA}">
      <dgm:prSet/>
      <dgm:spPr/>
      <dgm:t>
        <a:bodyPr/>
        <a:lstStyle/>
        <a:p>
          <a:endParaRPr lang="uk-UA"/>
        </a:p>
      </dgm:t>
    </dgm:pt>
    <dgm:pt modelId="{DB924306-1D51-4ECE-8ED4-A5CA21DC2834}" type="sibTrans" cxnId="{F2926256-595C-4DD0-8DBD-677FF3AA20FA}">
      <dgm:prSet/>
      <dgm:spPr/>
    </dgm:pt>
    <dgm:pt modelId="{A31E2525-9066-4310-828B-24B34FE3F898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«ДОБРИХ СПРАВ»</a:t>
          </a:r>
          <a:endParaRPr lang="uk-UA"/>
        </a:p>
      </dgm:t>
    </dgm:pt>
    <dgm:pt modelId="{262A58ED-BB53-4CB0-9C5E-75CCE05078DB}" type="parTrans" cxnId="{C33E9758-09EC-4264-9AED-23DEECE64E3C}">
      <dgm:prSet/>
      <dgm:spPr/>
      <dgm:t>
        <a:bodyPr/>
        <a:lstStyle/>
        <a:p>
          <a:endParaRPr lang="uk-UA"/>
        </a:p>
      </dgm:t>
    </dgm:pt>
    <dgm:pt modelId="{70893BAD-6DA2-43E6-9A95-F71AC2077BCF}" type="sibTrans" cxnId="{C33E9758-09EC-4264-9AED-23DEECE64E3C}">
      <dgm:prSet/>
      <dgm:spPr/>
    </dgm:pt>
    <dgm:pt modelId="{31CA7EE4-CC2F-4EC5-9C40-8715EB3AE412}">
      <dgm:prSet/>
      <dgm:spPr/>
      <dgm:t>
        <a:bodyPr/>
        <a:lstStyle/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R="0" algn="ctr" rtl="0"/>
          <a:r>
            <a:rPr lang="uk-UA" b="0" i="0" u="none" strike="noStrike" baseline="0">
              <a:solidFill>
                <a:srgbClr val="7030A0"/>
              </a:solidFill>
              <a:latin typeface="Calibri" panose="020F0502020204030204" pitchFamily="34" charset="0"/>
            </a:rPr>
            <a:t>«ЗЕЛЕНИЙ СВІТ»</a:t>
          </a:r>
          <a:endParaRPr lang="uk-UA"/>
        </a:p>
      </dgm:t>
    </dgm:pt>
    <dgm:pt modelId="{BB181C5A-D205-4525-AE5B-DE34F161F7A8}" type="parTrans" cxnId="{D1358090-8A29-4F07-B377-98CBE057EAB4}">
      <dgm:prSet/>
      <dgm:spPr/>
      <dgm:t>
        <a:bodyPr/>
        <a:lstStyle/>
        <a:p>
          <a:endParaRPr lang="uk-UA"/>
        </a:p>
      </dgm:t>
    </dgm:pt>
    <dgm:pt modelId="{726CC316-D65C-467A-8D08-82222175ABB0}" type="sibTrans" cxnId="{D1358090-8A29-4F07-B377-98CBE057EAB4}">
      <dgm:prSet/>
      <dgm:spPr/>
    </dgm:pt>
    <dgm:pt modelId="{4A64540E-484D-4D22-B7CE-2BC917C2054A}" type="pres">
      <dgm:prSet presAssocID="{2593A0F5-8DB4-4169-B028-8F5C8F59A18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7E7C98-F384-4ACA-B822-5F3B1761838F}" type="pres">
      <dgm:prSet presAssocID="{A0911A8E-0357-4528-B4DF-EE91592D83E8}" presName="centerShape" presStyleLbl="node0" presStyleIdx="0" presStyleCnt="1"/>
      <dgm:spPr/>
    </dgm:pt>
    <dgm:pt modelId="{9EF8D343-28ED-4999-95F8-527EDB751B38}" type="pres">
      <dgm:prSet presAssocID="{0D4016AD-A920-44BC-9399-A74E8BBE25B9}" presName="Name9" presStyleLbl="parChTrans1D2" presStyleIdx="0" presStyleCnt="6"/>
      <dgm:spPr/>
    </dgm:pt>
    <dgm:pt modelId="{1610D90F-17C9-4CEC-848E-EA8235493870}" type="pres">
      <dgm:prSet presAssocID="{0D4016AD-A920-44BC-9399-A74E8BBE25B9}" presName="connTx" presStyleLbl="parChTrans1D2" presStyleIdx="0" presStyleCnt="6"/>
      <dgm:spPr/>
    </dgm:pt>
    <dgm:pt modelId="{C561C1C5-67C6-4B02-8262-84DF49F95AF0}" type="pres">
      <dgm:prSet presAssocID="{A364758B-A45A-49F7-9296-FCC2C21DD61E}" presName="node" presStyleLbl="node1" presStyleIdx="0" presStyleCnt="6">
        <dgm:presLayoutVars>
          <dgm:bulletEnabled val="1"/>
        </dgm:presLayoutVars>
      </dgm:prSet>
      <dgm:spPr/>
    </dgm:pt>
    <dgm:pt modelId="{C575F171-AAC7-46EA-90CB-4BD2772FD7D8}" type="pres">
      <dgm:prSet presAssocID="{8234B533-C64A-426C-A26C-718D681B8F1E}" presName="Name9" presStyleLbl="parChTrans1D2" presStyleIdx="1" presStyleCnt="6"/>
      <dgm:spPr/>
    </dgm:pt>
    <dgm:pt modelId="{B5D1FE8D-CFBB-4F72-AA07-8CCFB863DBEA}" type="pres">
      <dgm:prSet presAssocID="{8234B533-C64A-426C-A26C-718D681B8F1E}" presName="connTx" presStyleLbl="parChTrans1D2" presStyleIdx="1" presStyleCnt="6"/>
      <dgm:spPr/>
    </dgm:pt>
    <dgm:pt modelId="{88255428-B872-4642-A276-7D64C72FABA0}" type="pres">
      <dgm:prSet presAssocID="{5D0B453D-6349-4F99-91FF-42E50A5AB767}" presName="node" presStyleLbl="node1" presStyleIdx="1" presStyleCnt="6">
        <dgm:presLayoutVars>
          <dgm:bulletEnabled val="1"/>
        </dgm:presLayoutVars>
      </dgm:prSet>
      <dgm:spPr/>
    </dgm:pt>
    <dgm:pt modelId="{72B1BF80-1C79-49AA-957C-48E3C809331B}" type="pres">
      <dgm:prSet presAssocID="{0E45C831-B8C9-49E1-881B-C48A650DC762}" presName="Name9" presStyleLbl="parChTrans1D2" presStyleIdx="2" presStyleCnt="6"/>
      <dgm:spPr/>
    </dgm:pt>
    <dgm:pt modelId="{1D8944CD-A8F8-4E28-8981-8A754A4962DA}" type="pres">
      <dgm:prSet presAssocID="{0E45C831-B8C9-49E1-881B-C48A650DC762}" presName="connTx" presStyleLbl="parChTrans1D2" presStyleIdx="2" presStyleCnt="6"/>
      <dgm:spPr/>
    </dgm:pt>
    <dgm:pt modelId="{83A0303F-7E86-486B-A01A-214647646716}" type="pres">
      <dgm:prSet presAssocID="{B06FC479-B8F2-4E9B-B67F-448AE8B2DE6A}" presName="node" presStyleLbl="node1" presStyleIdx="2" presStyleCnt="6">
        <dgm:presLayoutVars>
          <dgm:bulletEnabled val="1"/>
        </dgm:presLayoutVars>
      </dgm:prSet>
      <dgm:spPr/>
    </dgm:pt>
    <dgm:pt modelId="{A80005F2-2E25-4470-A53A-DB195CB2B962}" type="pres">
      <dgm:prSet presAssocID="{91A91563-B0A1-48ED-9ABC-27637FFFDBB7}" presName="Name9" presStyleLbl="parChTrans1D2" presStyleIdx="3" presStyleCnt="6"/>
      <dgm:spPr/>
    </dgm:pt>
    <dgm:pt modelId="{F654A90B-EE05-42B0-9B97-CE233914304A}" type="pres">
      <dgm:prSet presAssocID="{91A91563-B0A1-48ED-9ABC-27637FFFDBB7}" presName="connTx" presStyleLbl="parChTrans1D2" presStyleIdx="3" presStyleCnt="6"/>
      <dgm:spPr/>
    </dgm:pt>
    <dgm:pt modelId="{E6D0C2E8-11E9-43E6-897A-83A34439971A}" type="pres">
      <dgm:prSet presAssocID="{1E040190-DB50-4B9B-8856-AE76C47E2B1C}" presName="node" presStyleLbl="node1" presStyleIdx="3" presStyleCnt="6">
        <dgm:presLayoutVars>
          <dgm:bulletEnabled val="1"/>
        </dgm:presLayoutVars>
      </dgm:prSet>
      <dgm:spPr/>
    </dgm:pt>
    <dgm:pt modelId="{1E76EDC6-A6D3-4CA6-96C4-C1D24D3C4989}" type="pres">
      <dgm:prSet presAssocID="{262A58ED-BB53-4CB0-9C5E-75CCE05078DB}" presName="Name9" presStyleLbl="parChTrans1D2" presStyleIdx="4" presStyleCnt="6"/>
      <dgm:spPr/>
    </dgm:pt>
    <dgm:pt modelId="{75DD033A-2B96-4AD5-AB8C-E51C074D2D4A}" type="pres">
      <dgm:prSet presAssocID="{262A58ED-BB53-4CB0-9C5E-75CCE05078DB}" presName="connTx" presStyleLbl="parChTrans1D2" presStyleIdx="4" presStyleCnt="6"/>
      <dgm:spPr/>
    </dgm:pt>
    <dgm:pt modelId="{B7BC76B5-4A0E-4470-9282-AF741E25A70C}" type="pres">
      <dgm:prSet presAssocID="{A31E2525-9066-4310-828B-24B34FE3F898}" presName="node" presStyleLbl="node1" presStyleIdx="4" presStyleCnt="6">
        <dgm:presLayoutVars>
          <dgm:bulletEnabled val="1"/>
        </dgm:presLayoutVars>
      </dgm:prSet>
      <dgm:spPr/>
    </dgm:pt>
    <dgm:pt modelId="{C70FF6BA-0D89-4677-9DDA-96EA11372400}" type="pres">
      <dgm:prSet presAssocID="{BB181C5A-D205-4525-AE5B-DE34F161F7A8}" presName="Name9" presStyleLbl="parChTrans1D2" presStyleIdx="5" presStyleCnt="6"/>
      <dgm:spPr/>
    </dgm:pt>
    <dgm:pt modelId="{B93B400C-E746-4A78-A594-12C5C589F360}" type="pres">
      <dgm:prSet presAssocID="{BB181C5A-D205-4525-AE5B-DE34F161F7A8}" presName="connTx" presStyleLbl="parChTrans1D2" presStyleIdx="5" presStyleCnt="6"/>
      <dgm:spPr/>
    </dgm:pt>
    <dgm:pt modelId="{AB471B02-5573-4E14-A987-FF0C686B41B4}" type="pres">
      <dgm:prSet presAssocID="{31CA7EE4-CC2F-4EC5-9C40-8715EB3AE412}" presName="node" presStyleLbl="node1" presStyleIdx="5" presStyleCnt="6">
        <dgm:presLayoutVars>
          <dgm:bulletEnabled val="1"/>
        </dgm:presLayoutVars>
      </dgm:prSet>
      <dgm:spPr/>
    </dgm:pt>
  </dgm:ptLst>
  <dgm:cxnLst>
    <dgm:cxn modelId="{934E9310-4575-4D4E-A511-FB04615E7BC2}" type="presOf" srcId="{8234B533-C64A-426C-A26C-718D681B8F1E}" destId="{B5D1FE8D-CFBB-4F72-AA07-8CCFB863DBEA}" srcOrd="1" destOrd="0" presId="urn:microsoft.com/office/officeart/2005/8/layout/radial1"/>
    <dgm:cxn modelId="{61F7CB1D-54F2-416D-941D-957C94A77D44}" type="presOf" srcId="{262A58ED-BB53-4CB0-9C5E-75CCE05078DB}" destId="{1E76EDC6-A6D3-4CA6-96C4-C1D24D3C4989}" srcOrd="0" destOrd="0" presId="urn:microsoft.com/office/officeart/2005/8/layout/radial1"/>
    <dgm:cxn modelId="{3E70B53E-E172-4B6A-ABD3-957340374341}" type="presOf" srcId="{BB181C5A-D205-4525-AE5B-DE34F161F7A8}" destId="{C70FF6BA-0D89-4677-9DDA-96EA11372400}" srcOrd="0" destOrd="0" presId="urn:microsoft.com/office/officeart/2005/8/layout/radial1"/>
    <dgm:cxn modelId="{5B3C8564-6794-4BB3-BB9F-82D86FCA3528}" type="presOf" srcId="{91A91563-B0A1-48ED-9ABC-27637FFFDBB7}" destId="{A80005F2-2E25-4470-A53A-DB195CB2B962}" srcOrd="0" destOrd="0" presId="urn:microsoft.com/office/officeart/2005/8/layout/radial1"/>
    <dgm:cxn modelId="{DD99FF44-91E2-4DDE-B26D-7471F2239476}" type="presOf" srcId="{A31E2525-9066-4310-828B-24B34FE3F898}" destId="{B7BC76B5-4A0E-4470-9282-AF741E25A70C}" srcOrd="0" destOrd="0" presId="urn:microsoft.com/office/officeart/2005/8/layout/radial1"/>
    <dgm:cxn modelId="{4DB83445-E117-4074-A1D4-E6B2907B1D56}" type="presOf" srcId="{8234B533-C64A-426C-A26C-718D681B8F1E}" destId="{C575F171-AAC7-46EA-90CB-4BD2772FD7D8}" srcOrd="0" destOrd="0" presId="urn:microsoft.com/office/officeart/2005/8/layout/radial1"/>
    <dgm:cxn modelId="{1F5EFD65-AEA8-4526-980B-E00E0FAD4608}" type="presOf" srcId="{91A91563-B0A1-48ED-9ABC-27637FFFDBB7}" destId="{F654A90B-EE05-42B0-9B97-CE233914304A}" srcOrd="1" destOrd="0" presId="urn:microsoft.com/office/officeart/2005/8/layout/radial1"/>
    <dgm:cxn modelId="{1E895667-0FC3-42D3-BA18-5C94E7AD2764}" type="presOf" srcId="{0D4016AD-A920-44BC-9399-A74E8BBE25B9}" destId="{1610D90F-17C9-4CEC-848E-EA8235493870}" srcOrd="1" destOrd="0" presId="urn:microsoft.com/office/officeart/2005/8/layout/radial1"/>
    <dgm:cxn modelId="{C63DD068-A206-4CEE-BE27-573A6CA3C59A}" type="presOf" srcId="{5D0B453D-6349-4F99-91FF-42E50A5AB767}" destId="{88255428-B872-4642-A276-7D64C72FABA0}" srcOrd="0" destOrd="0" presId="urn:microsoft.com/office/officeart/2005/8/layout/radial1"/>
    <dgm:cxn modelId="{E13B476B-E702-4BC4-8D30-B072BA85E59B}" type="presOf" srcId="{0E45C831-B8C9-49E1-881B-C48A650DC762}" destId="{1D8944CD-A8F8-4E28-8981-8A754A4962DA}" srcOrd="1" destOrd="0" presId="urn:microsoft.com/office/officeart/2005/8/layout/radial1"/>
    <dgm:cxn modelId="{B437564E-37EE-4AFA-9F5F-1DB1684EA5E8}" type="presOf" srcId="{B06FC479-B8F2-4E9B-B67F-448AE8B2DE6A}" destId="{83A0303F-7E86-486B-A01A-214647646716}" srcOrd="0" destOrd="0" presId="urn:microsoft.com/office/officeart/2005/8/layout/radial1"/>
    <dgm:cxn modelId="{EB80A451-706C-409B-AEDC-0B694BE8B14B}" type="presOf" srcId="{0E45C831-B8C9-49E1-881B-C48A650DC762}" destId="{72B1BF80-1C79-49AA-957C-48E3C809331B}" srcOrd="0" destOrd="0" presId="urn:microsoft.com/office/officeart/2005/8/layout/radial1"/>
    <dgm:cxn modelId="{F2926256-595C-4DD0-8DBD-677FF3AA20FA}" srcId="{A0911A8E-0357-4528-B4DF-EE91592D83E8}" destId="{1E040190-DB50-4B9B-8856-AE76C47E2B1C}" srcOrd="3" destOrd="0" parTransId="{91A91563-B0A1-48ED-9ABC-27637FFFDBB7}" sibTransId="{DB924306-1D51-4ECE-8ED4-A5CA21DC2834}"/>
    <dgm:cxn modelId="{316B0E77-FD04-46AF-9C6B-5C3B3D726B92}" type="presOf" srcId="{BB181C5A-D205-4525-AE5B-DE34F161F7A8}" destId="{B93B400C-E746-4A78-A594-12C5C589F360}" srcOrd="1" destOrd="0" presId="urn:microsoft.com/office/officeart/2005/8/layout/radial1"/>
    <dgm:cxn modelId="{C33E9758-09EC-4264-9AED-23DEECE64E3C}" srcId="{A0911A8E-0357-4528-B4DF-EE91592D83E8}" destId="{A31E2525-9066-4310-828B-24B34FE3F898}" srcOrd="4" destOrd="0" parTransId="{262A58ED-BB53-4CB0-9C5E-75CCE05078DB}" sibTransId="{70893BAD-6DA2-43E6-9A95-F71AC2077BCF}"/>
    <dgm:cxn modelId="{EFE3AF7E-DDCD-4E59-B5AF-A1DC371912D6}" type="presOf" srcId="{A364758B-A45A-49F7-9296-FCC2C21DD61E}" destId="{C561C1C5-67C6-4B02-8262-84DF49F95AF0}" srcOrd="0" destOrd="0" presId="urn:microsoft.com/office/officeart/2005/8/layout/radial1"/>
    <dgm:cxn modelId="{E063C881-9553-4BFE-A94E-4597ECB54EA2}" srcId="{A0911A8E-0357-4528-B4DF-EE91592D83E8}" destId="{B06FC479-B8F2-4E9B-B67F-448AE8B2DE6A}" srcOrd="2" destOrd="0" parTransId="{0E45C831-B8C9-49E1-881B-C48A650DC762}" sibTransId="{244D8684-B3AD-460B-B1CC-73237EFAA652}"/>
    <dgm:cxn modelId="{C6AABF8C-7686-433A-BFAB-8EDDAECE9302}" type="presOf" srcId="{2593A0F5-8DB4-4169-B028-8F5C8F59A180}" destId="{4A64540E-484D-4D22-B7CE-2BC917C2054A}" srcOrd="0" destOrd="0" presId="urn:microsoft.com/office/officeart/2005/8/layout/radial1"/>
    <dgm:cxn modelId="{D1358090-8A29-4F07-B377-98CBE057EAB4}" srcId="{A0911A8E-0357-4528-B4DF-EE91592D83E8}" destId="{31CA7EE4-CC2F-4EC5-9C40-8715EB3AE412}" srcOrd="5" destOrd="0" parTransId="{BB181C5A-D205-4525-AE5B-DE34F161F7A8}" sibTransId="{726CC316-D65C-467A-8D08-82222175ABB0}"/>
    <dgm:cxn modelId="{7B8E3099-B4FA-49F8-972F-48F2F4648620}" type="presOf" srcId="{1E040190-DB50-4B9B-8856-AE76C47E2B1C}" destId="{E6D0C2E8-11E9-43E6-897A-83A34439971A}" srcOrd="0" destOrd="0" presId="urn:microsoft.com/office/officeart/2005/8/layout/radial1"/>
    <dgm:cxn modelId="{84C97DAE-CEF7-40A8-94F0-F544F46DA07C}" type="presOf" srcId="{0D4016AD-A920-44BC-9399-A74E8BBE25B9}" destId="{9EF8D343-28ED-4999-95F8-527EDB751B38}" srcOrd="0" destOrd="0" presId="urn:microsoft.com/office/officeart/2005/8/layout/radial1"/>
    <dgm:cxn modelId="{E42765B1-C9AD-4EC1-971F-2EF0C52A500D}" srcId="{A0911A8E-0357-4528-B4DF-EE91592D83E8}" destId="{A364758B-A45A-49F7-9296-FCC2C21DD61E}" srcOrd="0" destOrd="0" parTransId="{0D4016AD-A920-44BC-9399-A74E8BBE25B9}" sibTransId="{795F7B2C-8C31-49B3-BFD8-F36391444BC2}"/>
    <dgm:cxn modelId="{094519D9-B8CF-43EC-A12B-EC1F3B2EB1BB}" type="presOf" srcId="{A0911A8E-0357-4528-B4DF-EE91592D83E8}" destId="{937E7C98-F384-4ACA-B822-5F3B1761838F}" srcOrd="0" destOrd="0" presId="urn:microsoft.com/office/officeart/2005/8/layout/radial1"/>
    <dgm:cxn modelId="{E3ACF5DE-37F9-48C8-B09A-A03A385E0C04}" type="presOf" srcId="{262A58ED-BB53-4CB0-9C5E-75CCE05078DB}" destId="{75DD033A-2B96-4AD5-AB8C-E51C074D2D4A}" srcOrd="1" destOrd="0" presId="urn:microsoft.com/office/officeart/2005/8/layout/radial1"/>
    <dgm:cxn modelId="{1359B3E0-46F4-4182-91D0-9E0EE0261DE3}" srcId="{A0911A8E-0357-4528-B4DF-EE91592D83E8}" destId="{5D0B453D-6349-4F99-91FF-42E50A5AB767}" srcOrd="1" destOrd="0" parTransId="{8234B533-C64A-426C-A26C-718D681B8F1E}" sibTransId="{7F973B33-8371-4987-81F6-B40695FAD02B}"/>
    <dgm:cxn modelId="{ECD4EDE6-89D0-4B07-AD4D-4D680353960B}" type="presOf" srcId="{31CA7EE4-CC2F-4EC5-9C40-8715EB3AE412}" destId="{AB471B02-5573-4E14-A987-FF0C686B41B4}" srcOrd="0" destOrd="0" presId="urn:microsoft.com/office/officeart/2005/8/layout/radial1"/>
    <dgm:cxn modelId="{EA18EDF6-1493-4A7A-B301-B7B1C34A3CB4}" srcId="{2593A0F5-8DB4-4169-B028-8F5C8F59A180}" destId="{A0911A8E-0357-4528-B4DF-EE91592D83E8}" srcOrd="0" destOrd="0" parTransId="{85C941D0-C503-4538-B103-973CDB016D9D}" sibTransId="{308EF794-608B-4BE1-9D3E-3183E4BF8719}"/>
    <dgm:cxn modelId="{89148CE6-E3A4-4A41-8896-EBD7CDA67897}" type="presParOf" srcId="{4A64540E-484D-4D22-B7CE-2BC917C2054A}" destId="{937E7C98-F384-4ACA-B822-5F3B1761838F}" srcOrd="0" destOrd="0" presId="urn:microsoft.com/office/officeart/2005/8/layout/radial1"/>
    <dgm:cxn modelId="{D356EE87-615E-4FB0-A350-C6C770533AC7}" type="presParOf" srcId="{4A64540E-484D-4D22-B7CE-2BC917C2054A}" destId="{9EF8D343-28ED-4999-95F8-527EDB751B38}" srcOrd="1" destOrd="0" presId="urn:microsoft.com/office/officeart/2005/8/layout/radial1"/>
    <dgm:cxn modelId="{2BDB3FEE-A2D0-443A-A538-05792AC5BD2B}" type="presParOf" srcId="{9EF8D343-28ED-4999-95F8-527EDB751B38}" destId="{1610D90F-17C9-4CEC-848E-EA8235493870}" srcOrd="0" destOrd="0" presId="urn:microsoft.com/office/officeart/2005/8/layout/radial1"/>
    <dgm:cxn modelId="{48F8E341-8529-4A2B-92CB-678FCFA77E8B}" type="presParOf" srcId="{4A64540E-484D-4D22-B7CE-2BC917C2054A}" destId="{C561C1C5-67C6-4B02-8262-84DF49F95AF0}" srcOrd="2" destOrd="0" presId="urn:microsoft.com/office/officeart/2005/8/layout/radial1"/>
    <dgm:cxn modelId="{703F7CBC-36AD-48B0-88F1-18C406485430}" type="presParOf" srcId="{4A64540E-484D-4D22-B7CE-2BC917C2054A}" destId="{C575F171-AAC7-46EA-90CB-4BD2772FD7D8}" srcOrd="3" destOrd="0" presId="urn:microsoft.com/office/officeart/2005/8/layout/radial1"/>
    <dgm:cxn modelId="{5F49FAEE-9C73-41FC-A19F-65DFC5042B54}" type="presParOf" srcId="{C575F171-AAC7-46EA-90CB-4BD2772FD7D8}" destId="{B5D1FE8D-CFBB-4F72-AA07-8CCFB863DBEA}" srcOrd="0" destOrd="0" presId="urn:microsoft.com/office/officeart/2005/8/layout/radial1"/>
    <dgm:cxn modelId="{860521A6-4C3D-4493-ABC8-C52B241F5D50}" type="presParOf" srcId="{4A64540E-484D-4D22-B7CE-2BC917C2054A}" destId="{88255428-B872-4642-A276-7D64C72FABA0}" srcOrd="4" destOrd="0" presId="urn:microsoft.com/office/officeart/2005/8/layout/radial1"/>
    <dgm:cxn modelId="{2B464BEB-281F-4934-B2AE-B2050236F34E}" type="presParOf" srcId="{4A64540E-484D-4D22-B7CE-2BC917C2054A}" destId="{72B1BF80-1C79-49AA-957C-48E3C809331B}" srcOrd="5" destOrd="0" presId="urn:microsoft.com/office/officeart/2005/8/layout/radial1"/>
    <dgm:cxn modelId="{A1ECAA3F-C949-4FBA-AE19-3AF06A923287}" type="presParOf" srcId="{72B1BF80-1C79-49AA-957C-48E3C809331B}" destId="{1D8944CD-A8F8-4E28-8981-8A754A4962DA}" srcOrd="0" destOrd="0" presId="urn:microsoft.com/office/officeart/2005/8/layout/radial1"/>
    <dgm:cxn modelId="{B79F5357-6D4A-4039-9882-8D63B13B32FC}" type="presParOf" srcId="{4A64540E-484D-4D22-B7CE-2BC917C2054A}" destId="{83A0303F-7E86-486B-A01A-214647646716}" srcOrd="6" destOrd="0" presId="urn:microsoft.com/office/officeart/2005/8/layout/radial1"/>
    <dgm:cxn modelId="{3E7F5448-3F7F-4E37-B0EF-FF2ECD7111DB}" type="presParOf" srcId="{4A64540E-484D-4D22-B7CE-2BC917C2054A}" destId="{A80005F2-2E25-4470-A53A-DB195CB2B962}" srcOrd="7" destOrd="0" presId="urn:microsoft.com/office/officeart/2005/8/layout/radial1"/>
    <dgm:cxn modelId="{24CDA225-E1EB-4589-AECD-439778403A90}" type="presParOf" srcId="{A80005F2-2E25-4470-A53A-DB195CB2B962}" destId="{F654A90B-EE05-42B0-9B97-CE233914304A}" srcOrd="0" destOrd="0" presId="urn:microsoft.com/office/officeart/2005/8/layout/radial1"/>
    <dgm:cxn modelId="{049DD5CF-464D-40A3-AFDB-51198F073870}" type="presParOf" srcId="{4A64540E-484D-4D22-B7CE-2BC917C2054A}" destId="{E6D0C2E8-11E9-43E6-897A-83A34439971A}" srcOrd="8" destOrd="0" presId="urn:microsoft.com/office/officeart/2005/8/layout/radial1"/>
    <dgm:cxn modelId="{58D89618-78A0-4CE4-B525-F18F6175EF82}" type="presParOf" srcId="{4A64540E-484D-4D22-B7CE-2BC917C2054A}" destId="{1E76EDC6-A6D3-4CA6-96C4-C1D24D3C4989}" srcOrd="9" destOrd="0" presId="urn:microsoft.com/office/officeart/2005/8/layout/radial1"/>
    <dgm:cxn modelId="{8FEA326E-9446-474B-ACE1-B529D35D094F}" type="presParOf" srcId="{1E76EDC6-A6D3-4CA6-96C4-C1D24D3C4989}" destId="{75DD033A-2B96-4AD5-AB8C-E51C074D2D4A}" srcOrd="0" destOrd="0" presId="urn:microsoft.com/office/officeart/2005/8/layout/radial1"/>
    <dgm:cxn modelId="{EAB26013-0071-4F4C-8D31-FD4C52676FB4}" type="presParOf" srcId="{4A64540E-484D-4D22-B7CE-2BC917C2054A}" destId="{B7BC76B5-4A0E-4470-9282-AF741E25A70C}" srcOrd="10" destOrd="0" presId="urn:microsoft.com/office/officeart/2005/8/layout/radial1"/>
    <dgm:cxn modelId="{85631512-108B-4442-BF1E-7452F33E68F1}" type="presParOf" srcId="{4A64540E-484D-4D22-B7CE-2BC917C2054A}" destId="{C70FF6BA-0D89-4677-9DDA-96EA11372400}" srcOrd="11" destOrd="0" presId="urn:microsoft.com/office/officeart/2005/8/layout/radial1"/>
    <dgm:cxn modelId="{562834BB-73E6-4AD6-970B-14AD69C49AFA}" type="presParOf" srcId="{C70FF6BA-0D89-4677-9DDA-96EA11372400}" destId="{B93B400C-E746-4A78-A594-12C5C589F360}" srcOrd="0" destOrd="0" presId="urn:microsoft.com/office/officeart/2005/8/layout/radial1"/>
    <dgm:cxn modelId="{2820F28E-0857-4C28-AC0E-C448E6F37F71}" type="presParOf" srcId="{4A64540E-484D-4D22-B7CE-2BC917C2054A}" destId="{AB471B02-5573-4E14-A987-FF0C686B41B4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E7C98-F384-4ACA-B822-5F3B1761838F}">
      <dsp:nvSpPr>
        <dsp:cNvPr id="0" name=""/>
        <dsp:cNvSpPr/>
      </dsp:nvSpPr>
      <dsp:spPr>
        <a:xfrm>
          <a:off x="1907266" y="2359703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8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ПРЕЗИДЕНТ </a:t>
          </a:r>
          <a:endParaRPr lang="uk-UA" sz="1800" kern="1200"/>
        </a:p>
      </dsp:txBody>
      <dsp:txXfrm>
        <a:off x="2152105" y="2604542"/>
        <a:ext cx="1182189" cy="1182189"/>
      </dsp:txXfrm>
    </dsp:sp>
    <dsp:sp modelId="{9EF8D343-28ED-4999-95F8-527EDB751B38}">
      <dsp:nvSpPr>
        <dsp:cNvPr id="0" name=""/>
        <dsp:cNvSpPr/>
      </dsp:nvSpPr>
      <dsp:spPr>
        <a:xfrm rot="16200000">
          <a:off x="2490335" y="2079413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2730556" y="2094195"/>
        <a:ext cx="25286" cy="25286"/>
      </dsp:txXfrm>
    </dsp:sp>
    <dsp:sp modelId="{C561C1C5-67C6-4B02-8262-84DF49F95AF0}">
      <dsp:nvSpPr>
        <dsp:cNvPr id="0" name=""/>
        <dsp:cNvSpPr/>
      </dsp:nvSpPr>
      <dsp:spPr>
        <a:xfrm>
          <a:off x="1907266" y="182106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ВІЦЕ- ПРЕЗИДЕНТ</a:t>
          </a:r>
          <a:endParaRPr lang="uk-UA" sz="1700" kern="1200"/>
        </a:p>
      </dsp:txBody>
      <dsp:txXfrm>
        <a:off x="2152105" y="426945"/>
        <a:ext cx="1182189" cy="1182189"/>
      </dsp:txXfrm>
    </dsp:sp>
    <dsp:sp modelId="{C575F171-AAC7-46EA-90CB-4BD2772FD7D8}">
      <dsp:nvSpPr>
        <dsp:cNvPr id="0" name=""/>
        <dsp:cNvSpPr/>
      </dsp:nvSpPr>
      <dsp:spPr>
        <a:xfrm rot="19800000">
          <a:off x="3433262" y="2623812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673484" y="2638594"/>
        <a:ext cx="25286" cy="25286"/>
      </dsp:txXfrm>
    </dsp:sp>
    <dsp:sp modelId="{88255428-B872-4642-A276-7D64C72FABA0}">
      <dsp:nvSpPr>
        <dsp:cNvPr id="0" name=""/>
        <dsp:cNvSpPr/>
      </dsp:nvSpPr>
      <dsp:spPr>
        <a:xfrm>
          <a:off x="3793120" y="1270904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«ДОЗВІЛЛЯ»</a:t>
          </a:r>
          <a:endParaRPr lang="uk-UA" sz="1700" kern="1200"/>
        </a:p>
      </dsp:txBody>
      <dsp:txXfrm>
        <a:off x="4037959" y="1515743"/>
        <a:ext cx="1182189" cy="1182189"/>
      </dsp:txXfrm>
    </dsp:sp>
    <dsp:sp modelId="{72B1BF80-1C79-49AA-957C-48E3C809331B}">
      <dsp:nvSpPr>
        <dsp:cNvPr id="0" name=""/>
        <dsp:cNvSpPr/>
      </dsp:nvSpPr>
      <dsp:spPr>
        <a:xfrm rot="1800000">
          <a:off x="3433262" y="3712611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3673484" y="3727393"/>
        <a:ext cx="25286" cy="25286"/>
      </dsp:txXfrm>
    </dsp:sp>
    <dsp:sp modelId="{83A0303F-7E86-486B-A01A-214647646716}">
      <dsp:nvSpPr>
        <dsp:cNvPr id="0" name=""/>
        <dsp:cNvSpPr/>
      </dsp:nvSpPr>
      <dsp:spPr>
        <a:xfrm>
          <a:off x="3793120" y="3448502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«ЕРУДИТ»</a:t>
          </a:r>
          <a:endParaRPr lang="uk-UA" sz="1700" kern="1200"/>
        </a:p>
      </dsp:txBody>
      <dsp:txXfrm>
        <a:off x="4037959" y="3693341"/>
        <a:ext cx="1182189" cy="1182189"/>
      </dsp:txXfrm>
    </dsp:sp>
    <dsp:sp modelId="{A80005F2-2E25-4470-A53A-DB195CB2B962}">
      <dsp:nvSpPr>
        <dsp:cNvPr id="0" name=""/>
        <dsp:cNvSpPr/>
      </dsp:nvSpPr>
      <dsp:spPr>
        <a:xfrm rot="5400000">
          <a:off x="2490335" y="4257010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2730556" y="4271792"/>
        <a:ext cx="25286" cy="25286"/>
      </dsp:txXfrm>
    </dsp:sp>
    <dsp:sp modelId="{E6D0C2E8-11E9-43E6-897A-83A34439971A}">
      <dsp:nvSpPr>
        <dsp:cNvPr id="0" name=""/>
        <dsp:cNvSpPr/>
      </dsp:nvSpPr>
      <dsp:spPr>
        <a:xfrm>
          <a:off x="1907266" y="4537300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«ЗДОРОВ</a:t>
          </a:r>
          <a:r>
            <a:rPr lang="en-US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’</a:t>
          </a: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Я»</a:t>
          </a:r>
          <a:endParaRPr lang="uk-UA" sz="1700" kern="1200"/>
        </a:p>
      </dsp:txBody>
      <dsp:txXfrm>
        <a:off x="2152105" y="4782139"/>
        <a:ext cx="1182189" cy="1182189"/>
      </dsp:txXfrm>
    </dsp:sp>
    <dsp:sp modelId="{1E76EDC6-A6D3-4CA6-96C4-C1D24D3C4989}">
      <dsp:nvSpPr>
        <dsp:cNvPr id="0" name=""/>
        <dsp:cNvSpPr/>
      </dsp:nvSpPr>
      <dsp:spPr>
        <a:xfrm rot="9000000">
          <a:off x="1547407" y="3712611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 rot="10800000">
        <a:off x="1787629" y="3727393"/>
        <a:ext cx="25286" cy="25286"/>
      </dsp:txXfrm>
    </dsp:sp>
    <dsp:sp modelId="{B7BC76B5-4A0E-4470-9282-AF741E25A70C}">
      <dsp:nvSpPr>
        <dsp:cNvPr id="0" name=""/>
        <dsp:cNvSpPr/>
      </dsp:nvSpPr>
      <dsp:spPr>
        <a:xfrm>
          <a:off x="21411" y="3448502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«ДОБРИХ СПРАВ»</a:t>
          </a:r>
          <a:endParaRPr lang="uk-UA" sz="1700" kern="1200"/>
        </a:p>
      </dsp:txBody>
      <dsp:txXfrm>
        <a:off x="266250" y="3693341"/>
        <a:ext cx="1182189" cy="1182189"/>
      </dsp:txXfrm>
    </dsp:sp>
    <dsp:sp modelId="{C70FF6BA-0D89-4677-9DDA-96EA11372400}">
      <dsp:nvSpPr>
        <dsp:cNvPr id="0" name=""/>
        <dsp:cNvSpPr/>
      </dsp:nvSpPr>
      <dsp:spPr>
        <a:xfrm rot="12600000">
          <a:off x="1547407" y="2623812"/>
          <a:ext cx="50572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05729" y="274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 rot="10800000">
        <a:off x="1787629" y="2638594"/>
        <a:ext cx="25286" cy="25286"/>
      </dsp:txXfrm>
    </dsp:sp>
    <dsp:sp modelId="{AB471B02-5573-4E14-A987-FF0C686B41B4}">
      <dsp:nvSpPr>
        <dsp:cNvPr id="0" name=""/>
        <dsp:cNvSpPr/>
      </dsp:nvSpPr>
      <dsp:spPr>
        <a:xfrm>
          <a:off x="21411" y="1270904"/>
          <a:ext cx="1671867" cy="1671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ЦЕНТР</a:t>
          </a:r>
        </a:p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700" b="0" i="0" u="none" strike="noStrike" kern="1200" baseline="0">
              <a:solidFill>
                <a:srgbClr val="7030A0"/>
              </a:solidFill>
              <a:latin typeface="Calibri" panose="020F0502020204030204" pitchFamily="34" charset="0"/>
            </a:rPr>
            <a:t>«ЗЕЛЕНИЙ СВІТ»</a:t>
          </a:r>
          <a:endParaRPr lang="uk-UA" sz="1700" kern="1200"/>
        </a:p>
      </dsp:txBody>
      <dsp:txXfrm>
        <a:off x="266250" y="1515743"/>
        <a:ext cx="1182189" cy="1182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2023-04-13T11:48:00Z</dcterms:created>
  <dcterms:modified xsi:type="dcterms:W3CDTF">2023-04-19T09:37:00Z</dcterms:modified>
</cp:coreProperties>
</file>