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4F" w:rsidRPr="00A61493" w:rsidRDefault="00B35C4F" w:rsidP="00B35C4F">
      <w:pPr>
        <w:tabs>
          <w:tab w:val="left" w:pos="7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493">
        <w:rPr>
          <w:rFonts w:ascii="Times New Roman" w:hAnsi="Times New Roman" w:cs="Times New Roman"/>
          <w:b/>
          <w:sz w:val="28"/>
          <w:szCs w:val="28"/>
          <w:lang w:val="uk-UA"/>
        </w:rPr>
        <w:t>ВИМОГИ до обов’язкових результатів навчання учнів у математичній освітній галузі 5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5C4F" w:rsidRPr="0002147F" w:rsidTr="00D96D91">
        <w:tc>
          <w:tcPr>
            <w:tcW w:w="3190" w:type="dxa"/>
          </w:tcPr>
          <w:p w:rsidR="00B35C4F" w:rsidRPr="00D40FAE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результати</w:t>
            </w:r>
          </w:p>
        </w:tc>
        <w:tc>
          <w:tcPr>
            <w:tcW w:w="3190" w:type="dxa"/>
          </w:tcPr>
          <w:p w:rsidR="00B35C4F" w:rsidRPr="00D40FAE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Конкретні результати</w:t>
            </w:r>
          </w:p>
        </w:tc>
        <w:tc>
          <w:tcPr>
            <w:tcW w:w="3191" w:type="dxa"/>
          </w:tcPr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Орієнтири для оцінювання</w:t>
            </w:r>
          </w:p>
        </w:tc>
      </w:tr>
      <w:tr w:rsidR="00B35C4F" w:rsidRPr="0002147F" w:rsidTr="00D96D91">
        <w:tc>
          <w:tcPr>
            <w:tcW w:w="9571" w:type="dxa"/>
            <w:gridSpan w:val="3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Дослідження ситуацій і виокремлення проблем, які можна розв’язати із застосуванням математичних методів</w:t>
            </w:r>
          </w:p>
        </w:tc>
      </w:tr>
      <w:tr w:rsidR="00B35C4F" w:rsidRPr="009E64B5" w:rsidTr="00D96D91">
        <w:tc>
          <w:tcPr>
            <w:tcW w:w="3190" w:type="dxa"/>
            <w:vMerge w:val="restart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серед ситуацій із повсякденного життя ті, що розв’язуються математичними методами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серед проблемних ситуацій ті, що розв’язуються математичними методами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проблемні ситуації, які можуть бути розв’язані відомими математичними методами виокремлює в конкретній проблемній ситуації її окремі складові частини, що можуть бути розв’язані математичними методами</w:t>
            </w:r>
          </w:p>
        </w:tc>
      </w:tr>
      <w:tr w:rsidR="00B35C4F" w:rsidRPr="0002147F" w:rsidTr="00D96D91">
        <w:tc>
          <w:tcPr>
            <w:tcW w:w="3190" w:type="dxa"/>
            <w:vMerge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виокремлює подібні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проблемну ситуацію з аналогічним способом розв’язання</w:t>
            </w:r>
          </w:p>
        </w:tc>
      </w:tr>
      <w:tr w:rsidR="00B35C4F" w:rsidRPr="0002147F" w:rsidTr="00D96D91">
        <w:tc>
          <w:tcPr>
            <w:tcW w:w="3190" w:type="dxa"/>
            <w:vMerge w:val="restart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Досліджує, аналізує дані та зв’язки між ними, оцінює їхню достовірність та доцільність використання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 проблемну ситуацію, отримує дані, перевіряє достовірність даних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у проблемній ситуації математичні дані розрізняє початкові дані та шукані результати</w:t>
            </w:r>
          </w:p>
        </w:tc>
      </w:tr>
      <w:tr w:rsidR="00B35C4F" w:rsidRPr="0002147F" w:rsidTr="00D96D91">
        <w:tc>
          <w:tcPr>
            <w:tcW w:w="3190" w:type="dxa"/>
            <w:vMerge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дані, описує зв’язки між ними, подає дані у різних формах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описує зв’язки між даними записує та представляє дані у текстовій, табличній та графічній формі</w:t>
            </w:r>
          </w:p>
        </w:tc>
      </w:tr>
      <w:tr w:rsidR="00B35C4F" w:rsidRPr="0002147F" w:rsidTr="00D96D91">
        <w:tc>
          <w:tcPr>
            <w:tcW w:w="3190" w:type="dxa"/>
            <w:tcBorders>
              <w:top w:val="nil"/>
            </w:tcBorders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добирає дані, потрібні для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дані, які є необхідними для розв’язання проблемної ситуації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Прогнозує результат розв’язання проблемної ситуації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визначає, що саме може бути результатом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прогнозує межі, точність, можливі форми представлення результату</w:t>
            </w:r>
          </w:p>
        </w:tc>
      </w:tr>
      <w:tr w:rsidR="00B35C4F" w:rsidRPr="0002147F" w:rsidTr="00D96D91">
        <w:tc>
          <w:tcPr>
            <w:tcW w:w="9571" w:type="dxa"/>
            <w:gridSpan w:val="3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Моделювання процесів і ситуацій, розроблення стратегій, планів дій для розв’язання проблемних ситуацій</w:t>
            </w:r>
          </w:p>
        </w:tc>
      </w:tr>
      <w:tr w:rsidR="00B35C4F" w:rsidRPr="009E64B5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Сприймає і перетворює інформацію математичного змісту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добирає, впорядковує, фіксує, перетворює звукову, текстову, графічну інформацію </w:t>
            </w: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математичного змісту, зокрема в цифровому середовищі</w:t>
            </w:r>
          </w:p>
          <w:p w:rsidR="00B35C4F" w:rsidRPr="0002147F" w:rsidRDefault="00B35C4F" w:rsidP="00D96D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використовує інформаційно-комунікаційні технології для пошуку </w:t>
            </w: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зберігання інформації математичного змісту</w:t>
            </w:r>
          </w:p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читає таблиці, діаграми, формули, графіки</w:t>
            </w:r>
          </w:p>
          <w:p w:rsidR="00B35C4F" w:rsidRPr="0002147F" w:rsidRDefault="00B35C4F" w:rsidP="00D96D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перетворює текстову інформацію математичного змісту в таблиці та діаграми презентує свої висновки чи способи розв’язання усно або письмово, зокрема з використанням інформаційно-комунікаційних технологій</w:t>
            </w:r>
          </w:p>
        </w:tc>
      </w:tr>
      <w:tr w:rsidR="00B35C4F" w:rsidRPr="0002147F" w:rsidTr="00D96D91">
        <w:tc>
          <w:tcPr>
            <w:tcW w:w="3190" w:type="dxa"/>
            <w:vMerge w:val="restart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Розробляє стратегії розв’язання проблемних ситуацій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способи та розробляє план дій, необхідних для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планує власні дії, спрямовані на розв’язання проблемної ситуації</w:t>
            </w:r>
          </w:p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 ідеї щодо ходу розв’язання проблемної ситуації</w:t>
            </w:r>
          </w:p>
        </w:tc>
      </w:tr>
      <w:tr w:rsidR="00B35C4F" w:rsidRPr="0002147F" w:rsidTr="00D96D91">
        <w:tc>
          <w:tcPr>
            <w:tcW w:w="3190" w:type="dxa"/>
            <w:vMerge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шукає альтернативні способи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 альтернативний спосіб розв’язання проблемної ситуації</w:t>
            </w:r>
          </w:p>
        </w:tc>
      </w:tr>
      <w:tr w:rsidR="00B35C4F" w:rsidRPr="0002147F" w:rsidTr="00D96D91">
        <w:tc>
          <w:tcPr>
            <w:tcW w:w="3190" w:type="dxa"/>
            <w:vMerge w:val="restart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математичну модель проблемної ситуації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компоненти математичної моделі проблемної ситуації та взаємозв’язки між ними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компоненти математичної моделі проблемної ситуації, взаємозв’язки між ними, їхню повноту</w:t>
            </w:r>
          </w:p>
        </w:tc>
      </w:tr>
      <w:tr w:rsidR="00B35C4F" w:rsidRPr="0002147F" w:rsidTr="00D96D91">
        <w:tc>
          <w:tcPr>
            <w:tcW w:w="3190" w:type="dxa"/>
            <w:vMerge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будує математичну модель проблемної ситуації, використовуючи визначений математичний апарат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будує математичну модель, використовуючи вирази, рівняння, нерівності, графіки та інші форми подання моделі</w:t>
            </w:r>
          </w:p>
        </w:tc>
      </w:tr>
      <w:tr w:rsidR="00B35C4F" w:rsidRPr="009E64B5" w:rsidTr="00D96D91">
        <w:tc>
          <w:tcPr>
            <w:tcW w:w="3190" w:type="dxa"/>
            <w:vMerge w:val="restart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Подає результати розв’язання проблемної ситуації та </w:t>
            </w:r>
            <w:proofErr w:type="spellStart"/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обговорює їх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</w:t>
            </w: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комунікаційних технологій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презентує результати розв’язання проблемної ситуації, використовуючи різні способи та інструменти, зокрема інформаційно-комунікаційні технології</w:t>
            </w:r>
          </w:p>
        </w:tc>
      </w:tr>
      <w:tr w:rsidR="00B35C4F" w:rsidRPr="0002147F" w:rsidTr="00D96D91">
        <w:tc>
          <w:tcPr>
            <w:tcW w:w="3190" w:type="dxa"/>
            <w:vMerge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Подає результати розв’язання проблемної ситуації, пояснює їхнє застосування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C4F" w:rsidRPr="0002147F" w:rsidTr="00D96D91">
        <w:tc>
          <w:tcPr>
            <w:tcW w:w="9571" w:type="dxa"/>
            <w:gridSpan w:val="3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Критичне оцінювання процесу та результату розв’язання проблемних ситуацій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дані проблемної ситуації, необхідні і достатні для її розв’язання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необхідність і достатність даних для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умову і вимогу, дані та невідомі елементи проблемної ситуації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недостатність чи надлишковість даних для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на запитання щодо умови, залежності між елементами проблемної ситуації, недостатності та надлишковості даних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Критично оцінює спосіб розв’язання та різні моделі проблемної ситуації, обирає раціональний шлях її розв’язання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різні способи розв’язання проблемної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добирає моделі та способи, розробляє план розв’язання проблемної ситуації за аналогією виокремлює простіші проблеми у складі запропонованої проблемної ситуації</w:t>
            </w:r>
          </w:p>
        </w:tc>
      </w:tr>
      <w:tr w:rsidR="00B35C4F" w:rsidRPr="009E64B5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математичну модель до стандартної ситуації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щодо вибору раціонального способу розв’язання проблемної ситуації</w:t>
            </w:r>
          </w:p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ініціативу та обговорює можливі варіанти залучення додаткових ресурсів і даних</w:t>
            </w:r>
          </w:p>
        </w:tc>
      </w:tr>
      <w:tr w:rsidR="00B35C4F" w:rsidRPr="0002147F" w:rsidTr="00D96D91">
        <w:tc>
          <w:tcPr>
            <w:tcW w:w="9571" w:type="dxa"/>
            <w:gridSpan w:val="3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Розвиток математичного мислення для пізнання і перетворення дійсності, володіння математичною мовою</w:t>
            </w:r>
          </w:p>
        </w:tc>
      </w:tr>
      <w:tr w:rsidR="00B35C4F" w:rsidRPr="009E64B5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Мислить математично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та описує зв’язки між математичними об’єктами та об’єктами реального світу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визначає та описує математичні характеристики навколишніх об’єктів (кількість, розмір, форма) розпізнає та інтерпретує числову інформацію розпізнає геометричні об’єкти та </w:t>
            </w: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їхні елементи на площині та в просторі</w:t>
            </w:r>
          </w:p>
        </w:tc>
      </w:tr>
      <w:tr w:rsidR="00B35C4F" w:rsidRPr="009E64B5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групує математичні об’єкти за спільними ознаками, описує їхні властивості, використовує властивості математичних об’єктів для обґрунтування своїх дій та їхніх наслідків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математичні поняття, факти та послідовність дій для розв’язання проблемних ситуацій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 математичні поняття, факти та запропоновану послідовність дій для розв’язання проблемних ситуацій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добирає математичні дані, використовує відомі правила та послідовність дій з математичними об’єктами для розв’язання проблемних ситуацій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операції з математичними об’єктами та використовує різні форми подання інформації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подає математичну інформацію в різних формах (числовій, графічній, табличній тощо), аналізує її, робить висновки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 необхідне приладдя та інформаційно-комунікаційні технології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користується креслярськими інструментами та інформаційно-комунікаційними технологіями для розв’язання проблемної ситуації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Володіє математичною термінологією, ефективно використовує її</w:t>
            </w: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володіє математичними термінами та символами, доцільно використовує їх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читає та розуміє тексти математичного змісту, доречно формулює, використовує математичні поняття і факти</w:t>
            </w:r>
          </w:p>
        </w:tc>
      </w:tr>
      <w:tr w:rsidR="00B35C4F" w:rsidRPr="0002147F" w:rsidTr="00D96D91"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змістовно, точно, лаконічно</w:t>
            </w:r>
          </w:p>
        </w:tc>
        <w:tc>
          <w:tcPr>
            <w:tcW w:w="3191" w:type="dxa"/>
          </w:tcPr>
          <w:p w:rsidR="00B35C4F" w:rsidRPr="0002147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висловлюється змістовно, точно, лаконічно</w:t>
            </w:r>
          </w:p>
        </w:tc>
      </w:tr>
    </w:tbl>
    <w:p w:rsidR="00B35C4F" w:rsidRDefault="00B35C4F" w:rsidP="00B35C4F">
      <w:pPr>
        <w:tabs>
          <w:tab w:val="left" w:pos="7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5C4F" w:rsidRDefault="00B35C4F" w:rsidP="00B35C4F">
      <w:pPr>
        <w:tabs>
          <w:tab w:val="left" w:pos="7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C4F" w:rsidRDefault="00B35C4F" w:rsidP="00B35C4F">
      <w:pPr>
        <w:tabs>
          <w:tab w:val="left" w:pos="7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5C4F" w:rsidRPr="004A67B6" w:rsidRDefault="00B35C4F" w:rsidP="00B35C4F">
      <w:pPr>
        <w:tabs>
          <w:tab w:val="left" w:pos="7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7B6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НУШ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7194"/>
      </w:tblGrid>
      <w:tr w:rsidR="00B35C4F" w:rsidTr="00D96D91">
        <w:tc>
          <w:tcPr>
            <w:tcW w:w="1668" w:type="dxa"/>
            <w:vMerge w:val="restart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Н</w:t>
            </w: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бал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розрізнення об'єктів вивчення;</w:t>
            </w:r>
          </w:p>
        </w:tc>
      </w:tr>
      <w:tr w:rsidR="00B35C4F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незначної частини навчального матеріалу, наявність нечітких уявлень про об'єкт вивчення;</w:t>
            </w:r>
          </w:p>
        </w:tc>
      </w:tr>
      <w:tr w:rsidR="00B35C4F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бали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частини навчального матеріалу, виконання елементарних завдань за допомогою вчителя.</w:t>
            </w:r>
          </w:p>
        </w:tc>
      </w:tr>
      <w:tr w:rsidR="00B35C4F" w:rsidTr="00D96D91">
        <w:tc>
          <w:tcPr>
            <w:tcW w:w="1668" w:type="dxa"/>
            <w:vMerge w:val="restart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С</w:t>
            </w: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бали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основного навчального матеріалу за допомогою вчителя, повторення за зразком певної операції чи дії;</w:t>
            </w:r>
          </w:p>
        </w:tc>
      </w:tr>
      <w:tr w:rsidR="00B35C4F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відтворення основного навчального матеріалу, визначення понять чи формулювання правил із помилками та </w:t>
            </w:r>
            <w:proofErr w:type="spellStart"/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неточностями</w:t>
            </w:r>
            <w:proofErr w:type="spellEnd"/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35C4F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знань й розумінь основних положень навчального матеріалу, надання правильних, але недостатньо осмислених відповідей, застосування знань при виконанні завдань за зразком.</w:t>
            </w:r>
          </w:p>
        </w:tc>
      </w:tr>
      <w:tr w:rsidR="00B35C4F" w:rsidTr="00D96D91">
        <w:tc>
          <w:tcPr>
            <w:tcW w:w="1668" w:type="dxa"/>
            <w:vMerge w:val="restart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Д</w:t>
            </w: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правильне відтворення навчального матеріалу, знання основоположних теорій і фактів, наведення окремих власних прикладів на підтвердження певних думок, частковий контроль власних навчальних дій;</w:t>
            </w:r>
          </w:p>
        </w:tc>
      </w:tr>
      <w:tr w:rsidR="00B35C4F" w:rsidRPr="009E64B5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достатніх знань, застосування вивченого матеріалу у стандартних ситуаціях, намагання аналізувати та встановлювати найсуттєвіші зв'язки та залежність між явищами та фактами, формулювання висновків, надання логічних відповідей, які мають неточності;</w:t>
            </w:r>
          </w:p>
        </w:tc>
      </w:tr>
      <w:tr w:rsidR="00B35C4F" w:rsidRPr="009E64B5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 володіння вивченим матеріалом, застосування знань у стандартних ситуаціях, аналіз і систематизація інформації, використання загальновідомих доказів із самостійною і правильною аргументацією.</w:t>
            </w:r>
          </w:p>
        </w:tc>
      </w:tr>
      <w:tr w:rsidR="00B35C4F" w:rsidTr="00D96D91">
        <w:tc>
          <w:tcPr>
            <w:tcW w:w="1668" w:type="dxa"/>
            <w:vMerge w:val="restart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</w:t>
            </w: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та використання повних і глибоких знань у практичній діяльності, формулювання висновків та узагальнень;</w:t>
            </w:r>
          </w:p>
        </w:tc>
      </w:tr>
      <w:tr w:rsidR="00B35C4F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та аргументоване використання гнучких знань у різних ситуаціях, пошук та аналіз інформації, постановка та розв'язування проблем;</w:t>
            </w:r>
          </w:p>
        </w:tc>
      </w:tr>
      <w:tr w:rsidR="00B35C4F" w:rsidRPr="009E64B5" w:rsidTr="00D96D91">
        <w:tc>
          <w:tcPr>
            <w:tcW w:w="1668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5C4F" w:rsidRPr="004A67B6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 балів</w:t>
            </w:r>
          </w:p>
        </w:tc>
        <w:tc>
          <w:tcPr>
            <w:tcW w:w="7194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та усвідомлене використання системних і міцних знань у стандартних та нестандартних ситуаціях; самостійний аналіз, оцінка, узагальнення опанованого матеріалу та  користування джерелами інформації, прийняття обґрунтованих рішень.</w:t>
            </w:r>
          </w:p>
        </w:tc>
      </w:tr>
    </w:tbl>
    <w:p w:rsidR="00B35C4F" w:rsidRDefault="00B35C4F" w:rsidP="00B35C4F">
      <w:pPr>
        <w:tabs>
          <w:tab w:val="left" w:pos="7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5C4F" w:rsidRDefault="00B35C4F" w:rsidP="00B35C4F">
      <w:pPr>
        <w:tabs>
          <w:tab w:val="left" w:pos="7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5C4F" w:rsidRPr="00A50554" w:rsidRDefault="00B35C4F" w:rsidP="00B35C4F">
      <w:pPr>
        <w:tabs>
          <w:tab w:val="left" w:pos="7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554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груп результатів визначених Державним стандартом базової середньої освіти</w:t>
      </w:r>
    </w:p>
    <w:p w:rsidR="00B35C4F" w:rsidRPr="00A50554" w:rsidRDefault="00B35C4F" w:rsidP="00B35C4F">
      <w:pPr>
        <w:tabs>
          <w:tab w:val="left" w:pos="7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554">
        <w:rPr>
          <w:rFonts w:ascii="Times New Roman" w:hAnsi="Times New Roman" w:cs="Times New Roman"/>
          <w:b/>
          <w:sz w:val="28"/>
          <w:szCs w:val="28"/>
          <w:lang w:val="uk-UA"/>
        </w:rPr>
        <w:t>(Освітня галузь «Математична»)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1795"/>
        <w:gridCol w:w="2106"/>
        <w:gridCol w:w="2223"/>
        <w:gridCol w:w="2223"/>
      </w:tblGrid>
      <w:tr w:rsidR="00B35C4F" w:rsidTr="00D96D91">
        <w:tc>
          <w:tcPr>
            <w:tcW w:w="2055" w:type="dxa"/>
            <w:vMerge w:val="restart"/>
          </w:tcPr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Групи результатів</w:t>
            </w:r>
          </w:p>
        </w:tc>
        <w:tc>
          <w:tcPr>
            <w:tcW w:w="8224" w:type="dxa"/>
            <w:gridSpan w:val="4"/>
          </w:tcPr>
          <w:p w:rsidR="00B35C4F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Рівні результатів навчання</w:t>
            </w:r>
          </w:p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35C4F" w:rsidTr="00D96D91">
        <w:tc>
          <w:tcPr>
            <w:tcW w:w="2055" w:type="dxa"/>
            <w:vMerge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6" w:type="dxa"/>
          </w:tcPr>
          <w:p w:rsidR="00B35C4F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505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</w:t>
            </w:r>
            <w:proofErr w:type="spellEnd"/>
          </w:p>
          <w:p w:rsidR="00B35C4F" w:rsidRPr="00A50554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вий</w:t>
            </w:r>
          </w:p>
          <w:p w:rsidR="00B35C4F" w:rsidRPr="00A50554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(знання, розуміння)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(застосування)</w:t>
            </w:r>
          </w:p>
        </w:tc>
        <w:tc>
          <w:tcPr>
            <w:tcW w:w="2056" w:type="dxa"/>
          </w:tcPr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(аналіз, синтез)</w:t>
            </w:r>
          </w:p>
        </w:tc>
        <w:tc>
          <w:tcPr>
            <w:tcW w:w="2056" w:type="dxa"/>
          </w:tcPr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  <w:p w:rsidR="00B35C4F" w:rsidRPr="00D40FAE" w:rsidRDefault="00B35C4F" w:rsidP="00D96D91">
            <w:pPr>
              <w:tabs>
                <w:tab w:val="left" w:pos="7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(оцінювання, продукування )</w:t>
            </w:r>
          </w:p>
        </w:tc>
      </w:tr>
      <w:tr w:rsidR="00B35C4F" w:rsidTr="00D96D91">
        <w:tc>
          <w:tcPr>
            <w:tcW w:w="2055" w:type="dxa"/>
          </w:tcPr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ситуацій і виокремлення проблем, які можна розв`язати із </w:t>
            </w:r>
            <w:proofErr w:type="spellStart"/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</w:t>
            </w:r>
            <w:proofErr w:type="spellEnd"/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нням</w:t>
            </w:r>
            <w:proofErr w:type="spellEnd"/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математичних методів</w:t>
            </w:r>
          </w:p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(опрацьовує проблемні ситуації та створює математичні моделі)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у проблемній ситуації математичні дані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початкові дані та шукані результати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таблиці, діаграми, формули, графіки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дані, які є необхідними для розв`язання проблемної ситуації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 ІКТ для пошуку та зберігання інформації математичного змісту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Читає таблиці, діаграми, формули, графіки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Перетворює текстову інформацію математичного змісту в таблиці та діаграми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та описує математичні  характеристики навколишніх об`єктів (кількість, розмір, форма)</w:t>
            </w:r>
          </w:p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Добирає моделі та способи, </w:t>
            </w: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розробляє план розв`язання проблемної ситуації за аналогією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Виокремлює в конкретній проблемній ситуації її окремі складові частини, що можуть бути розв`язані  математичними методами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Вирізняє проблемну ситуацію з аналогічним способом розв`язання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Записує та представляє дані у текстовій, табличній та графічній формі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 ідеї щодо ходу розв`язання проблемної ситуації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Будує математичну модель, використовуючи вирази, рівняння, нерівності, графіки та інші </w:t>
            </w: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форми представлення моделі</w:t>
            </w:r>
          </w:p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Виокремлює простіші проблеми у складі запропонованої проблемної ситуації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Вирізняє проблемні ситуації, які можуть бути розв`язані відомими математичними методами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Описує зв`язки між даними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компоненти математичної моделі проблемної ситуації, взаємозв`язки між ними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Планує власні дії, спрямовані на розв`язання проблемної ситуації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Прогнозує межі, точність, можливі форми представлення результату</w:t>
            </w:r>
          </w:p>
          <w:p w:rsidR="00B35C4F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Презентує свої висновки чи способи розв`язання усно або письмово, </w:t>
            </w: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зокрема з використанням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</w:p>
        </w:tc>
      </w:tr>
      <w:tr w:rsidR="00B35C4F" w:rsidRPr="009E64B5" w:rsidTr="00D96D91">
        <w:tc>
          <w:tcPr>
            <w:tcW w:w="2055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Моделювання процесів і ситуацій, розроблення стратегій, планів дій для розв`язання проблемних ситуацій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(розв`язує математичні задачі)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 математичну інформацію в різних формах (числовій, графічній, табличній)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 та інтерпретує числову інформацію, розпізнає геометричні об`єкти та їх елементи на площині та в просторі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 відомі правила та послідовність дій з математичними об`єктами для  розв`язання проблемних ситуацій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Представляє математичну інформацію в різних формах (числовій, графічній, табличній тощо)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Представляє математичну інформацію в різних формах (числовій, графічній, табличній тощо), аналізує її, робить висновки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рішення щодо вибору раціонального способу розв`язан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проблемної ситуації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 раціональний спосіб розв`язання проблемної ситуації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ініціативу та пропонує можливі варіанти залучення додаткових ресурсів і даних</w:t>
            </w:r>
          </w:p>
        </w:tc>
      </w:tr>
      <w:tr w:rsidR="00B35C4F" w:rsidTr="00D96D91">
        <w:tc>
          <w:tcPr>
            <w:tcW w:w="2055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Критичне оцінювання процесу та результату розв`язання проблемних ситуацій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(критично оцінює результати розв`язання проблемних ситуацій)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дані та невідомі елементи проблемної ситуації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на запитання щодо умови, залежності між елементами проблемної ситуації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умову і вимогу, дані та невідомі елементи проблемної ситуації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Групує математичні об`єкти за спільними ознаками, описує їх властивості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на запитання щодо умови, залежності між елементами проблемної ситуації, недостатності та надлишковості даних</w:t>
            </w:r>
          </w:p>
        </w:tc>
        <w:tc>
          <w:tcPr>
            <w:tcW w:w="2056" w:type="dxa"/>
          </w:tcPr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Презентує результати розв`язання проблемної ситуації, використовуючи різні способи та інструменти, зокрема ІКТ</w:t>
            </w:r>
          </w:p>
          <w:p w:rsidR="00B35C4F" w:rsidRPr="00A50554" w:rsidRDefault="00B35C4F" w:rsidP="00D96D91">
            <w:pPr>
              <w:tabs>
                <w:tab w:val="left" w:pos="7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 властивості математичних об`єктів для обґрунтування своїх дій та їх наслідків</w:t>
            </w:r>
          </w:p>
        </w:tc>
      </w:tr>
    </w:tbl>
    <w:p w:rsidR="00B35C4F" w:rsidRPr="004A67B6" w:rsidRDefault="00B35C4F" w:rsidP="00B35C4F">
      <w:pPr>
        <w:tabs>
          <w:tab w:val="left" w:pos="735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35C4F" w:rsidRPr="004A67B6" w:rsidSect="009E64B5"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4F"/>
    <w:rsid w:val="007669E3"/>
    <w:rsid w:val="008F5D75"/>
    <w:rsid w:val="00995D3D"/>
    <w:rsid w:val="00B35C4F"/>
    <w:rsid w:val="00E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C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C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7589</Words>
  <Characters>4326</Characters>
  <Application>Microsoft Office Word</Application>
  <DocSecurity>0</DocSecurity>
  <Lines>36</Lines>
  <Paragraphs>23</Paragraphs>
  <ScaleCrop>false</ScaleCrop>
  <Company>HP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2023-01-16T13:58:00Z</dcterms:created>
  <dcterms:modified xsi:type="dcterms:W3CDTF">2023-01-16T14:02:00Z</dcterms:modified>
</cp:coreProperties>
</file>