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31" w:rsidRPr="00F40223" w:rsidRDefault="00F40223">
      <w:pPr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bookmarkStart w:id="0" w:name="_GoBack"/>
      <w:r w:rsidRPr="00F40223">
        <w:rPr>
          <w:rFonts w:ascii="Times New Roman" w:hAnsi="Times New Roman" w:cs="Times New Roman"/>
          <w:color w:val="C00000"/>
          <w:sz w:val="32"/>
          <w:szCs w:val="32"/>
          <w:lang w:val="uk-UA"/>
        </w:rPr>
        <w:t>ТЕРИТОРІЯ ОБСЛУГОВУВАННЯ, ЗАКРІПЛЕНА ЗА ЗАКЛАДОМ ОСВІТИ ЙОГО ЗАСНОВНИКОМ</w:t>
      </w:r>
    </w:p>
    <w:bookmarkEnd w:id="0"/>
    <w:p w:rsidR="00F40223" w:rsidRPr="00F40223" w:rsidRDefault="00F402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0223" w:rsidRPr="00F40223" w:rsidRDefault="00F402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Вертокиївською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загальноосвітньою школою І-ІІІ ступенів закріплена така територія обслуговування: село Вертокиївка, село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Іванківці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>, село Городище.</w:t>
      </w:r>
    </w:p>
    <w:sectPr w:rsidR="00F40223" w:rsidRPr="00F4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C"/>
    <w:rsid w:val="00451C31"/>
    <w:rsid w:val="00F40223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4195"/>
  <w15:chartTrackingRefBased/>
  <w15:docId w15:val="{D24B6A43-DC39-45AD-98ED-87EAF89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2020-03-31T17:27:00Z</dcterms:created>
  <dcterms:modified xsi:type="dcterms:W3CDTF">2020-03-31T17:31:00Z</dcterms:modified>
</cp:coreProperties>
</file>