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93" w:rsidRPr="00530925" w:rsidRDefault="00F37B93" w:rsidP="00F37B93">
      <w:pPr>
        <w:pStyle w:val="a3"/>
        <w:spacing w:before="0" w:beforeAutospacing="0" w:after="225" w:afterAutospacing="0"/>
        <w:rPr>
          <w:b/>
          <w:sz w:val="28"/>
          <w:szCs w:val="28"/>
        </w:rPr>
      </w:pPr>
      <w:bookmarkStart w:id="0" w:name="_GoBack"/>
      <w:bookmarkEnd w:id="0"/>
    </w:p>
    <w:p w:rsidR="00F37B93" w:rsidRPr="00C51BCE" w:rsidRDefault="00F37B93" w:rsidP="00F37B93">
      <w:pPr>
        <w:spacing w:after="0" w:line="252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C51B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BCE">
        <w:rPr>
          <w:rFonts w:ascii="Times New Roman" w:eastAsiaTheme="minorHAnsi" w:hAnsi="Times New Roman"/>
          <w:sz w:val="28"/>
          <w:szCs w:val="28"/>
          <w:lang w:val="uk-UA" w:eastAsia="en-US"/>
        </w:rPr>
        <w:t>УКРАЇНА</w:t>
      </w:r>
    </w:p>
    <w:p w:rsidR="00F37B93" w:rsidRPr="00C51BCE" w:rsidRDefault="00F37B93" w:rsidP="00F37B93">
      <w:pPr>
        <w:spacing w:after="0" w:line="252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C51BCE">
        <w:rPr>
          <w:rFonts w:ascii="Times New Roman" w:eastAsiaTheme="minorHAnsi" w:hAnsi="Times New Roman"/>
          <w:sz w:val="28"/>
          <w:szCs w:val="28"/>
          <w:lang w:val="uk-UA" w:eastAsia="en-US"/>
        </w:rPr>
        <w:t>ВЕРТОКИЇВСЬКИЙ ЛІЦЕЙ НОВОГУЙВИНСЬКОЇ СЕЛИЩНОЇ РАДИ</w:t>
      </w:r>
    </w:p>
    <w:p w:rsidR="00F37B93" w:rsidRPr="00C51BCE" w:rsidRDefault="00F37B93" w:rsidP="00F37B93">
      <w:pPr>
        <w:spacing w:after="0" w:line="252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1BCE">
        <w:rPr>
          <w:rFonts w:ascii="Times New Roman" w:eastAsiaTheme="minorHAnsi" w:hAnsi="Times New Roman"/>
          <w:sz w:val="28"/>
          <w:szCs w:val="28"/>
          <w:lang w:val="uk-UA" w:eastAsia="en-US"/>
        </w:rPr>
        <w:t>ЖИТОМИРСЬКОГО РАЙОНУ ЖИТОМИРСЬКОЇ ОБЛАСТІ</w:t>
      </w:r>
    </w:p>
    <w:p w:rsidR="00F37B93" w:rsidRPr="00C51BCE" w:rsidRDefault="00F37B93" w:rsidP="00F37B93">
      <w:pPr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C51BCE">
        <w:rPr>
          <w:rFonts w:ascii="Times New Roman" w:hAnsi="Times New Roman"/>
          <w:sz w:val="40"/>
          <w:szCs w:val="40"/>
        </w:rPr>
        <w:t>Н А К А З</w:t>
      </w:r>
    </w:p>
    <w:p w:rsidR="00F37B93" w:rsidRPr="00C51BCE" w:rsidRDefault="00F37B93" w:rsidP="00F37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BCE">
        <w:rPr>
          <w:rFonts w:ascii="Times New Roman" w:hAnsi="Times New Roman"/>
          <w:sz w:val="24"/>
          <w:szCs w:val="24"/>
        </w:rPr>
        <w:t>с. Вертокиївка</w:t>
      </w:r>
    </w:p>
    <w:p w:rsidR="00F37B93" w:rsidRDefault="00F37B93" w:rsidP="00F37B93">
      <w:pPr>
        <w:spacing w:after="0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F37B93" w:rsidRPr="00B1430D" w:rsidRDefault="00F37B93" w:rsidP="00F37B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«1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145B2C">
        <w:rPr>
          <w:rFonts w:ascii="Times New Roman" w:hAnsi="Times New Roman"/>
          <w:sz w:val="28"/>
          <w:szCs w:val="28"/>
          <w:lang w:eastAsia="ar-SA"/>
        </w:rPr>
        <w:t xml:space="preserve">» </w:t>
      </w:r>
      <w:proofErr w:type="spellStart"/>
      <w:r w:rsidRPr="00145B2C">
        <w:rPr>
          <w:rFonts w:ascii="Times New Roman" w:hAnsi="Times New Roman"/>
          <w:sz w:val="28"/>
          <w:szCs w:val="28"/>
          <w:lang w:eastAsia="ar-SA"/>
        </w:rPr>
        <w:t>березня</w:t>
      </w:r>
      <w:proofErr w:type="spellEnd"/>
      <w:r w:rsidRPr="00145B2C">
        <w:rPr>
          <w:rFonts w:ascii="Times New Roman" w:hAnsi="Times New Roman"/>
          <w:sz w:val="28"/>
          <w:szCs w:val="28"/>
          <w:lang w:eastAsia="ar-SA"/>
        </w:rPr>
        <w:t xml:space="preserve"> 2025 р.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№</w:t>
      </w:r>
      <w:r>
        <w:rPr>
          <w:rFonts w:ascii="Times New Roman" w:hAnsi="Times New Roman"/>
          <w:sz w:val="28"/>
          <w:szCs w:val="28"/>
          <w:lang w:val="uk-UA" w:eastAsia="ar-SA"/>
        </w:rPr>
        <w:t>14</w:t>
      </w:r>
      <w:r w:rsidRPr="00145B2C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F37B93" w:rsidRPr="00145B2C" w:rsidRDefault="00F37B93" w:rsidP="00F37B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37B93" w:rsidRDefault="00F37B93" w:rsidP="00F37B93">
      <w:pPr>
        <w:spacing w:after="0" w:line="252" w:lineRule="auto"/>
        <w:ind w:right="48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45B2C">
        <w:rPr>
          <w:rFonts w:ascii="Times New Roman" w:eastAsia="Calibri" w:hAnsi="Times New Roman"/>
          <w:sz w:val="28"/>
          <w:szCs w:val="28"/>
        </w:rPr>
        <w:t xml:space="preserve">Про 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прийом</w:t>
      </w:r>
      <w:proofErr w:type="spellEnd"/>
      <w:proofErr w:type="gram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1-го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клас</w:t>
      </w:r>
      <w:r>
        <w:rPr>
          <w:rFonts w:ascii="Times New Roman" w:eastAsia="Calibri" w:hAnsi="Times New Roman"/>
          <w:sz w:val="28"/>
          <w:szCs w:val="28"/>
        </w:rPr>
        <w:t>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F37B93" w:rsidRPr="00145B2C" w:rsidRDefault="00F37B93" w:rsidP="00F37B93">
      <w:pPr>
        <w:spacing w:after="0" w:line="252" w:lineRule="auto"/>
        <w:ind w:right="48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Вертокиївського ліцею</w:t>
      </w:r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</w:p>
    <w:p w:rsidR="00F37B93" w:rsidRPr="00145B2C" w:rsidRDefault="00F37B93" w:rsidP="00F37B93">
      <w:pPr>
        <w:spacing w:after="0" w:line="252" w:lineRule="auto"/>
        <w:ind w:right="4820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>у 2025- 2026 навчальному році</w:t>
      </w:r>
    </w:p>
    <w:p w:rsidR="00F37B93" w:rsidRPr="00145B2C" w:rsidRDefault="00F37B93" w:rsidP="00F37B93">
      <w:pPr>
        <w:spacing w:after="0" w:line="252" w:lineRule="auto"/>
        <w:ind w:right="482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F37B93" w:rsidRPr="00145B2C" w:rsidRDefault="00F37B93" w:rsidP="00F37B93">
      <w:pPr>
        <w:spacing w:before="150" w:after="300" w:line="240" w:lineRule="auto"/>
        <w:ind w:right="14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uk-UA"/>
        </w:rPr>
      </w:pPr>
      <w:r w:rsidRPr="00145B2C">
        <w:rPr>
          <w:rFonts w:ascii="Times New Roman" w:hAnsi="Times New Roman"/>
          <w:sz w:val="28"/>
          <w:szCs w:val="28"/>
          <w:lang w:eastAsia="uk-UA"/>
        </w:rPr>
        <w:t xml:space="preserve">          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виконання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53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Конституції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 статей 12, 13 Закону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освіту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»,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18 Закону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освіту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змінами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Постанови 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13.09.2017 р. № 684 «Про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ведення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обліку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дошкільного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шкільного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учнів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змінами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внесеними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Постановами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№ 806 від 19.09.2018 р. та № 681 від 17.07.2019 р.,  наказу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Міністерства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 і науки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16.04.2018 р. №367 «Про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відрахування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переведення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учнів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державних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комунальних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закладів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 для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здобуття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повної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середньої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освіти» {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змінами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внесеними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Наказами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Міністерства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 і науки № 714 від 20.05.2024, № 1040 від 25.07.2024, № 1276 від 09.09.2024</w:t>
      </w:r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}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, листа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Міністерства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 і науки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16.04.2022 року №1/4202-22 «Про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 1-го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класу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закладів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середньої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наказу Відділу освіти Новогуйвинської селищної ради від 12.03.2025р. №76-ОД «Про прийом дітей до 1-го класу закладів загальної середньої освіти Новогуйвинської селищної ради у 2025-2026 навчальному році», 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  з метою 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впровадження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Концепції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реалізації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політики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сфері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реформування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середньої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  «Нова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українська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школа»,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доступності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здобуття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середньої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організован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прийому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1-го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Вертокиївського ліцею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F37B93" w:rsidRPr="00145B2C" w:rsidRDefault="00F37B93" w:rsidP="00F37B93">
      <w:pPr>
        <w:tabs>
          <w:tab w:val="left" w:pos="4820"/>
        </w:tabs>
        <w:spacing w:after="0"/>
        <w:ind w:left="-142" w:right="50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>НАКАЗУЮ:</w:t>
      </w:r>
    </w:p>
    <w:p w:rsidR="00F37B93" w:rsidRPr="00145B2C" w:rsidRDefault="00F37B93" w:rsidP="00F37B93">
      <w:pPr>
        <w:tabs>
          <w:tab w:val="left" w:pos="4820"/>
        </w:tabs>
        <w:spacing w:after="0"/>
        <w:ind w:right="50"/>
        <w:jc w:val="both"/>
        <w:rPr>
          <w:rFonts w:ascii="Times New Roman" w:eastAsia="Calibri" w:hAnsi="Times New Roman"/>
          <w:sz w:val="28"/>
          <w:szCs w:val="28"/>
        </w:rPr>
      </w:pPr>
    </w:p>
    <w:p w:rsidR="00F37B93" w:rsidRPr="00145B2C" w:rsidRDefault="00F37B93" w:rsidP="00F37B93">
      <w:pPr>
        <w:spacing w:after="0"/>
        <w:ind w:left="-142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 xml:space="preserve">      1.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Визначити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01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квітня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2025 року датою початку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приймання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заяв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>арахування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 1-го </w:t>
      </w:r>
      <w:proofErr w:type="spellStart"/>
      <w:r>
        <w:rPr>
          <w:rFonts w:ascii="Times New Roman" w:eastAsia="Calibri" w:hAnsi="Times New Roman"/>
          <w:sz w:val="28"/>
          <w:szCs w:val="28"/>
        </w:rPr>
        <w:t>класу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2025-2026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навчального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ро</w:t>
      </w:r>
      <w:r>
        <w:rPr>
          <w:rFonts w:ascii="Times New Roman" w:eastAsia="Calibri" w:hAnsi="Times New Roman"/>
          <w:sz w:val="28"/>
          <w:szCs w:val="28"/>
        </w:rPr>
        <w:t xml:space="preserve">ку, про </w:t>
      </w:r>
      <w:proofErr w:type="spellStart"/>
      <w:r>
        <w:rPr>
          <w:rFonts w:ascii="Times New Roman" w:eastAsia="Calibri" w:hAnsi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розмістити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закладі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на </w:t>
      </w:r>
      <w:proofErr w:type="spellStart"/>
      <w:r>
        <w:rPr>
          <w:rFonts w:ascii="Times New Roman" w:eastAsia="Calibri" w:hAnsi="Times New Roman"/>
          <w:sz w:val="28"/>
          <w:szCs w:val="28"/>
        </w:rPr>
        <w:t>сайті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закладу</w:t>
      </w:r>
      <w:r w:rsidRPr="00145B2C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відповідне</w:t>
      </w:r>
      <w:proofErr w:type="spellEnd"/>
      <w:proofErr w:type="gram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оголошення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інформування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батьків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громадськості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</w:p>
    <w:p w:rsidR="00F37B93" w:rsidRPr="00AB521D" w:rsidRDefault="00F37B93" w:rsidP="00F37B93">
      <w:pPr>
        <w:spacing w:after="0"/>
        <w:ind w:left="-142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 xml:space="preserve">       2.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Визначити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31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травня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2025 </w:t>
      </w:r>
      <w:proofErr w:type="gramStart"/>
      <w:r w:rsidRPr="00145B2C">
        <w:rPr>
          <w:rFonts w:ascii="Times New Roman" w:eastAsia="Calibri" w:hAnsi="Times New Roman"/>
          <w:sz w:val="28"/>
          <w:szCs w:val="28"/>
        </w:rPr>
        <w:t xml:space="preserve">року 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останнім</w:t>
      </w:r>
      <w:proofErr w:type="spellEnd"/>
      <w:proofErr w:type="gramEnd"/>
      <w:r w:rsidRPr="00145B2C">
        <w:rPr>
          <w:rFonts w:ascii="Times New Roman" w:eastAsia="Calibri" w:hAnsi="Times New Roman"/>
          <w:sz w:val="28"/>
          <w:szCs w:val="28"/>
        </w:rPr>
        <w:t xml:space="preserve"> днем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подачі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заяв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зарахування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1-го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класу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45B2C">
        <w:rPr>
          <w:rFonts w:ascii="Times New Roman" w:eastAsia="Calibri" w:hAnsi="Times New Roman"/>
          <w:sz w:val="28"/>
          <w:szCs w:val="28"/>
        </w:rPr>
        <w:t xml:space="preserve"> 2025-2026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навчальн</w:t>
      </w:r>
      <w:r>
        <w:rPr>
          <w:rFonts w:ascii="Times New Roman" w:eastAsia="Calibri" w:hAnsi="Times New Roman"/>
          <w:sz w:val="28"/>
          <w:szCs w:val="28"/>
        </w:rPr>
        <w:t>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р</w:t>
      </w:r>
      <w:r>
        <w:rPr>
          <w:rFonts w:ascii="Times New Roman" w:eastAsia="Calibri" w:hAnsi="Times New Roman"/>
          <w:sz w:val="28"/>
          <w:szCs w:val="28"/>
        </w:rPr>
        <w:t>оку</w:t>
      </w:r>
      <w:r w:rsidRPr="00145B2C">
        <w:rPr>
          <w:rFonts w:ascii="Times New Roman" w:eastAsia="Calibri" w:hAnsi="Times New Roman"/>
          <w:sz w:val="28"/>
          <w:szCs w:val="28"/>
        </w:rPr>
        <w:t>.</w:t>
      </w:r>
    </w:p>
    <w:p w:rsidR="00F37B93" w:rsidRPr="00145B2C" w:rsidRDefault="00F37B93" w:rsidP="00F37B93">
      <w:pPr>
        <w:spacing w:after="0"/>
        <w:ind w:left="-142" w:hanging="142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 xml:space="preserve">         3</w:t>
      </w:r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Здійснити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зараховування</w:t>
      </w:r>
      <w:proofErr w:type="spellEnd"/>
      <w:proofErr w:type="gram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дітей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особливими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освітніми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потребами до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інклюзивного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класу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підставі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доданого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до заяви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зарахування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висновку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комплексну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чи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повторну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) психолого-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педагогічну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оцінку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розвитку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дитини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чи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витягу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з протоколу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засідання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психолого-медико-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педагогічної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консультації</w:t>
      </w:r>
      <w:proofErr w:type="spellEnd"/>
      <w:r w:rsidRPr="00145B2C">
        <w:rPr>
          <w:rFonts w:ascii="Times New Roman" w:eastAsia="Calibri" w:hAnsi="Times New Roman"/>
          <w:sz w:val="28"/>
          <w:szCs w:val="28"/>
          <w:shd w:val="clear" w:color="auto" w:fill="FFFFFF"/>
        </w:rPr>
        <w:t>).</w:t>
      </w:r>
    </w:p>
    <w:p w:rsidR="00F37B93" w:rsidRPr="00145B2C" w:rsidRDefault="00F37B93" w:rsidP="00F37B93">
      <w:pPr>
        <w:spacing w:after="0"/>
        <w:ind w:left="-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4</w:t>
      </w:r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Кісільовій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Г.М.</w:t>
      </w:r>
      <w:r w:rsidRPr="00145B2C">
        <w:rPr>
          <w:rFonts w:ascii="Times New Roman" w:eastAsia="Calibri" w:hAnsi="Times New Roman"/>
          <w:sz w:val="28"/>
          <w:szCs w:val="28"/>
        </w:rPr>
        <w:t>:</w:t>
      </w:r>
    </w:p>
    <w:p w:rsidR="00F37B93" w:rsidRPr="00145B2C" w:rsidRDefault="00F37B93" w:rsidP="00F37B93">
      <w:pPr>
        <w:spacing w:after="0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45B2C">
        <w:rPr>
          <w:rFonts w:ascii="Times New Roman" w:eastAsia="Calibri" w:hAnsi="Times New Roman"/>
          <w:sz w:val="28"/>
          <w:szCs w:val="28"/>
        </w:rPr>
        <w:t xml:space="preserve">.1.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Оприлюднити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інформацій</w:t>
      </w:r>
      <w:r>
        <w:rPr>
          <w:rFonts w:ascii="Times New Roman" w:eastAsia="Calibri" w:hAnsi="Times New Roman"/>
          <w:sz w:val="28"/>
          <w:szCs w:val="28"/>
        </w:rPr>
        <w:t>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стенді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на </w:t>
      </w:r>
      <w:proofErr w:type="spellStart"/>
      <w:r>
        <w:rPr>
          <w:rFonts w:ascii="Times New Roman" w:eastAsia="Calibri" w:hAnsi="Times New Roman"/>
          <w:sz w:val="28"/>
          <w:szCs w:val="28"/>
        </w:rPr>
        <w:t>сайті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закладу</w:t>
      </w:r>
      <w:r w:rsidRPr="00145B2C">
        <w:rPr>
          <w:rFonts w:ascii="Times New Roman" w:eastAsia="Calibri" w:hAnsi="Times New Roman"/>
          <w:sz w:val="28"/>
          <w:szCs w:val="28"/>
        </w:rPr>
        <w:t xml:space="preserve"> освіти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інформацію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закріплену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територію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забезпечення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кожної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яка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проживає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цій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території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на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здобуття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освіти 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найбільш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доступному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наближеному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місця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проживання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закладі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освіти.                                                                                                 </w:t>
      </w:r>
    </w:p>
    <w:p w:rsidR="00F37B93" w:rsidRPr="00145B2C" w:rsidRDefault="00F37B93" w:rsidP="00F37B93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45B2C">
        <w:rPr>
          <w:rFonts w:ascii="Times New Roman" w:eastAsia="Calibri" w:hAnsi="Times New Roman"/>
          <w:sz w:val="28"/>
          <w:szCs w:val="28"/>
        </w:rPr>
        <w:t xml:space="preserve">.2.  </w:t>
      </w:r>
      <w:proofErr w:type="spellStart"/>
      <w:proofErr w:type="gramStart"/>
      <w:r w:rsidRPr="00145B2C">
        <w:rPr>
          <w:rFonts w:ascii="Times New Roman" w:eastAsia="Calibri" w:hAnsi="Times New Roman"/>
          <w:sz w:val="28"/>
          <w:szCs w:val="28"/>
        </w:rPr>
        <w:t>Проаналізувати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попередньо</w:t>
      </w:r>
      <w:proofErr w:type="spellEnd"/>
      <w:proofErr w:type="gramEnd"/>
      <w:r w:rsidRPr="00145B2C">
        <w:rPr>
          <w:rFonts w:ascii="Times New Roman" w:eastAsia="Calibri" w:hAnsi="Times New Roman"/>
          <w:sz w:val="28"/>
          <w:szCs w:val="28"/>
        </w:rPr>
        <w:t xml:space="preserve"> (у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зв’язку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воєнним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станом в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Україні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реєстр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майбутніх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першокласників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 з метою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формування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прогнозованої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мережі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1-х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класів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сформувати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реєстр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майбутніх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першокласників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основі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аналізу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отриманих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списків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території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.                                                                                                                </w:t>
      </w:r>
    </w:p>
    <w:p w:rsidR="00F37B93" w:rsidRPr="00145B2C" w:rsidRDefault="00F37B93" w:rsidP="00F37B93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45B2C">
        <w:rPr>
          <w:rFonts w:ascii="Times New Roman" w:eastAsia="Calibri" w:hAnsi="Times New Roman"/>
          <w:sz w:val="28"/>
          <w:szCs w:val="28"/>
        </w:rPr>
        <w:t xml:space="preserve">.3.   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Проводити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інформаційно-роз’яснювальну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роботу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серед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батьків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майбутніх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першокласників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розмістити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відповідні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оголошення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  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закладі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освіти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г та на веб-</w:t>
      </w:r>
      <w:proofErr w:type="spellStart"/>
      <w:r>
        <w:rPr>
          <w:rFonts w:ascii="Times New Roman" w:eastAsia="Calibri" w:hAnsi="Times New Roman"/>
          <w:sz w:val="28"/>
          <w:szCs w:val="28"/>
        </w:rPr>
        <w:t>сайті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закладу</w:t>
      </w:r>
      <w:r w:rsidRPr="00145B2C">
        <w:rPr>
          <w:rFonts w:ascii="Times New Roman" w:eastAsia="Calibri" w:hAnsi="Times New Roman"/>
          <w:sz w:val="28"/>
          <w:szCs w:val="28"/>
        </w:rPr>
        <w:t xml:space="preserve"> освіти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процедур</w:t>
      </w:r>
      <w:r>
        <w:rPr>
          <w:rFonts w:ascii="Times New Roman" w:eastAsia="Calibri" w:hAnsi="Times New Roman"/>
          <w:sz w:val="28"/>
          <w:szCs w:val="28"/>
        </w:rPr>
        <w:t>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зарахування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 1-го </w:t>
      </w:r>
      <w:proofErr w:type="spellStart"/>
      <w:r>
        <w:rPr>
          <w:rFonts w:ascii="Times New Roman" w:eastAsia="Calibri" w:hAnsi="Times New Roman"/>
          <w:sz w:val="28"/>
          <w:szCs w:val="28"/>
        </w:rPr>
        <w:t>класу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батьків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повноту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достовірність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усієї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інформації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усіх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документів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подаються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закладу.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.4.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Видати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наказ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усіх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дітей</w:t>
      </w:r>
      <w:bookmarkStart w:id="1" w:name="n66"/>
      <w:bookmarkEnd w:id="1"/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145B2C">
        <w:rPr>
          <w:rFonts w:ascii="Times New Roman" w:hAnsi="Times New Roman"/>
          <w:sz w:val="28"/>
          <w:szCs w:val="28"/>
          <w:lang w:eastAsia="uk-UA"/>
        </w:rPr>
        <w:t>відповідності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 до</w:t>
      </w:r>
      <w:proofErr w:type="gram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кількості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поданих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заяв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пізніше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01 черв</w:t>
      </w:r>
      <w:r>
        <w:rPr>
          <w:rFonts w:ascii="Times New Roman" w:hAnsi="Times New Roman"/>
          <w:sz w:val="28"/>
          <w:szCs w:val="28"/>
          <w:lang w:eastAsia="uk-UA"/>
        </w:rPr>
        <w:t>ня 2025 року</w:t>
      </w:r>
      <w:r w:rsidRPr="00145B2C">
        <w:rPr>
          <w:rFonts w:ascii="Times New Roman" w:hAnsi="Times New Roman"/>
          <w:sz w:val="28"/>
          <w:szCs w:val="28"/>
          <w:lang w:eastAsia="uk-UA"/>
        </w:rPr>
        <w:t>.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.5.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Звернути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увагу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 у</w:t>
      </w:r>
      <w:proofErr w:type="gram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поданих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заявах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зазначаються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відомості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серію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номер (за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наявності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) та дату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видачі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: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2" w:name="n194"/>
      <w:bookmarkEnd w:id="2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свідоцтва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народження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документа,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повнолітнього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вступника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має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намір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здобувати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освіту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" w:name="n195"/>
      <w:bookmarkEnd w:id="3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медичної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довідки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за формою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первинної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облікової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документації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 </w:t>
      </w:r>
      <w:hyperlink r:id="rId4" w:anchor="n3" w:tgtFrame="_blank" w:history="1">
        <w:r w:rsidRPr="00145B2C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№ </w:t>
        </w:r>
        <w:r w:rsidRPr="00145B2C">
          <w:rPr>
            <w:rFonts w:ascii="Times New Roman" w:hAnsi="Times New Roman"/>
            <w:sz w:val="28"/>
            <w:szCs w:val="28"/>
            <w:lang w:eastAsia="uk-UA"/>
          </w:rPr>
          <w:t>086/о</w:t>
        </w:r>
      </w:hyperlink>
      <w:r w:rsidRPr="00145B2C">
        <w:rPr>
          <w:rFonts w:ascii="Times New Roman" w:hAnsi="Times New Roman"/>
          <w:sz w:val="28"/>
          <w:szCs w:val="28"/>
          <w:lang w:eastAsia="uk-UA"/>
        </w:rPr>
        <w:t> «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Медична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довідка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витяг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медичної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картки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амбулаторного хворого)»,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затвердженою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наказом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Міністерства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здоров’я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14 лютого 2012 року № 110,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зареєстрованим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Міністерстві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юстиції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28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квітня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2012 року за № 661/20974 (у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редакції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наказу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Міністерства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здоров’я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25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липня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2023 року № 1351)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подається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лише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зарахуванні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очну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денну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вечірню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(у)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поєднанні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цієї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іншими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формами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здобуття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повної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загальної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середньої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освіти).</w:t>
      </w:r>
    </w:p>
    <w:p w:rsidR="00F37B93" w:rsidRDefault="00F37B93" w:rsidP="00F37B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     За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бажанням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заявника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замість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зазначення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відомостей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заяві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неї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додаються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копії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відповідних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документів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F37B93" w:rsidRPr="00145B2C" w:rsidRDefault="00F37B93" w:rsidP="00F37B93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</w:rPr>
      </w:pPr>
      <w:bookmarkStart w:id="4" w:name="n72"/>
      <w:bookmarkEnd w:id="4"/>
      <w:r>
        <w:rPr>
          <w:rFonts w:ascii="Times New Roman" w:eastAsia="Calibri" w:hAnsi="Times New Roman"/>
          <w:sz w:val="28"/>
          <w:szCs w:val="28"/>
        </w:rPr>
        <w:t>4.6</w:t>
      </w:r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Врахувати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разі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наявності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та за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бажанням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заявника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заяві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зарахування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зазначаються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відомості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серію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номер, дату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видачі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>: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n198"/>
      <w:bookmarkEnd w:id="5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висновку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комплексну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повторну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) психолого-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педагогічну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оцінку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висновку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комплексну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повторну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) психолого-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педагогічну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оцінку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розвитку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перевірку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його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достовірності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здійснювати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закладу освіти з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використанням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«АІКОМ»)</w:t>
      </w:r>
      <w:r w:rsidRPr="00145B2C">
        <w:rPr>
          <w:rFonts w:ascii="Times New Roman" w:hAnsi="Times New Roman"/>
          <w:sz w:val="28"/>
          <w:szCs w:val="28"/>
          <w:lang w:eastAsia="uk-UA"/>
        </w:rPr>
        <w:t>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" w:name="n199"/>
      <w:bookmarkEnd w:id="6"/>
      <w:r w:rsidRPr="00145B2C">
        <w:rPr>
          <w:rFonts w:ascii="Times New Roman" w:hAnsi="Times New Roman"/>
          <w:sz w:val="28"/>
          <w:szCs w:val="28"/>
          <w:lang w:eastAsia="uk-UA"/>
        </w:rPr>
        <w:t xml:space="preserve">- одного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документів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визначених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 </w:t>
      </w:r>
      <w:hyperlink r:id="rId5" w:anchor="n149" w:tgtFrame="_blank" w:history="1"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абзацами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третім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-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дев’ятим</w:t>
        </w:r>
        <w:proofErr w:type="spellEnd"/>
      </w:hyperlink>
      <w:r w:rsidRPr="00145B2C">
        <w:rPr>
          <w:rFonts w:ascii="Times New Roman" w:hAnsi="Times New Roman"/>
          <w:sz w:val="28"/>
          <w:szCs w:val="28"/>
          <w:lang w:eastAsia="uk-UA"/>
        </w:rPr>
        <w:t xml:space="preserve"> пункту 8 Порядку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ведення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обліку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дошкільного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шкільного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учнів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lastRenderedPageBreak/>
        <w:t>затвердженого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13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вересня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2017 року № 684,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підтверджує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місце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перебування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одного з її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інших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законних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представників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обслуговування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закладу освіти, 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5B2C">
        <w:rPr>
          <w:rFonts w:ascii="Times New Roman" w:hAnsi="Times New Roman"/>
          <w:sz w:val="28"/>
          <w:szCs w:val="28"/>
          <w:lang w:eastAsia="uk-UA"/>
        </w:rPr>
        <w:t xml:space="preserve">- паспорт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громадянина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тимчасове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громадянина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посвідка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постійне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тимчасове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біженця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особи, яка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потребує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додаткового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особи,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якій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надано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тимчасовий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довідку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звернення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) одного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інших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її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законних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представників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" w:name="n150"/>
      <w:bookmarkEnd w:id="7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hyperlink r:id="rId6" w:anchor="n53" w:tgtFrame="_blank" w:history="1"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довідку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про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взяття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на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облік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внутрішньо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переміщеної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особи</w:t>
        </w:r>
      </w:hyperlink>
      <w:r w:rsidRPr="00145B2C">
        <w:rPr>
          <w:rFonts w:ascii="Times New Roman" w:hAnsi="Times New Roman"/>
          <w:sz w:val="28"/>
          <w:szCs w:val="28"/>
          <w:lang w:eastAsia="uk-UA"/>
        </w:rPr>
        <w:t xml:space="preserve"> за формою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додатком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 Порядку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оформлення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видачі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довідки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взяття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облік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внутрішньо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переміщеної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особи,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затвердженого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1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жовтня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2014 р. № 509 “Про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облік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внутрішньо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переміщених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”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Офіційний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вісник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, 2014 р., № 81, ст. 2296; 2015 р., № 70, ст. 2312);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" w:name="n151"/>
      <w:bookmarkEnd w:id="8"/>
      <w:r w:rsidRPr="00145B2C">
        <w:rPr>
          <w:rFonts w:ascii="Times New Roman" w:hAnsi="Times New Roman"/>
          <w:sz w:val="28"/>
          <w:szCs w:val="28"/>
          <w:lang w:eastAsia="uk-UA"/>
        </w:rPr>
        <w:t xml:space="preserve">- документ,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засвідчує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власності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відповідне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нерухоме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майно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свідоцтво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право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власності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витяг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Державного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реєстру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речових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нерухоме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майно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договір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купівлі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-продажу,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дарування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тощо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);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" w:name="n152"/>
      <w:bookmarkEnd w:id="9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суду, яке набрало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законної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сили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особі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права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вселення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житлового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приміщення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визнання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145B2C">
        <w:rPr>
          <w:rFonts w:ascii="Times New Roman" w:hAnsi="Times New Roman"/>
          <w:sz w:val="28"/>
          <w:szCs w:val="28"/>
          <w:lang w:eastAsia="uk-UA"/>
        </w:rPr>
        <w:t>за особою права</w:t>
      </w:r>
      <w:proofErr w:type="gram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користування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житловим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приміщенням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власності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нього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права на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реєстрацію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місця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" w:name="n153"/>
      <w:bookmarkEnd w:id="10"/>
      <w:r w:rsidRPr="00145B2C">
        <w:rPr>
          <w:rFonts w:ascii="Times New Roman" w:hAnsi="Times New Roman"/>
          <w:sz w:val="28"/>
          <w:szCs w:val="28"/>
          <w:lang w:eastAsia="uk-UA"/>
        </w:rPr>
        <w:t xml:space="preserve">- документ,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засвідчує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користування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житлом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договір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найму/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піднайму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/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тощо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),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укладений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між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фізичними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особами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цілей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цього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підтверджує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місце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умови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реєстрації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 </w:t>
      </w:r>
      <w:proofErr w:type="spellStart"/>
      <w:r>
        <w:fldChar w:fldCharType="begin"/>
      </w:r>
      <w:r>
        <w:instrText xml:space="preserve"> HYPERLINK "https://zakon.rada.gov.ua/laws/show/5464-10" \l "n742" \t "_blank" </w:instrText>
      </w:r>
      <w:r>
        <w:fldChar w:fldCharType="separate"/>
      </w:r>
      <w:r w:rsidRPr="00145B2C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158</w:t>
      </w:r>
      <w:r>
        <w:rPr>
          <w:rFonts w:ascii="Times New Roman" w:hAnsi="Times New Roman"/>
          <w:sz w:val="28"/>
          <w:szCs w:val="28"/>
          <w:lang w:eastAsia="uk-UA"/>
        </w:rPr>
        <w:fldChar w:fldCharType="end"/>
      </w:r>
      <w:r w:rsidRPr="00145B2C">
        <w:rPr>
          <w:rFonts w:ascii="Times New Roman" w:hAnsi="Times New Roman"/>
          <w:sz w:val="28"/>
          <w:szCs w:val="28"/>
          <w:lang w:eastAsia="uk-UA"/>
        </w:rPr>
        <w:t> 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Житлового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кодексу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нотаріального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законодавства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між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юридичною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фізичною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особами,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зокрема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користування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кімнатою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гуртожитку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" w:name="n154"/>
      <w:bookmarkEnd w:id="11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hyperlink r:id="rId7" w:anchor="n377" w:tgtFrame="_blank" w:history="1"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акт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обстеження</w:t>
        </w:r>
        <w:proofErr w:type="spellEnd"/>
        <w:r w:rsidRPr="00145B2C">
          <w:rPr>
            <w:rFonts w:ascii="Times New Roman" w:hAnsi="Times New Roman"/>
            <w:sz w:val="28"/>
            <w:szCs w:val="28"/>
            <w:lang w:eastAsia="uk-UA"/>
          </w:rPr>
          <w:t xml:space="preserve"> умов </w:t>
        </w:r>
        <w:proofErr w:type="spellStart"/>
        <w:r w:rsidRPr="00145B2C">
          <w:rPr>
            <w:rFonts w:ascii="Times New Roman" w:hAnsi="Times New Roman"/>
            <w:sz w:val="28"/>
            <w:szCs w:val="28"/>
            <w:lang w:eastAsia="uk-UA"/>
          </w:rPr>
          <w:t>проживання</w:t>
        </w:r>
        <w:proofErr w:type="spellEnd"/>
      </w:hyperlink>
      <w:r w:rsidRPr="00145B2C">
        <w:rPr>
          <w:rFonts w:ascii="Times New Roman" w:hAnsi="Times New Roman"/>
          <w:sz w:val="28"/>
          <w:szCs w:val="28"/>
          <w:lang w:eastAsia="uk-UA"/>
        </w:rPr>
        <w:t xml:space="preserve"> за формою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додатком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9 до Порядку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провадження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органами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опіки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піклування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діяльності,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пов’язаної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затвердженого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від 24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вересня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2008 р. № 866 “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Питання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діяльності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органів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опіки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піклування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пов’язаної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прав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”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Офіційний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вісник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, 2008 р., № 76, ст. 2561);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" w:name="n155"/>
      <w:bookmarkEnd w:id="12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інший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офіційний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документ,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містить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інформацію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місце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проживання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перебування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та/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одного з її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інших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законних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представників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.</w:t>
      </w:r>
    </w:p>
    <w:p w:rsidR="00F37B93" w:rsidRPr="00145B2C" w:rsidRDefault="00F37B93" w:rsidP="00F37B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4.7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. 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Врахувати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заява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вибором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заявника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може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бути подана: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" w:name="n201"/>
      <w:bookmarkEnd w:id="13"/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особисто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(нарочно)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електронною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поштою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факсом,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іншими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засобами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електронного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зв’язку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(</w:t>
      </w:r>
      <w:proofErr w:type="spellStart"/>
      <w:r>
        <w:fldChar w:fldCharType="begin"/>
      </w:r>
      <w:r>
        <w:instrText xml:space="preserve"> HYPERLINK "https://zakon.rada.gov.ua/laws/show/z0564-18" \l "n180" </w:instrText>
      </w:r>
      <w:r>
        <w:fldChar w:fldCharType="separate"/>
      </w:r>
      <w:r w:rsidRPr="00145B2C">
        <w:rPr>
          <w:rFonts w:ascii="Times New Roman" w:hAnsi="Times New Roman"/>
          <w:sz w:val="28"/>
          <w:szCs w:val="28"/>
          <w:u w:val="single"/>
          <w:shd w:val="clear" w:color="auto" w:fill="FFFFFF"/>
          <w:lang w:eastAsia="uk-UA"/>
        </w:rPr>
        <w:t>додаток</w:t>
      </w:r>
      <w:proofErr w:type="spellEnd"/>
      <w:r w:rsidRPr="00145B2C">
        <w:rPr>
          <w:rFonts w:ascii="Times New Roman" w:hAnsi="Times New Roman"/>
          <w:sz w:val="28"/>
          <w:szCs w:val="28"/>
          <w:u w:val="single"/>
          <w:shd w:val="clear" w:color="auto" w:fill="FFFFFF"/>
          <w:lang w:eastAsia="uk-UA"/>
        </w:rPr>
        <w:t xml:space="preserve"> 1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eastAsia="uk-UA"/>
        </w:rPr>
        <w:fldChar w:fldCharType="end"/>
      </w:r>
      <w:r w:rsidRPr="00145B2C">
        <w:rPr>
          <w:rFonts w:ascii="Times New Roman" w:hAnsi="Times New Roman"/>
          <w:sz w:val="28"/>
          <w:szCs w:val="28"/>
          <w:lang w:eastAsia="uk-UA"/>
        </w:rPr>
        <w:t>).</w:t>
      </w:r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При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поданні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заяви про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особисто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(нарочно) особу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заявника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встановлювати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згідно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пред’явленим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документом,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що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посвідчує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його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особу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заявника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, а при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поданні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електронною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lastRenderedPageBreak/>
        <w:t>поштою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, факсом,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іншими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засобами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електронного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зв’язку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до заяви додається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копія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сканована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копія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фотокопія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) такого документа.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" w:name="n202"/>
      <w:bookmarkEnd w:id="14"/>
      <w:r w:rsidRPr="00145B2C">
        <w:rPr>
          <w:rFonts w:ascii="Times New Roman" w:hAnsi="Times New Roman"/>
          <w:sz w:val="28"/>
          <w:szCs w:val="28"/>
          <w:lang w:eastAsia="uk-UA"/>
        </w:rPr>
        <w:t xml:space="preserve">- 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електронній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формі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використанням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АІКОМ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онлайн-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сервісів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заяви про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використанням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АІКОМ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здійснювати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шляхом її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створення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відповідному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програмному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модулі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АІКОМ через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особистий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кабінет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відповідального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працівника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закладу освіти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в онлайн-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сервісі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Заява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зарахування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має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бути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підписана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кваліфікованим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електронним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підписом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заявника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відповідального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працівника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закладу освіти з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використанням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АІКОМ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онлайн-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сервісів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F37B93" w:rsidRPr="00145B2C" w:rsidRDefault="00F37B93" w:rsidP="00F37B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4.8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Врахувати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>: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284" w:firstLine="586"/>
        <w:jc w:val="both"/>
        <w:rPr>
          <w:rFonts w:ascii="Times New Roman" w:hAnsi="Times New Roman"/>
          <w:sz w:val="28"/>
          <w:szCs w:val="28"/>
          <w:lang w:eastAsia="uk-UA"/>
        </w:rPr>
      </w:pPr>
      <w:r w:rsidRPr="00145B2C">
        <w:rPr>
          <w:rFonts w:ascii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якщо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діти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один 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батьків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мають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довідку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звернення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захистом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біженця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посвідчення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особи, яка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потребує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додаткового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якій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надано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тимчасовий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захист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, та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мають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одного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обох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145B2C">
        <w:rPr>
          <w:rFonts w:ascii="Times New Roman" w:hAnsi="Times New Roman"/>
          <w:sz w:val="28"/>
          <w:szCs w:val="28"/>
          <w:lang w:eastAsia="uk-UA"/>
        </w:rPr>
        <w:t>до</w:t>
      </w:r>
      <w:r>
        <w:rPr>
          <w:rFonts w:ascii="Times New Roman" w:hAnsi="Times New Roman"/>
          <w:sz w:val="28"/>
          <w:szCs w:val="28"/>
          <w:lang w:eastAsia="uk-UA"/>
        </w:rPr>
        <w:t>кументів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визначених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uk-UA"/>
        </w:rPr>
        <w:t>  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4.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-4.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145B2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зараховуються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до закладу освіти без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подання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зазначених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lang w:eastAsia="uk-UA"/>
        </w:rPr>
        <w:t>документів</w:t>
      </w:r>
      <w:proofErr w:type="spellEnd"/>
      <w:r w:rsidRPr="00145B2C">
        <w:rPr>
          <w:rFonts w:ascii="Times New Roman" w:hAnsi="Times New Roman"/>
          <w:sz w:val="28"/>
          <w:szCs w:val="28"/>
          <w:lang w:eastAsia="uk-UA"/>
        </w:rPr>
        <w:t xml:space="preserve">; </w:t>
      </w:r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284" w:firstLine="586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" w:name="n210"/>
      <w:bookmarkEnd w:id="15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- у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разі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відсутності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свідоцтва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про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народження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дитини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сприяння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його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оформленні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керівник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закладу освіти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зобов’язаний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невідкладно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поінформувати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орган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опіки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піклування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 </w:t>
      </w:r>
      <w:proofErr w:type="spellStart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місцезнаходженням</w:t>
      </w:r>
      <w:proofErr w:type="spellEnd"/>
      <w:r w:rsidRPr="00145B2C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закладу освіти.</w:t>
      </w:r>
    </w:p>
    <w:p w:rsidR="00F37B93" w:rsidRPr="00145B2C" w:rsidRDefault="00F37B93" w:rsidP="00F37B93">
      <w:pPr>
        <w:spacing w:after="0" w:line="240" w:lineRule="auto"/>
        <w:ind w:left="-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5</w:t>
      </w:r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Забезпечити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наступність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між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дошкільною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 початковою </w:t>
      </w:r>
      <w:proofErr w:type="spellStart"/>
      <w:r>
        <w:rPr>
          <w:rFonts w:ascii="Times New Roman" w:eastAsia="Calibri" w:hAnsi="Times New Roman"/>
          <w:sz w:val="28"/>
          <w:szCs w:val="28"/>
        </w:rPr>
        <w:t>ланкою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освіти,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проводити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спільно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із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закладом</w:t>
      </w:r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дошкільної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освіти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«Малятко»</w:t>
      </w:r>
      <w:r w:rsidRPr="00145B2C">
        <w:rPr>
          <w:rFonts w:ascii="Times New Roman" w:eastAsia="Calibri" w:hAnsi="Times New Roman"/>
          <w:sz w:val="28"/>
          <w:szCs w:val="28"/>
        </w:rPr>
        <w:t xml:space="preserve"> заходи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залучення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навчання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</w:t>
      </w:r>
      <w:r>
        <w:rPr>
          <w:rFonts w:ascii="Times New Roman" w:eastAsia="Calibri" w:hAnsi="Times New Roman"/>
          <w:sz w:val="28"/>
          <w:szCs w:val="28"/>
        </w:rPr>
        <w:t>кладі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освіти</w:t>
      </w:r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</w:p>
    <w:p w:rsidR="00F37B93" w:rsidRPr="00145B2C" w:rsidRDefault="00F37B93" w:rsidP="00F37B93">
      <w:pPr>
        <w:shd w:val="clear" w:color="auto" w:fill="FFFFFF"/>
        <w:spacing w:after="0" w:line="240" w:lineRule="auto"/>
        <w:ind w:left="-7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6</w:t>
      </w:r>
      <w:r w:rsidRPr="00145B2C">
        <w:rPr>
          <w:rFonts w:ascii="Times New Roman" w:eastAsia="Calibri" w:hAnsi="Times New Roman"/>
          <w:sz w:val="28"/>
          <w:szCs w:val="28"/>
        </w:rPr>
        <w:t xml:space="preserve">.  До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145B2C">
        <w:rPr>
          <w:rFonts w:ascii="Times New Roman" w:eastAsia="Calibri" w:hAnsi="Times New Roman"/>
          <w:sz w:val="28"/>
          <w:szCs w:val="28"/>
        </w:rPr>
        <w:t xml:space="preserve">.08.2025 року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видати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нака</w:t>
      </w:r>
      <w:r>
        <w:rPr>
          <w:rFonts w:ascii="Times New Roman" w:eastAsia="Calibri" w:hAnsi="Times New Roman"/>
          <w:sz w:val="28"/>
          <w:szCs w:val="28"/>
        </w:rPr>
        <w:t xml:space="preserve">з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по </w:t>
      </w:r>
      <w:r w:rsidRPr="00145B2C">
        <w:rPr>
          <w:rFonts w:ascii="Times New Roman" w:eastAsia="Calibri" w:hAnsi="Times New Roman"/>
          <w:sz w:val="28"/>
          <w:szCs w:val="28"/>
        </w:rPr>
        <w:t xml:space="preserve"> освіти</w:t>
      </w:r>
      <w:proofErr w:type="gramEnd"/>
      <w:r w:rsidRPr="00145B2C">
        <w:rPr>
          <w:rFonts w:ascii="Times New Roman" w:eastAsia="Calibri" w:hAnsi="Times New Roman"/>
          <w:sz w:val="28"/>
          <w:szCs w:val="28"/>
        </w:rPr>
        <w:t xml:space="preserve"> про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зарахування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 1-х </w:t>
      </w:r>
      <w:proofErr w:type="spellStart"/>
      <w:r>
        <w:rPr>
          <w:rFonts w:ascii="Times New Roman" w:eastAsia="Calibri" w:hAnsi="Times New Roman"/>
          <w:sz w:val="28"/>
          <w:szCs w:val="28"/>
        </w:rPr>
        <w:t>класу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2025/2026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навчального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року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внесенням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їх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персональних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даних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алфавітної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книги закладу 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електронного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реєстру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Calibri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/>
          <w:sz w:val="28"/>
          <w:szCs w:val="28"/>
        </w:rPr>
        <w:t>змін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/>
          <w:sz w:val="28"/>
          <w:szCs w:val="28"/>
        </w:rPr>
        <w:t>літній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період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</w:p>
    <w:p w:rsidR="00F37B93" w:rsidRPr="00145B2C" w:rsidRDefault="00F37B93" w:rsidP="00F37B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7</w:t>
      </w:r>
      <w:r w:rsidRPr="00145B2C">
        <w:rPr>
          <w:rFonts w:ascii="Times New Roman" w:eastAsia="Calibri" w:hAnsi="Times New Roman"/>
          <w:sz w:val="28"/>
          <w:szCs w:val="28"/>
        </w:rPr>
        <w:t xml:space="preserve">. 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Взяти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уваги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>:</w:t>
      </w:r>
    </w:p>
    <w:p w:rsidR="00F37B93" w:rsidRPr="00145B2C" w:rsidRDefault="00F37B93" w:rsidP="00F37B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відповідно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статті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18 Закону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України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«Про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загальну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середню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освіту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»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зарахування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класу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закладів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загальної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середньої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освіти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здійснюється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безконкурсній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основі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>;</w:t>
      </w:r>
    </w:p>
    <w:p w:rsidR="00F37B93" w:rsidRPr="00145B2C" w:rsidRDefault="00F37B93" w:rsidP="00F37B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 xml:space="preserve">- не можуть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вимагатися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відомості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місце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роботи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батьків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посади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батьків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або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осіб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їх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замінюють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інша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інформація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не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передбачена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чинним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законодавством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>;</w:t>
      </w:r>
    </w:p>
    <w:p w:rsidR="00F37B93" w:rsidRPr="00145B2C" w:rsidRDefault="00F37B93" w:rsidP="00F37B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умови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навчання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виховання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першокласників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встановлені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Державними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санітарними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правилами і нормами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влаштування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утримання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освітніх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закладів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організації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освітнього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процесу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>;</w:t>
      </w:r>
    </w:p>
    <w:p w:rsidR="00F37B93" w:rsidRPr="00145B2C" w:rsidRDefault="00F37B93" w:rsidP="00F37B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45B2C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обов’язковим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є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наявність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згоди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обробку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персональних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даних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надана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батьками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учня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. </w:t>
      </w:r>
    </w:p>
    <w:p w:rsidR="00F37B93" w:rsidRDefault="00F37B93" w:rsidP="00F37B9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8</w:t>
      </w:r>
      <w:r w:rsidRPr="00145B2C">
        <w:rPr>
          <w:rFonts w:ascii="Times New Roman" w:eastAsia="Calibri" w:hAnsi="Times New Roman"/>
          <w:sz w:val="28"/>
          <w:szCs w:val="28"/>
        </w:rPr>
        <w:t xml:space="preserve">.  Контроль за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цього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наказу </w:t>
      </w:r>
      <w:proofErr w:type="spellStart"/>
      <w:r w:rsidRPr="00145B2C">
        <w:rPr>
          <w:rFonts w:ascii="Times New Roman" w:eastAsia="Calibri" w:hAnsi="Times New Roman"/>
          <w:sz w:val="28"/>
          <w:szCs w:val="28"/>
        </w:rPr>
        <w:t>залишаю</w:t>
      </w:r>
      <w:proofErr w:type="spellEnd"/>
      <w:r w:rsidRPr="00145B2C">
        <w:rPr>
          <w:rFonts w:ascii="Times New Roman" w:eastAsia="Calibri" w:hAnsi="Times New Roman"/>
          <w:sz w:val="28"/>
          <w:szCs w:val="28"/>
        </w:rPr>
        <w:t xml:space="preserve"> за собою.</w:t>
      </w:r>
    </w:p>
    <w:p w:rsidR="00F37B93" w:rsidRDefault="00F37B93" w:rsidP="00F37B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37B93" w:rsidRDefault="00F37B93" w:rsidP="00F37B9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Директор                                                                                      Олена БУГАЙЧУК</w:t>
      </w:r>
    </w:p>
    <w:p w:rsidR="00F37B93" w:rsidRDefault="00F37B93" w:rsidP="00F37B9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F37B93" w:rsidRPr="00C51BCE" w:rsidRDefault="00F37B93" w:rsidP="00F37B9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 наказом ознайомлені:</w:t>
      </w:r>
    </w:p>
    <w:p w:rsidR="00F37B93" w:rsidRPr="00F37B93" w:rsidRDefault="00F37B93">
      <w:pPr>
        <w:rPr>
          <w:lang w:val="uk-UA"/>
        </w:rPr>
      </w:pPr>
    </w:p>
    <w:sectPr w:rsidR="00F37B93" w:rsidRPr="00F3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BE"/>
    <w:rsid w:val="005935BE"/>
    <w:rsid w:val="00A17BC7"/>
    <w:rsid w:val="00F3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9E9"/>
  <w15:chartTrackingRefBased/>
  <w15:docId w15:val="{56C03BB2-5E4C-4375-BE54-BF20AD7D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3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B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66-2008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09-2014-%D0%BF" TargetMode="External"/><Relationship Id="rId5" Type="http://schemas.openxmlformats.org/officeDocument/2006/relationships/hyperlink" Target="https://zakon.rada.gov.ua/laws/show/684-2017-%D0%BF" TargetMode="External"/><Relationship Id="rId4" Type="http://schemas.openxmlformats.org/officeDocument/2006/relationships/hyperlink" Target="https://zakon.rada.gov.ua/laws/show/z0681-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2025-04-10T07:05:00Z</cp:lastPrinted>
  <dcterms:created xsi:type="dcterms:W3CDTF">2025-04-10T07:01:00Z</dcterms:created>
  <dcterms:modified xsi:type="dcterms:W3CDTF">2025-04-10T07:07:00Z</dcterms:modified>
</cp:coreProperties>
</file>