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C6" w:rsidRDefault="000A68C6" w:rsidP="000A68C6">
      <w:pPr>
        <w:spacing w:after="0"/>
        <w:rPr>
          <w:rFonts w:ascii="Times New Roman" w:hAnsi="Times New Roman" w:cs="Times New Roman"/>
          <w:b/>
          <w:sz w:val="28"/>
          <w:szCs w:val="28"/>
          <w:lang w:val="uk-UA"/>
        </w:rPr>
      </w:pPr>
    </w:p>
    <w:p w:rsidR="000A68C6" w:rsidRDefault="000A68C6" w:rsidP="000A68C6">
      <w:pPr>
        <w:spacing w:after="0" w:line="252"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0A68C6" w:rsidRDefault="000A68C6" w:rsidP="000A68C6">
      <w:pPr>
        <w:spacing w:after="0" w:line="252"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ВЕРТОКИЇВСЬКИЙ ЛІЦЕЙ НОВОГУЙВИНСЬКОЇ СЕЛИЩНОЇ РАДИ</w:t>
      </w:r>
    </w:p>
    <w:p w:rsidR="000A68C6" w:rsidRDefault="000A68C6" w:rsidP="000A68C6">
      <w:pPr>
        <w:spacing w:after="0" w:line="252" w:lineRule="auto"/>
        <w:jc w:val="center"/>
        <w:outlineLvl w:val="0"/>
        <w:rPr>
          <w:rFonts w:ascii="Times New Roman" w:hAnsi="Times New Roman" w:cs="Times New Roman"/>
          <w:b/>
          <w:sz w:val="28"/>
          <w:szCs w:val="28"/>
        </w:rPr>
      </w:pPr>
      <w:r>
        <w:rPr>
          <w:rFonts w:ascii="Times New Roman" w:hAnsi="Times New Roman" w:cs="Times New Roman"/>
          <w:b/>
          <w:sz w:val="28"/>
          <w:szCs w:val="28"/>
          <w:lang w:val="uk-UA"/>
        </w:rPr>
        <w:t>ЖИТОМИРСЬКОГО РАЙОНУ ЖИТОМИРСЬКОЇ ОБЛАСТІ</w:t>
      </w:r>
    </w:p>
    <w:p w:rsidR="000A68C6" w:rsidRDefault="000A68C6" w:rsidP="000A68C6">
      <w:pPr>
        <w:spacing w:after="0" w:line="240" w:lineRule="auto"/>
        <w:jc w:val="center"/>
        <w:outlineLvl w:val="0"/>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Н А К А З</w:t>
      </w:r>
    </w:p>
    <w:p w:rsidR="000A68C6" w:rsidRDefault="000A68C6" w:rsidP="000A68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Вертокиївка</w:t>
      </w:r>
    </w:p>
    <w:p w:rsidR="000A68C6" w:rsidRDefault="000A68C6" w:rsidP="000A68C6">
      <w:pPr>
        <w:spacing w:after="0" w:line="240" w:lineRule="auto"/>
        <w:jc w:val="center"/>
        <w:rPr>
          <w:rFonts w:ascii="Times New Roman" w:eastAsia="Times New Roman" w:hAnsi="Times New Roman" w:cs="Times New Roman"/>
          <w:b/>
          <w:sz w:val="24"/>
          <w:szCs w:val="24"/>
          <w:lang w:eastAsia="ru-RU"/>
        </w:rPr>
      </w:pPr>
    </w:p>
    <w:p w:rsidR="000A68C6" w:rsidRDefault="000A68C6" w:rsidP="000A68C6">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05.03.2024                                                                                                     № 22                                                                                  </w:t>
      </w:r>
    </w:p>
    <w:p w:rsidR="000A68C6" w:rsidRDefault="000A68C6" w:rsidP="000A68C6">
      <w:pPr>
        <w:spacing w:after="0"/>
        <w:rPr>
          <w:rFonts w:ascii="Times New Roman" w:hAnsi="Times New Roman" w:cs="Times New Roman"/>
          <w:b/>
          <w:sz w:val="28"/>
          <w:szCs w:val="28"/>
          <w:lang w:val="uk-UA"/>
        </w:rPr>
      </w:pPr>
    </w:p>
    <w:p w:rsidR="000A68C6" w:rsidRDefault="000A68C6" w:rsidP="000A68C6">
      <w:pPr>
        <w:spacing w:after="0"/>
        <w:ind w:right="48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прийом дітей до 1-го класу </w:t>
      </w:r>
    </w:p>
    <w:p w:rsidR="000A68C6" w:rsidRDefault="000A68C6" w:rsidP="000A68C6">
      <w:pPr>
        <w:spacing w:after="0"/>
        <w:ind w:right="4820"/>
        <w:jc w:val="both"/>
        <w:rPr>
          <w:rFonts w:ascii="Times New Roman" w:hAnsi="Times New Roman" w:cs="Times New Roman"/>
          <w:b/>
          <w:sz w:val="28"/>
          <w:szCs w:val="28"/>
          <w:lang w:val="uk-UA"/>
        </w:rPr>
      </w:pPr>
      <w:r>
        <w:rPr>
          <w:rFonts w:ascii="Times New Roman" w:hAnsi="Times New Roman" w:cs="Times New Roman"/>
          <w:b/>
          <w:sz w:val="28"/>
          <w:szCs w:val="28"/>
          <w:lang w:val="uk-UA"/>
        </w:rPr>
        <w:t>у Вертокиївський ліцей</w:t>
      </w:r>
    </w:p>
    <w:p w:rsidR="000A68C6" w:rsidRDefault="000A68C6" w:rsidP="000A68C6">
      <w:pPr>
        <w:spacing w:after="0"/>
        <w:ind w:right="4820"/>
        <w:jc w:val="both"/>
        <w:rPr>
          <w:rFonts w:ascii="Times New Roman" w:hAnsi="Times New Roman" w:cs="Times New Roman"/>
          <w:b/>
          <w:sz w:val="28"/>
          <w:szCs w:val="28"/>
          <w:lang w:val="uk-UA"/>
        </w:rPr>
      </w:pPr>
      <w:r>
        <w:rPr>
          <w:rFonts w:ascii="Times New Roman" w:hAnsi="Times New Roman" w:cs="Times New Roman"/>
          <w:b/>
          <w:sz w:val="28"/>
          <w:szCs w:val="28"/>
          <w:lang w:val="uk-UA"/>
        </w:rPr>
        <w:t>у 2024- 2025 навчальному році</w:t>
      </w:r>
    </w:p>
    <w:p w:rsidR="000A68C6" w:rsidRDefault="000A68C6" w:rsidP="000A68C6">
      <w:pPr>
        <w:spacing w:after="0"/>
        <w:ind w:right="4820"/>
        <w:jc w:val="both"/>
        <w:rPr>
          <w:rFonts w:ascii="Times New Roman" w:hAnsi="Times New Roman" w:cs="Times New Roman"/>
          <w:b/>
          <w:bCs/>
          <w:sz w:val="28"/>
          <w:szCs w:val="28"/>
          <w:lang w:val="uk-UA"/>
        </w:rPr>
      </w:pPr>
    </w:p>
    <w:p w:rsidR="000A68C6" w:rsidRDefault="000A68C6" w:rsidP="000A68C6">
      <w:pPr>
        <w:pStyle w:val="a4"/>
        <w:spacing w:line="276" w:lineRule="auto"/>
        <w:ind w:left="-142"/>
        <w:jc w:val="both"/>
        <w:rPr>
          <w:rFonts w:ascii="Times New Roman" w:hAnsi="Times New Roman"/>
          <w:sz w:val="28"/>
          <w:szCs w:val="28"/>
          <w:lang w:val="uk-UA"/>
        </w:rPr>
      </w:pPr>
      <w:r>
        <w:rPr>
          <w:rFonts w:ascii="Times New Roman" w:hAnsi="Times New Roman"/>
          <w:sz w:val="28"/>
          <w:szCs w:val="28"/>
          <w:lang w:val="uk-UA"/>
        </w:rPr>
        <w:t xml:space="preserve">           На виконання статті 53 Конституції України,  статей 12, 13 Закону України «Про освіту», статті 18 Закону України «Про загальну середню освіту» із змінами, Постанови  Кабінету Міністрів України від 13.09.2017 р. № 684 «Про затвердження Порядку ведення обліку дітей дошкільного, шкільного віку та учнів» зі змінами, внесеними згідно із Постановами Кабінету Міністрів України № 806 від 19.09.2018 р. та № 681 від 17.07.2019 р.,  наказу Міністерства освіти і науки України від 10.05.2018 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наказу Міністерства охорони здоров’я України від 16.08.2010 №682 «Про удосконалення медичного обслуговування учнів загальноосвітніх навчальних закладів», листа Міністерства освіти і науки України від 16.04.2022 року №1/4202-22 «Про зарахування до 1-го класу закладів загальної середньої освіти», наказу Відділу освіти Новогуйвинської селищної ради від 23.02.2024 року №69-ОД «Про прийом дітей в заклади загальної середньої освіти Новогуйвинської селищної ради в 2024-2025 навчальному році»,   з метою  впровадження Концепції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та організованого прийому  дітей до 1-го класу Вертокиївського ліцею</w:t>
      </w:r>
    </w:p>
    <w:p w:rsidR="000A68C6" w:rsidRDefault="000A68C6" w:rsidP="000A68C6">
      <w:pPr>
        <w:tabs>
          <w:tab w:val="left" w:pos="4820"/>
        </w:tabs>
        <w:spacing w:after="0" w:line="276" w:lineRule="auto"/>
        <w:ind w:right="50"/>
        <w:jc w:val="both"/>
        <w:rPr>
          <w:rFonts w:ascii="Times New Roman" w:hAnsi="Times New Roman" w:cs="Times New Roman"/>
          <w:b/>
          <w:bCs/>
          <w:sz w:val="28"/>
          <w:szCs w:val="28"/>
          <w:lang w:val="uk-UA"/>
        </w:rPr>
      </w:pPr>
    </w:p>
    <w:p w:rsidR="000A68C6" w:rsidRDefault="000A68C6" w:rsidP="000A68C6">
      <w:pPr>
        <w:tabs>
          <w:tab w:val="left" w:pos="4820"/>
        </w:tabs>
        <w:spacing w:after="0" w:line="276" w:lineRule="auto"/>
        <w:ind w:left="-142" w:right="50"/>
        <w:jc w:val="both"/>
        <w:rPr>
          <w:rFonts w:ascii="Times New Roman" w:hAnsi="Times New Roman" w:cs="Times New Roman"/>
          <w:b/>
          <w:sz w:val="28"/>
          <w:szCs w:val="28"/>
          <w:lang w:val="uk-UA"/>
        </w:rPr>
      </w:pPr>
      <w:r>
        <w:rPr>
          <w:rFonts w:ascii="Times New Roman" w:hAnsi="Times New Roman" w:cs="Times New Roman"/>
          <w:b/>
          <w:sz w:val="28"/>
          <w:szCs w:val="28"/>
          <w:lang w:val="uk-UA"/>
        </w:rPr>
        <w:t>НАКАЗУЮ:</w:t>
      </w:r>
    </w:p>
    <w:p w:rsidR="000A68C6" w:rsidRDefault="000A68C6" w:rsidP="000A68C6">
      <w:pPr>
        <w:tabs>
          <w:tab w:val="left" w:pos="4820"/>
        </w:tabs>
        <w:spacing w:after="0" w:line="276" w:lineRule="auto"/>
        <w:ind w:right="50"/>
        <w:jc w:val="both"/>
        <w:rPr>
          <w:rFonts w:ascii="Times New Roman" w:hAnsi="Times New Roman" w:cs="Times New Roman"/>
          <w:sz w:val="28"/>
          <w:szCs w:val="28"/>
          <w:lang w:val="uk-UA"/>
        </w:rPr>
      </w:pPr>
    </w:p>
    <w:p w:rsidR="000A68C6" w:rsidRDefault="000A68C6" w:rsidP="000A68C6">
      <w:pPr>
        <w:pStyle w:val="a4"/>
        <w:spacing w:line="276" w:lineRule="auto"/>
        <w:ind w:left="-142"/>
        <w:jc w:val="both"/>
        <w:rPr>
          <w:rFonts w:ascii="Times New Roman" w:hAnsi="Times New Roman"/>
          <w:sz w:val="28"/>
          <w:szCs w:val="28"/>
          <w:lang w:val="uk-UA"/>
        </w:rPr>
      </w:pPr>
      <w:r>
        <w:rPr>
          <w:rFonts w:ascii="Times New Roman" w:hAnsi="Times New Roman"/>
          <w:sz w:val="28"/>
          <w:szCs w:val="28"/>
          <w:lang w:val="uk-UA"/>
        </w:rPr>
        <w:t xml:space="preserve">      1. Визначити 01 квітня 2024 року датою початку приймання заяв про зарахування дітей до 1-го класу на 2024-2025 навчальний рік, про що розмістити в закладі та на сайті закладу відповідне оголошення для інформування батьків та громадськості. </w:t>
      </w:r>
    </w:p>
    <w:p w:rsidR="000A68C6" w:rsidRDefault="000A68C6" w:rsidP="000A68C6">
      <w:pPr>
        <w:pStyle w:val="a4"/>
        <w:spacing w:line="276" w:lineRule="auto"/>
        <w:ind w:left="-142"/>
        <w:jc w:val="both"/>
        <w:rPr>
          <w:rFonts w:ascii="Times New Roman" w:hAnsi="Times New Roman"/>
          <w:sz w:val="28"/>
          <w:szCs w:val="28"/>
          <w:lang w:val="uk-UA"/>
        </w:rPr>
      </w:pPr>
      <w:r>
        <w:rPr>
          <w:rFonts w:ascii="Times New Roman" w:hAnsi="Times New Roman"/>
          <w:sz w:val="28"/>
          <w:szCs w:val="28"/>
          <w:lang w:val="uk-UA"/>
        </w:rPr>
        <w:lastRenderedPageBreak/>
        <w:t xml:space="preserve">     2. Визначити 31 травня 2024 року  останнім днем подачі заяв про зарахування дітей до 1-го класу на 2024-2025 навчальний рік.</w:t>
      </w:r>
    </w:p>
    <w:p w:rsidR="000A68C6" w:rsidRDefault="000A68C6" w:rsidP="000A68C6">
      <w:pPr>
        <w:pStyle w:val="a4"/>
        <w:spacing w:line="276" w:lineRule="auto"/>
        <w:jc w:val="both"/>
        <w:rPr>
          <w:rFonts w:ascii="Times New Roman" w:hAnsi="Times New Roman"/>
          <w:sz w:val="28"/>
          <w:szCs w:val="28"/>
          <w:lang w:val="uk-UA"/>
        </w:rPr>
      </w:pPr>
      <w:r>
        <w:rPr>
          <w:rFonts w:ascii="Times New Roman" w:hAnsi="Times New Roman"/>
          <w:sz w:val="28"/>
          <w:szCs w:val="28"/>
          <w:lang w:val="uk-UA"/>
        </w:rPr>
        <w:t xml:space="preserve">   3. Заборонити зараховувати дітей до закладу освіти на конкурсних засадах (проведення будь-яких заходів, спрямованих на перевірку знань, умінь, навичок чи інших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дитини) для здобуття початкової освіти. </w:t>
      </w:r>
    </w:p>
    <w:p w:rsidR="000A68C6" w:rsidRDefault="000A68C6" w:rsidP="000A68C6">
      <w:pPr>
        <w:pStyle w:val="a4"/>
        <w:ind w:left="-142"/>
        <w:jc w:val="both"/>
        <w:rPr>
          <w:rFonts w:ascii="Times New Roman" w:hAnsi="Times New Roman"/>
          <w:sz w:val="28"/>
          <w:szCs w:val="28"/>
          <w:lang w:val="uk-UA"/>
        </w:rPr>
      </w:pPr>
      <w:r>
        <w:rPr>
          <w:rFonts w:ascii="Times New Roman" w:hAnsi="Times New Roman"/>
          <w:sz w:val="28"/>
          <w:szCs w:val="28"/>
          <w:lang w:val="uk-UA"/>
        </w:rPr>
        <w:t xml:space="preserve">     4.  Проаналізувати  попередньо (у зв’язку із воєнним станом в Україні) реєстр майбутніх першокласників  з метою формування прогнозованої мережі 1-х класів, сформувати реєстр майбутніх першокласників на основі аналізу отриманих списків дітей з території Вертокиївського старостату.                                                                                                                </w:t>
      </w:r>
    </w:p>
    <w:p w:rsidR="000A68C6" w:rsidRDefault="000A68C6" w:rsidP="000A68C6">
      <w:pPr>
        <w:pStyle w:val="a4"/>
        <w:ind w:left="-142"/>
        <w:jc w:val="both"/>
        <w:rPr>
          <w:rFonts w:ascii="Times New Roman" w:hAnsi="Times New Roman"/>
          <w:sz w:val="28"/>
          <w:szCs w:val="28"/>
          <w:lang w:val="uk-UA"/>
        </w:rPr>
      </w:pPr>
      <w:r>
        <w:rPr>
          <w:rFonts w:ascii="Times New Roman" w:hAnsi="Times New Roman"/>
          <w:sz w:val="28"/>
          <w:szCs w:val="28"/>
          <w:lang w:val="uk-UA"/>
        </w:rPr>
        <w:t xml:space="preserve">  5.  До 01.06.2024 року зарахувати усіх дітей у відповідності  до кількісті поданих заяв до яких додаються: 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 </w:t>
      </w:r>
    </w:p>
    <w:p w:rsidR="000A68C6" w:rsidRDefault="000A68C6" w:rsidP="000A68C6">
      <w:pPr>
        <w:pStyle w:val="a4"/>
        <w:ind w:left="-142"/>
        <w:jc w:val="both"/>
        <w:rPr>
          <w:rFonts w:ascii="Times New Roman" w:hAnsi="Times New Roman"/>
          <w:sz w:val="28"/>
          <w:szCs w:val="28"/>
          <w:lang w:val="uk-UA"/>
        </w:rPr>
      </w:pPr>
      <w:r>
        <w:rPr>
          <w:rFonts w:ascii="Times New Roman" w:hAnsi="Times New Roman"/>
          <w:sz w:val="28"/>
          <w:szCs w:val="28"/>
          <w:lang w:val="uk-UA"/>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затвердженої наказом Міністерства охорони здоров’я України від 16 серпня 2010 року № 682, зареєстрованим в Міністерстві юстиції України 10 вересня 2010 року за № 794/18089; 3) «Карта профілактичних щеплень» за формою №063/о та видати наказ про попереднє зарахування (без реєстрації в алфавітній книзі), список зарахованих учнів із зазначенням їх прізвищ оприлюднити виключно в закладі освіти.</w:t>
      </w:r>
    </w:p>
    <w:p w:rsidR="000A68C6" w:rsidRDefault="000A68C6" w:rsidP="000A68C6">
      <w:pPr>
        <w:pStyle w:val="a4"/>
        <w:ind w:left="-142"/>
        <w:jc w:val="both"/>
        <w:rPr>
          <w:rFonts w:ascii="Times New Roman" w:hAnsi="Times New Roman"/>
          <w:sz w:val="28"/>
          <w:szCs w:val="28"/>
          <w:lang w:val="uk-UA"/>
        </w:rPr>
      </w:pPr>
      <w:r>
        <w:rPr>
          <w:rFonts w:ascii="Times New Roman" w:hAnsi="Times New Roman"/>
          <w:sz w:val="28"/>
          <w:szCs w:val="28"/>
          <w:lang w:val="uk-UA"/>
        </w:rPr>
        <w:t xml:space="preserve">  6.  Врахувати у роботі, що у зв’язку із запровадженням воєнного стану, та згідно з Порядком під час прийому документів на зарахування до 1 класу, необхідно враховувати, що діти або один з їхніх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підпунктом 1 пункту 4 розділу ІІ Порядку, зараховуються до закладу освіти без подання зазначених документів. У разі відсутності свідоцтва про народження дитини для сприяння в його оформленні адміністрації закладу поінформувати орган опіки і піклування за місцем проживання дитини.                                                                                                </w:t>
      </w:r>
    </w:p>
    <w:p w:rsidR="000A68C6" w:rsidRDefault="000A68C6" w:rsidP="000A68C6">
      <w:pPr>
        <w:pStyle w:val="a4"/>
        <w:ind w:left="-142"/>
        <w:jc w:val="both"/>
        <w:rPr>
          <w:rFonts w:ascii="Times New Roman" w:hAnsi="Times New Roman"/>
          <w:sz w:val="28"/>
          <w:szCs w:val="28"/>
          <w:lang w:val="uk-UA"/>
        </w:rPr>
      </w:pPr>
      <w:r>
        <w:rPr>
          <w:rFonts w:ascii="Times New Roman" w:hAnsi="Times New Roman"/>
          <w:sz w:val="28"/>
          <w:szCs w:val="28"/>
          <w:lang w:val="uk-UA"/>
        </w:rPr>
        <w:t xml:space="preserve">    7. Для  зарахування дітей, які проживають на території обслуговування,</w:t>
      </w:r>
      <w:r>
        <w:rPr>
          <w:rFonts w:ascii="Times New Roman" w:hAnsi="Times New Roman"/>
          <w:color w:val="FF0000"/>
          <w:sz w:val="28"/>
          <w:szCs w:val="28"/>
          <w:lang w:val="uk-UA"/>
        </w:rPr>
        <w:t xml:space="preserve">  </w:t>
      </w:r>
      <w:r>
        <w:rPr>
          <w:rFonts w:ascii="Times New Roman" w:hAnsi="Times New Roman"/>
          <w:sz w:val="28"/>
          <w:szCs w:val="28"/>
          <w:lang w:val="uk-UA"/>
        </w:rPr>
        <w:t>батьки обов’язково повинні надати в заклад  оригінал  одного з документів,  а саме:</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r>
        <w:rPr>
          <w:rFonts w:eastAsia="Times New Roman" w:cs="Times New Roman"/>
          <w:color w:val="5B9BD5" w:themeColor="accent1"/>
          <w:sz w:val="28"/>
          <w:szCs w:val="28"/>
          <w:u w:val="single"/>
          <w:lang w:val="uk-UA" w:eastAsia="uk-UA"/>
        </w:rPr>
        <w:t>паспорт громадянина України</w:t>
      </w:r>
      <w:r>
        <w:rPr>
          <w:rFonts w:eastAsia="Times New Roman" w:cs="Times New Roman"/>
          <w:color w:val="5B9BD5" w:themeColor="accent1"/>
          <w:sz w:val="28"/>
          <w:szCs w:val="28"/>
          <w:lang w:val="uk-UA" w:eastAsia="uk-UA"/>
        </w:rPr>
        <w:t xml:space="preserve"> </w:t>
      </w:r>
      <w:r>
        <w:rPr>
          <w:rFonts w:eastAsia="Times New Roman" w:cs="Times New Roman"/>
          <w:sz w:val="28"/>
          <w:szCs w:val="28"/>
          <w:lang w:val="uk-UA" w:eastAsia="uk-UA"/>
        </w:rPr>
        <w:t>(тимчасове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hyperlink r:id="rId5" w:anchor="n177" w:history="1">
        <w:r>
          <w:rPr>
            <w:rStyle w:val="a3"/>
            <w:rFonts w:eastAsia="Times New Roman" w:cs="Times New Roman"/>
            <w:color w:val="5B9BD5" w:themeColor="accent1"/>
            <w:sz w:val="28"/>
            <w:szCs w:val="28"/>
            <w:lang w:val="uk-UA" w:eastAsia="uk-UA"/>
          </w:rPr>
          <w:t>довідка про реєстрацію місця проживання/перебування  особи</w:t>
        </w:r>
      </w:hyperlink>
      <w:r>
        <w:rPr>
          <w:rFonts w:eastAsia="Times New Roman" w:cs="Times New Roman"/>
          <w:sz w:val="28"/>
          <w:szCs w:val="28"/>
          <w:lang w:val="uk-UA" w:eastAsia="uk-UA"/>
        </w:rPr>
        <w:t> (дитини або одного з її батьків чи законних представників) за формою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2 березня 2016 р. № 207;</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r>
        <w:rPr>
          <w:rFonts w:eastAsia="Times New Roman" w:cs="Times New Roman"/>
          <w:sz w:val="28"/>
          <w:szCs w:val="28"/>
          <w:lang w:val="uk-UA" w:eastAsia="uk-UA"/>
        </w:rPr>
        <w:t>витяг з Єдиного державного демографічного реєстру щодо реєстрації місця проживання/перебування особи (дитини або одного з її батьків);</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hyperlink r:id="rId6" w:anchor="n53" w:history="1">
        <w:r>
          <w:rPr>
            <w:rStyle w:val="a3"/>
            <w:rFonts w:eastAsia="Times New Roman" w:cs="Times New Roman"/>
            <w:sz w:val="28"/>
            <w:szCs w:val="28"/>
            <w:lang w:val="uk-UA" w:eastAsia="uk-UA"/>
          </w:rPr>
          <w:t>довідка про взяття на облік внутрішньо переміщеної особи</w:t>
        </w:r>
      </w:hyperlink>
      <w:r>
        <w:rPr>
          <w:rFonts w:eastAsia="Times New Roman" w:cs="Times New Roman"/>
          <w:sz w:val="28"/>
          <w:szCs w:val="28"/>
          <w:lang w:val="uk-UA" w:eastAsia="uk-UA"/>
        </w:rPr>
        <w:t>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r>
        <w:rPr>
          <w:rFonts w:eastAsia="Times New Roman" w:cs="Times New Roman"/>
          <w:sz w:val="28"/>
          <w:szCs w:val="28"/>
          <w:lang w:val="uk-UA" w:eastAsia="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r>
        <w:rPr>
          <w:rFonts w:eastAsia="Times New Roman" w:cs="Times New Roman"/>
          <w:sz w:val="28"/>
          <w:szCs w:val="28"/>
          <w:lang w:val="uk-UA" w:eastAsia="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r>
        <w:rPr>
          <w:rFonts w:eastAsia="Times New Roman" w:cs="Times New Roman"/>
          <w:sz w:val="28"/>
          <w:szCs w:val="28"/>
          <w:lang w:val="uk-UA" w:eastAsia="uk-UA"/>
        </w:rPr>
        <w:t>документ, що засвідчує право користування житлом (договір найму, піднайму, оренди тощо), укладений між фізичними особами (за умови, що користування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hyperlink r:id="rId7" w:anchor="n171" w:history="1">
        <w:r>
          <w:rPr>
            <w:rStyle w:val="a3"/>
            <w:rFonts w:eastAsia="Times New Roman" w:cs="Times New Roman"/>
            <w:color w:val="5B9BD5" w:themeColor="accent1"/>
            <w:sz w:val="28"/>
            <w:szCs w:val="28"/>
            <w:lang w:val="uk-UA" w:eastAsia="uk-UA"/>
          </w:rPr>
          <w:t>довідка про проходження служби у військовій частині</w:t>
        </w:r>
      </w:hyperlink>
      <w:r>
        <w:rPr>
          <w:rFonts w:eastAsia="Times New Roman" w:cs="Times New Roman"/>
          <w:color w:val="5B9BD5" w:themeColor="accent1"/>
          <w:sz w:val="28"/>
          <w:szCs w:val="28"/>
          <w:lang w:val="uk-UA" w:eastAsia="uk-UA"/>
        </w:rPr>
        <w:t> </w:t>
      </w:r>
      <w:r>
        <w:rPr>
          <w:rFonts w:eastAsia="Times New Roman" w:cs="Times New Roman"/>
          <w:sz w:val="28"/>
          <w:szCs w:val="28"/>
          <w:lang w:val="uk-UA" w:eastAsia="uk-UA"/>
        </w:rPr>
        <w:t>(за формою згідно з додатком 10 до Правил реєстрації місця проживання, затверджених постановою Кабінету Міністрів України від 2 березня 2016 р. № 207);</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hyperlink r:id="rId8" w:anchor="n377" w:history="1">
        <w:r>
          <w:rPr>
            <w:rStyle w:val="a3"/>
            <w:rFonts w:eastAsia="Times New Roman" w:cs="Times New Roman"/>
            <w:sz w:val="28"/>
            <w:szCs w:val="28"/>
            <w:lang w:val="uk-UA" w:eastAsia="uk-UA"/>
          </w:rPr>
          <w:t>акт обстеження умов проживання</w:t>
        </w:r>
      </w:hyperlink>
      <w:r>
        <w:rPr>
          <w:rFonts w:eastAsia="Times New Roman" w:cs="Times New Roman"/>
          <w:sz w:val="28"/>
          <w:szCs w:val="28"/>
          <w:lang w:val="uk-UA" w:eastAsia="uk-UA"/>
        </w:rPr>
        <w:t>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w:t>
      </w:r>
    </w:p>
    <w:p w:rsidR="000A68C6" w:rsidRDefault="000A68C6" w:rsidP="000A68C6">
      <w:pPr>
        <w:pStyle w:val="a5"/>
        <w:widowControl/>
        <w:numPr>
          <w:ilvl w:val="0"/>
          <w:numId w:val="1"/>
        </w:numPr>
        <w:shd w:val="clear" w:color="auto" w:fill="FFFFFF"/>
        <w:suppressAutoHyphens w:val="0"/>
        <w:spacing w:line="276" w:lineRule="auto"/>
        <w:ind w:left="284"/>
        <w:jc w:val="both"/>
        <w:rPr>
          <w:rFonts w:eastAsia="Times New Roman" w:cs="Times New Roman"/>
          <w:sz w:val="28"/>
          <w:szCs w:val="28"/>
          <w:lang w:val="uk-UA" w:eastAsia="uk-UA"/>
        </w:rPr>
      </w:pPr>
      <w:r>
        <w:rPr>
          <w:rFonts w:eastAsia="Times New Roman" w:cs="Times New Roman"/>
          <w:sz w:val="28"/>
          <w:szCs w:val="28"/>
          <w:lang w:val="uk-UA" w:eastAsia="uk-UA"/>
        </w:rPr>
        <w:t>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0A68C6" w:rsidRDefault="000A68C6" w:rsidP="000A68C6">
      <w:pPr>
        <w:numPr>
          <w:ilvl w:val="0"/>
          <w:numId w:val="1"/>
        </w:numPr>
        <w:shd w:val="clear" w:color="auto" w:fill="FFFFFF"/>
        <w:spacing w:after="0" w:line="276" w:lineRule="auto"/>
        <w:ind w:left="28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інший офіційний документ, що містить інформацію про місце проживання дитини та/або одного з її батьків чи законних представник.</w:t>
      </w:r>
    </w:p>
    <w:p w:rsidR="000A68C6" w:rsidRDefault="000A68C6" w:rsidP="000A68C6">
      <w:pPr>
        <w:shd w:val="clear" w:color="auto" w:fill="FFFFFF"/>
        <w:spacing w:after="0" w:line="276" w:lineRule="auto"/>
        <w:ind w:left="-7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8. Врахувати, що підтвердженням інформації про належність дитини до категорії осіб з особливими освітніми потребами є висновок </w:t>
      </w:r>
      <w:proofErr w:type="spellStart"/>
      <w:r>
        <w:rPr>
          <w:rFonts w:ascii="Times New Roman" w:eastAsia="Times New Roman" w:hAnsi="Times New Roman" w:cs="Times New Roman"/>
          <w:sz w:val="28"/>
          <w:szCs w:val="28"/>
          <w:lang w:val="uk-UA" w:eastAsia="uk-UA"/>
        </w:rPr>
        <w:t>Інклюзивно</w:t>
      </w:r>
      <w:proofErr w:type="spellEnd"/>
      <w:r>
        <w:rPr>
          <w:rFonts w:ascii="Times New Roman" w:eastAsia="Times New Roman" w:hAnsi="Times New Roman" w:cs="Times New Roman"/>
          <w:sz w:val="28"/>
          <w:szCs w:val="28"/>
          <w:lang w:val="uk-UA" w:eastAsia="uk-UA"/>
        </w:rPr>
        <w:t xml:space="preserve">-ресурсного центру про комплексну оцінку дитини з особливими освітніми потребами (Постанова КМ №806 від 19.09.2018). Під час подання заяви надається оригінал відповідного документа. </w:t>
      </w:r>
    </w:p>
    <w:p w:rsidR="000A68C6" w:rsidRDefault="000A68C6" w:rsidP="000A68C6">
      <w:pPr>
        <w:shd w:val="clear" w:color="auto" w:fill="FFFFFF"/>
        <w:spacing w:after="0" w:line="240" w:lineRule="auto"/>
        <w:ind w:left="-76"/>
        <w:jc w:val="both"/>
        <w:rPr>
          <w:rFonts w:ascii="Times New Roman" w:hAnsi="Times New Roman"/>
          <w:sz w:val="28"/>
          <w:szCs w:val="28"/>
          <w:lang w:val="uk-UA"/>
        </w:rPr>
      </w:pPr>
      <w:r>
        <w:rPr>
          <w:rFonts w:ascii="Times New Roman" w:hAnsi="Times New Roman" w:cs="Times New Roman"/>
          <w:sz w:val="28"/>
          <w:szCs w:val="28"/>
          <w:lang w:val="uk-UA"/>
        </w:rPr>
        <w:t xml:space="preserve">  9.  До 31.08.2024 року видати наказ по Вертокиївському ліцею про зарахування учнів до 1-го класу 2024/2025 навчального року із внесенням їх персональних даних до алфавітної книги закладу   та електронного реєстру. </w:t>
      </w:r>
      <w:r>
        <w:rPr>
          <w:rFonts w:ascii="Times New Roman" w:hAnsi="Times New Roman"/>
          <w:sz w:val="28"/>
          <w:szCs w:val="28"/>
          <w:lang w:val="uk-UA"/>
        </w:rPr>
        <w:t xml:space="preserve">  </w:t>
      </w:r>
    </w:p>
    <w:p w:rsidR="000A68C6" w:rsidRDefault="000A68C6" w:rsidP="000A68C6">
      <w:pPr>
        <w:pStyle w:val="a4"/>
        <w:tabs>
          <w:tab w:val="left" w:pos="0"/>
          <w:tab w:val="left" w:pos="1134"/>
        </w:tabs>
        <w:jc w:val="both"/>
        <w:rPr>
          <w:rFonts w:ascii="Times New Roman" w:hAnsi="Times New Roman"/>
          <w:sz w:val="28"/>
          <w:szCs w:val="28"/>
          <w:lang w:val="uk-UA"/>
        </w:rPr>
      </w:pPr>
      <w:r>
        <w:rPr>
          <w:rFonts w:ascii="Times New Roman" w:hAnsi="Times New Roman"/>
          <w:sz w:val="28"/>
          <w:szCs w:val="28"/>
          <w:lang w:val="uk-UA"/>
        </w:rPr>
        <w:t xml:space="preserve"> 10.   Взяти до уваги, що:</w:t>
      </w:r>
    </w:p>
    <w:p w:rsidR="000A68C6" w:rsidRDefault="000A68C6" w:rsidP="000A68C6">
      <w:pPr>
        <w:pStyle w:val="a4"/>
        <w:tabs>
          <w:tab w:val="left" w:pos="0"/>
          <w:tab w:val="left" w:pos="1134"/>
        </w:tabs>
        <w:jc w:val="both"/>
        <w:rPr>
          <w:rFonts w:ascii="Times New Roman" w:hAnsi="Times New Roman"/>
          <w:sz w:val="28"/>
          <w:szCs w:val="28"/>
          <w:lang w:val="uk-UA"/>
        </w:rPr>
      </w:pPr>
      <w:r>
        <w:rPr>
          <w:rFonts w:ascii="Times New Roman" w:hAnsi="Times New Roman"/>
          <w:sz w:val="28"/>
          <w:szCs w:val="28"/>
          <w:lang w:val="uk-UA"/>
        </w:rPr>
        <w:t xml:space="preserve">- відповідно до статті 18 Закону України «Про загальну середню освіту» зарахування дітей до першого класу закладів загальної середньої освіти здійснюється на </w:t>
      </w:r>
      <w:proofErr w:type="spellStart"/>
      <w:r>
        <w:rPr>
          <w:rFonts w:ascii="Times New Roman" w:hAnsi="Times New Roman"/>
          <w:sz w:val="28"/>
          <w:szCs w:val="28"/>
          <w:lang w:val="uk-UA"/>
        </w:rPr>
        <w:t>безконкурсній</w:t>
      </w:r>
      <w:proofErr w:type="spellEnd"/>
      <w:r>
        <w:rPr>
          <w:rFonts w:ascii="Times New Roman" w:hAnsi="Times New Roman"/>
          <w:sz w:val="28"/>
          <w:szCs w:val="28"/>
          <w:lang w:val="uk-UA"/>
        </w:rPr>
        <w:t xml:space="preserve"> основі;</w:t>
      </w:r>
    </w:p>
    <w:p w:rsidR="000A68C6" w:rsidRDefault="000A68C6" w:rsidP="000A68C6">
      <w:pPr>
        <w:pStyle w:val="a4"/>
        <w:tabs>
          <w:tab w:val="left" w:pos="0"/>
          <w:tab w:val="left" w:pos="1134"/>
        </w:tabs>
        <w:spacing w:line="276" w:lineRule="auto"/>
        <w:jc w:val="both"/>
        <w:rPr>
          <w:rFonts w:ascii="Times New Roman" w:hAnsi="Times New Roman"/>
          <w:sz w:val="28"/>
          <w:szCs w:val="28"/>
          <w:lang w:val="uk-UA"/>
        </w:rPr>
      </w:pPr>
      <w:r>
        <w:rPr>
          <w:rFonts w:ascii="Times New Roman" w:hAnsi="Times New Roman"/>
          <w:sz w:val="28"/>
          <w:szCs w:val="28"/>
          <w:lang w:val="uk-UA"/>
        </w:rPr>
        <w:t>- не можуть вимагатися відомості про місце роботи батьків, посади батьків або осіб, що їх замінюють та інша інформація, не передбачена чинним законодавством;</w:t>
      </w:r>
    </w:p>
    <w:p w:rsidR="000A68C6" w:rsidRDefault="000A68C6" w:rsidP="000A68C6">
      <w:pPr>
        <w:pStyle w:val="a4"/>
        <w:tabs>
          <w:tab w:val="left" w:pos="0"/>
          <w:tab w:val="left" w:pos="1134"/>
        </w:tabs>
        <w:spacing w:line="276" w:lineRule="auto"/>
        <w:jc w:val="both"/>
        <w:rPr>
          <w:rFonts w:ascii="Times New Roman" w:hAnsi="Times New Roman"/>
          <w:sz w:val="28"/>
          <w:szCs w:val="28"/>
          <w:lang w:val="uk-UA"/>
        </w:rPr>
      </w:pPr>
      <w:r>
        <w:rPr>
          <w:rFonts w:ascii="Times New Roman" w:hAnsi="Times New Roman"/>
          <w:sz w:val="28"/>
          <w:szCs w:val="28"/>
          <w:lang w:val="uk-UA"/>
        </w:rPr>
        <w:t>- умови для навчання та виховання першокласників встановлені Державними санітарними правилами і нормами влаштування, утримання освітніх закладів та організації освітнього процесу;</w:t>
      </w:r>
    </w:p>
    <w:p w:rsidR="000A68C6" w:rsidRDefault="000A68C6" w:rsidP="000A68C6">
      <w:pPr>
        <w:pStyle w:val="a4"/>
        <w:tabs>
          <w:tab w:val="left" w:pos="0"/>
          <w:tab w:val="left" w:pos="1134"/>
        </w:tabs>
        <w:spacing w:line="276" w:lineRule="auto"/>
        <w:jc w:val="both"/>
        <w:rPr>
          <w:rFonts w:ascii="Times New Roman" w:hAnsi="Times New Roman"/>
          <w:sz w:val="28"/>
          <w:szCs w:val="28"/>
          <w:lang w:val="uk-UA"/>
        </w:rPr>
      </w:pPr>
      <w:r>
        <w:rPr>
          <w:rFonts w:ascii="Times New Roman" w:hAnsi="Times New Roman"/>
          <w:sz w:val="28"/>
          <w:szCs w:val="28"/>
          <w:lang w:val="uk-UA"/>
        </w:rPr>
        <w:t xml:space="preserve">- обов’язковим є наявність згоди на обробку персональних даних, надана батьками учня. </w:t>
      </w:r>
    </w:p>
    <w:p w:rsidR="000A68C6" w:rsidRDefault="000A68C6" w:rsidP="000A68C6">
      <w:pPr>
        <w:pStyle w:val="a4"/>
        <w:spacing w:line="276"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11. Врахувати можливість подачі документів - реєстрації в заклади загальної середньої освіти в системі «Електронна реєстрація в заклади   загальної середньої освіти».</w:t>
      </w:r>
    </w:p>
    <w:p w:rsidR="000A68C6" w:rsidRDefault="000A68C6" w:rsidP="000A68C6">
      <w:pPr>
        <w:pStyle w:val="a4"/>
        <w:spacing w:line="276"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12. Заступнику директора з навчально-виховної роботи Галині </w:t>
      </w:r>
      <w:proofErr w:type="spellStart"/>
      <w:r>
        <w:rPr>
          <w:rFonts w:ascii="Times New Roman" w:hAnsi="Times New Roman"/>
          <w:color w:val="000000"/>
          <w:sz w:val="28"/>
          <w:szCs w:val="28"/>
          <w:lang w:val="uk-UA"/>
        </w:rPr>
        <w:t>Кісільовій</w:t>
      </w:r>
      <w:proofErr w:type="spellEnd"/>
      <w:r>
        <w:rPr>
          <w:rFonts w:ascii="Times New Roman" w:hAnsi="Times New Roman"/>
          <w:color w:val="000000"/>
          <w:sz w:val="28"/>
          <w:szCs w:val="28"/>
          <w:lang w:val="uk-UA"/>
        </w:rPr>
        <w:t>:</w:t>
      </w:r>
    </w:p>
    <w:p w:rsidR="000A68C6" w:rsidRDefault="000A68C6" w:rsidP="000A68C6">
      <w:pPr>
        <w:pStyle w:val="a4"/>
        <w:spacing w:line="276"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12.1. Взяти під контроль дотримання вимог до зарахування учнів до закладів загальної середньої освіти;</w:t>
      </w:r>
    </w:p>
    <w:p w:rsidR="000A68C6" w:rsidRDefault="000A68C6" w:rsidP="000A68C6">
      <w:pPr>
        <w:pStyle w:val="a4"/>
        <w:spacing w:line="276"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12.2. За необхідності надавати консультації батькам з питань зарахування учнів до 1-го класу;</w:t>
      </w:r>
    </w:p>
    <w:p w:rsidR="000A68C6" w:rsidRDefault="000A68C6" w:rsidP="000A68C6">
      <w:pPr>
        <w:pStyle w:val="a4"/>
        <w:spacing w:line="276"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12.3. Розмістити цей наказ на сайті  Вертокиївського ліцею  .</w:t>
      </w:r>
    </w:p>
    <w:p w:rsidR="000A68C6" w:rsidRDefault="000A68C6" w:rsidP="000A68C6">
      <w:pPr>
        <w:pStyle w:val="a4"/>
        <w:spacing w:line="276"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11.  Контроль за виконанням цього наказу залишаю за собою.</w:t>
      </w:r>
    </w:p>
    <w:p w:rsidR="000A68C6" w:rsidRDefault="000A68C6" w:rsidP="000A68C6">
      <w:pPr>
        <w:pStyle w:val="a4"/>
        <w:spacing w:line="276" w:lineRule="auto"/>
        <w:jc w:val="both"/>
        <w:rPr>
          <w:rFonts w:ascii="Times New Roman" w:hAnsi="Times New Roman"/>
          <w:color w:val="000000"/>
          <w:sz w:val="28"/>
          <w:szCs w:val="28"/>
          <w:lang w:val="uk-UA"/>
        </w:rPr>
      </w:pPr>
    </w:p>
    <w:p w:rsidR="000A68C6" w:rsidRDefault="000A68C6" w:rsidP="000A68C6">
      <w:pPr>
        <w:pStyle w:val="a4"/>
        <w:spacing w:line="276"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Директор</w:t>
      </w:r>
      <w:r>
        <w:rPr>
          <w:rFonts w:ascii="Times New Roman" w:hAnsi="Times New Roman"/>
          <w:b/>
          <w:color w:val="000000"/>
          <w:sz w:val="28"/>
          <w:szCs w:val="28"/>
          <w:lang w:val="uk-UA"/>
        </w:rPr>
        <w:t xml:space="preserve">                                         </w:t>
      </w:r>
      <w:bookmarkStart w:id="0" w:name="_GoBack"/>
      <w:bookmarkEnd w:id="0"/>
      <w:r>
        <w:rPr>
          <w:rFonts w:ascii="Times New Roman" w:hAnsi="Times New Roman"/>
          <w:b/>
          <w:color w:val="000000"/>
          <w:sz w:val="28"/>
          <w:szCs w:val="28"/>
          <w:lang w:val="uk-UA"/>
        </w:rPr>
        <w:t xml:space="preserve">                                      Олена БУГАЙЧУК</w:t>
      </w:r>
    </w:p>
    <w:p w:rsidR="000A68C6" w:rsidRDefault="000A68C6" w:rsidP="000A68C6">
      <w:pPr>
        <w:pStyle w:val="a4"/>
        <w:spacing w:line="276" w:lineRule="auto"/>
        <w:jc w:val="both"/>
        <w:rPr>
          <w:rFonts w:ascii="Times New Roman" w:hAnsi="Times New Roman"/>
          <w:b/>
          <w:color w:val="000000"/>
          <w:sz w:val="28"/>
          <w:szCs w:val="28"/>
          <w:lang w:val="uk-UA"/>
        </w:rPr>
      </w:pPr>
    </w:p>
    <w:p w:rsidR="000A68C6" w:rsidRDefault="000A68C6" w:rsidP="000A68C6">
      <w:pPr>
        <w:pStyle w:val="a4"/>
        <w:spacing w:line="276" w:lineRule="auto"/>
        <w:ind w:left="426"/>
        <w:jc w:val="both"/>
        <w:rPr>
          <w:rFonts w:ascii="Times New Roman" w:hAnsi="Times New Roman"/>
          <w:sz w:val="28"/>
          <w:szCs w:val="28"/>
          <w:lang w:val="uk-UA"/>
        </w:rPr>
      </w:pPr>
    </w:p>
    <w:p w:rsidR="000A68C6" w:rsidRDefault="000A68C6" w:rsidP="000A68C6">
      <w:pPr>
        <w:spacing w:after="0"/>
        <w:rPr>
          <w:rFonts w:ascii="Times New Roman" w:hAnsi="Times New Roman" w:cs="Times New Roman"/>
          <w:b/>
          <w:sz w:val="28"/>
          <w:szCs w:val="28"/>
          <w:lang w:val="uk-UA"/>
        </w:rPr>
      </w:pPr>
    </w:p>
    <w:p w:rsidR="000A68C6" w:rsidRDefault="000A68C6" w:rsidP="000A68C6">
      <w:pPr>
        <w:spacing w:after="0"/>
        <w:rPr>
          <w:rFonts w:ascii="Times New Roman" w:hAnsi="Times New Roman" w:cs="Times New Roman"/>
          <w:b/>
          <w:sz w:val="28"/>
          <w:szCs w:val="28"/>
          <w:lang w:val="uk-UA"/>
        </w:rPr>
      </w:pPr>
    </w:p>
    <w:p w:rsidR="000A68C6" w:rsidRDefault="000A68C6" w:rsidP="000A68C6">
      <w:pPr>
        <w:spacing w:after="0"/>
        <w:rPr>
          <w:rFonts w:ascii="Times New Roman" w:hAnsi="Times New Roman" w:cs="Times New Roman"/>
          <w:b/>
          <w:sz w:val="28"/>
          <w:szCs w:val="28"/>
          <w:lang w:val="uk-UA"/>
        </w:rPr>
      </w:pPr>
    </w:p>
    <w:p w:rsidR="00D110C3" w:rsidRDefault="00D110C3" w:rsidP="000A68C6"/>
    <w:sectPr w:rsidR="00D11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66B9"/>
    <w:multiLevelType w:val="hybridMultilevel"/>
    <w:tmpl w:val="109A6506"/>
    <w:lvl w:ilvl="0" w:tplc="BAF6FF36">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FB"/>
    <w:rsid w:val="000A68C6"/>
    <w:rsid w:val="005D03FB"/>
    <w:rsid w:val="00D1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B8C4"/>
  <w15:chartTrackingRefBased/>
  <w15:docId w15:val="{0CEFBD4D-F568-45E0-A447-33DD87A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8C6"/>
    <w:rPr>
      <w:color w:val="0000FF"/>
      <w:u w:val="single"/>
    </w:rPr>
  </w:style>
  <w:style w:type="paragraph" w:styleId="a4">
    <w:name w:val="No Spacing"/>
    <w:uiPriority w:val="1"/>
    <w:qFormat/>
    <w:rsid w:val="000A68C6"/>
    <w:pPr>
      <w:spacing w:after="0" w:line="240" w:lineRule="auto"/>
    </w:pPr>
    <w:rPr>
      <w:rFonts w:ascii="Calibri" w:eastAsia="Calibri" w:hAnsi="Calibri" w:cs="Times New Roman"/>
    </w:rPr>
  </w:style>
  <w:style w:type="paragraph" w:styleId="a5">
    <w:name w:val="List Paragraph"/>
    <w:basedOn w:val="a"/>
    <w:uiPriority w:val="34"/>
    <w:qFormat/>
    <w:rsid w:val="000A68C6"/>
    <w:pPr>
      <w:widowControl w:val="0"/>
      <w:suppressAutoHyphens/>
      <w:autoSpaceDN w:val="0"/>
      <w:spacing w:after="0" w:line="240" w:lineRule="auto"/>
      <w:ind w:left="720"/>
      <w:contextualSpacing/>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66-2008-%D0%BF" TargetMode="External"/><Relationship Id="rId3" Type="http://schemas.openxmlformats.org/officeDocument/2006/relationships/settings" Target="settings.xml"/><Relationship Id="rId7" Type="http://schemas.openxmlformats.org/officeDocument/2006/relationships/hyperlink" Target="http://zakon.rada.gov.ua/laws/show/207-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509-2014-%D0%BF" TargetMode="External"/><Relationship Id="rId5" Type="http://schemas.openxmlformats.org/officeDocument/2006/relationships/hyperlink" Target="http://zakon.rada.gov.ua/laws/show/207-2016-%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2024-04-24T10:37:00Z</dcterms:created>
  <dcterms:modified xsi:type="dcterms:W3CDTF">2024-04-24T10:38:00Z</dcterms:modified>
</cp:coreProperties>
</file>