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96" w:rsidRPr="007B390A" w:rsidRDefault="00C30596" w:rsidP="00C30596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1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методичного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об’єднання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вчителів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початкових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BC1B9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="00BC1B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"02" </w:t>
      </w:r>
      <w:proofErr w:type="spellStart"/>
      <w:r w:rsidR="00BC1B9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вересня</w:t>
      </w:r>
      <w:proofErr w:type="spellEnd"/>
      <w:r w:rsidR="00BC1B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 року</w:t>
      </w:r>
      <w:r w:rsidR="000C4C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</w:t>
      </w:r>
      <w:proofErr w:type="spellStart"/>
      <w:r w:rsidR="000C4CD5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proofErr w:type="gramStart"/>
      <w:r w:rsidR="000C4CD5">
        <w:rPr>
          <w:rFonts w:ascii="Times New Roman" w:hAnsi="Times New Roman" w:cs="Times New Roman"/>
          <w:b/>
          <w:bCs/>
          <w:sz w:val="28"/>
          <w:szCs w:val="28"/>
          <w:lang w:val="ru-RU"/>
        </w:rPr>
        <w:t>.В</w:t>
      </w:r>
      <w:proofErr w:type="gramEnd"/>
      <w:r w:rsidR="000C4CD5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ерхня</w:t>
      </w:r>
      <w:proofErr w:type="spellEnd"/>
      <w:r w:rsidR="000C4C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Грабівниця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"ІНТЕРАКТИВНА СТРАТЕГІЧНА СЕСІЯ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елементами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мозкового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штурму «</w:t>
      </w:r>
      <w:proofErr w:type="spellStart"/>
      <w:proofErr w:type="gram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proofErr w:type="gram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ідготовка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нового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навчального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 в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умовах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викликів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»"</w:t>
      </w:r>
    </w:p>
    <w:p w:rsidR="00C30596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Присутні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7B390A">
        <w:rPr>
          <w:rFonts w:ascii="Times New Roman" w:hAnsi="Times New Roman" w:cs="Times New Roman"/>
          <w:sz w:val="28"/>
          <w:szCs w:val="28"/>
          <w:lang w:val="ru-RU"/>
        </w:rPr>
        <w:br/>
        <w:t>Д.С.</w:t>
      </w:r>
      <w:r w:rsidR="007B390A">
        <w:rPr>
          <w:rFonts w:ascii="Times New Roman" w:hAnsi="Times New Roman" w:cs="Times New Roman"/>
          <w:sz w:val="28"/>
          <w:szCs w:val="28"/>
          <w:lang w:val="uk-UA"/>
        </w:rPr>
        <w:t>Ряшко</w:t>
      </w:r>
    </w:p>
    <w:p w:rsidR="007B390A" w:rsidRDefault="007B390A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О.І.Самусь</w:t>
      </w:r>
    </w:p>
    <w:p w:rsidR="007B390A" w:rsidRDefault="007B390A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Реслер</w:t>
      </w:r>
      <w:proofErr w:type="spellEnd"/>
    </w:p>
    <w:p w:rsidR="007B390A" w:rsidRPr="007B390A" w:rsidRDefault="007B390A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Рущин</w:t>
      </w:r>
      <w:proofErr w:type="spellEnd"/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Голов</w:t>
      </w:r>
      <w:r w:rsidR="007B390A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proofErr w:type="gramStart"/>
      <w:r w:rsidR="007B390A">
        <w:rPr>
          <w:rFonts w:ascii="Times New Roman" w:hAnsi="Times New Roman" w:cs="Times New Roman"/>
          <w:b/>
          <w:bCs/>
          <w:sz w:val="28"/>
          <w:szCs w:val="28"/>
          <w:lang w:val="uk-UA"/>
        </w:rPr>
        <w:t>:Я</w:t>
      </w:r>
      <w:proofErr w:type="gramEnd"/>
      <w:r w:rsidR="007B390A">
        <w:rPr>
          <w:rFonts w:ascii="Times New Roman" w:hAnsi="Times New Roman" w:cs="Times New Roman"/>
          <w:b/>
          <w:bCs/>
          <w:sz w:val="28"/>
          <w:szCs w:val="28"/>
          <w:lang w:val="uk-UA"/>
        </w:rPr>
        <w:t>.Ю.Яким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</w:t>
      </w:r>
      <w:r w:rsid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ар:О.І.Самусь</w:t>
      </w:r>
      <w:proofErr w:type="spellEnd"/>
    </w:p>
    <w:p w:rsidR="00C30596" w:rsidRPr="007B390A" w:rsidRDefault="00C30596" w:rsidP="00C30596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Вступне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Огляд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минулого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року.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нормативно-правовими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документами.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стану.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Презентаційна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: "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та шляхи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робота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>».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Панельна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>».</w:t>
      </w:r>
    </w:p>
    <w:p w:rsidR="00C30596" w:rsidRPr="007B390A" w:rsidRDefault="00C30596" w:rsidP="00C30596">
      <w:pPr>
        <w:numPr>
          <w:ilvl w:val="0"/>
          <w:numId w:val="1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підбиття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підсумків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>.</w:t>
      </w:r>
    </w:p>
    <w:p w:rsidR="00C30596" w:rsidRPr="007B390A" w:rsidRDefault="00C30596" w:rsidP="00C30596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ХІД ЗАСІДАННЯ: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1-му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Ке</w:t>
      </w:r>
      <w:r w:rsidR="007B390A">
        <w:rPr>
          <w:rFonts w:ascii="Times New Roman" w:hAnsi="Times New Roman" w:cs="Times New Roman"/>
          <w:sz w:val="28"/>
          <w:szCs w:val="28"/>
          <w:lang w:val="ru-RU"/>
        </w:rPr>
        <w:t>рівника</w:t>
      </w:r>
      <w:proofErr w:type="spellEnd"/>
      <w:r w:rsidR="007B390A">
        <w:rPr>
          <w:rFonts w:ascii="Times New Roman" w:hAnsi="Times New Roman" w:cs="Times New Roman"/>
          <w:sz w:val="28"/>
          <w:szCs w:val="28"/>
          <w:lang w:val="ru-RU"/>
        </w:rPr>
        <w:t xml:space="preserve"> МО, яка </w:t>
      </w:r>
      <w:proofErr w:type="spellStart"/>
      <w:r w:rsidR="007B390A">
        <w:rPr>
          <w:rFonts w:ascii="Times New Roman" w:hAnsi="Times New Roman" w:cs="Times New Roman"/>
          <w:sz w:val="28"/>
          <w:szCs w:val="28"/>
          <w:lang w:val="ru-RU"/>
        </w:rPr>
        <w:t>привітала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окреслив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мету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зустрічі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ідсумки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року,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року в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2-му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мультимедійною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презентацією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року.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 xml:space="preserve">Були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висвітлені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вчителів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інтерактивних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вказані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прогалини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Виступили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Учителі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2-х та 4-х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поділилися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дистанційних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ідходів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ільним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практиками в межах МО у новому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3-му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lastRenderedPageBreak/>
        <w:t>Керівника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оглядом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оновленої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нормативно-правової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у 2024–2025 н.р.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добірку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МОН,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витяги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наказів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інструктивних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листі</w:t>
      </w:r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вчителів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новими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документами.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витяги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папках.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4-му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акцентував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викликах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постають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воєнним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станом (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переїзди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тривоги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дистанція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подвійне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запропоновано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групову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ішень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Виступили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представлено на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фліпчартах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учителі</w:t>
      </w:r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5-му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презентаційним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виступом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Освітні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втрати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шляхи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їх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подолання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(16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слайдів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 xml:space="preserve">Були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порушені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теми: причини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втрат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подвійне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психоемоційні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індивідуальний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ідхід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мотивація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роль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методичну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пам’ятку</w:t>
      </w:r>
      <w:proofErr w:type="spellEnd"/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за темами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слайдів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педгодинах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батьківських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зборах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6-му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Інструкцію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Учасники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працювали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групах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>–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Рятувальники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>–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Агенти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>–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Оцінювальна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>–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Посли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Виступили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презентувала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створену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модель «мосту» —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до практичного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ресурсі</w:t>
      </w:r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Оформити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«Галерею 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ішень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» у методичному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куточку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ефективною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форму для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подальших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сесій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7-му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формат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дискусії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доброчесності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proofErr w:type="gramStart"/>
      <w:r w:rsidRPr="007B390A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7B390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активно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обговорили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>:</w:t>
      </w:r>
    </w:p>
    <w:p w:rsidR="00C30596" w:rsidRPr="007B390A" w:rsidRDefault="00C30596" w:rsidP="00C30596">
      <w:pPr>
        <w:numPr>
          <w:ilvl w:val="0"/>
          <w:numId w:val="2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30596" w:rsidRPr="007B390A" w:rsidRDefault="00C30596" w:rsidP="00C30596">
      <w:pPr>
        <w:numPr>
          <w:ilvl w:val="0"/>
          <w:numId w:val="2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</w:rPr>
        <w:lastRenderedPageBreak/>
        <w:t>чи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7B390A">
        <w:rPr>
          <w:rFonts w:ascii="Times New Roman" w:hAnsi="Times New Roman" w:cs="Times New Roman"/>
          <w:sz w:val="28"/>
          <w:szCs w:val="28"/>
        </w:rPr>
        <w:t>;</w:t>
      </w:r>
    </w:p>
    <w:p w:rsidR="00C30596" w:rsidRPr="007B390A" w:rsidRDefault="00C30596" w:rsidP="00C30596">
      <w:pPr>
        <w:numPr>
          <w:ilvl w:val="0"/>
          <w:numId w:val="2"/>
        </w:num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реагувати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списування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Матеріали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Роздан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ситуаціями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витяги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Кодексу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доброчесності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ідготувати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пам’ятку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Академічна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доброчесність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у 1–4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Обговорити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єдиної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стимулі</w:t>
      </w:r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8-му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питанню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МО,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завершити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сесію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рефлексією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форм: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 xml:space="preserve">– «Три слова – один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>– Метод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Сенкан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Виступили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Учасники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висловили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слова: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proofErr w:type="gram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B390A">
        <w:rPr>
          <w:rFonts w:ascii="Times New Roman" w:hAnsi="Times New Roman" w:cs="Times New Roman"/>
          <w:sz w:val="28"/>
          <w:szCs w:val="28"/>
          <w:lang w:val="ru-RU"/>
        </w:rPr>
        <w:t>ідтримка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», «практика»,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натхнення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»;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спільна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справа,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тримаємо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Ухвалили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B390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Рефлексивні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узагальнити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390A">
        <w:rPr>
          <w:rFonts w:ascii="Times New Roman" w:hAnsi="Times New Roman" w:cs="Times New Roman"/>
          <w:sz w:val="28"/>
          <w:szCs w:val="28"/>
          <w:lang w:val="ru-RU"/>
        </w:rPr>
        <w:t>класних</w:t>
      </w:r>
      <w:proofErr w:type="spellEnd"/>
      <w:r w:rsidRPr="007B390A">
        <w:rPr>
          <w:rFonts w:ascii="Times New Roman" w:hAnsi="Times New Roman" w:cs="Times New Roman"/>
          <w:sz w:val="28"/>
          <w:szCs w:val="28"/>
          <w:lang w:val="ru-RU"/>
        </w:rPr>
        <w:t xml:space="preserve"> годинах.</w:t>
      </w: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30596" w:rsidRPr="007B390A" w:rsidRDefault="00C30596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</w:rPr>
        <w:t>Голова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</w:rPr>
        <w:t xml:space="preserve"> МО:</w:t>
      </w:r>
      <w:r w:rsidRPr="007B390A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7B390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390A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B39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390A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492B62" w:rsidRPr="007B390A" w:rsidRDefault="00492B62" w:rsidP="00C30596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492B62" w:rsidRPr="007B390A" w:rsidSect="001473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0E6"/>
    <w:multiLevelType w:val="multilevel"/>
    <w:tmpl w:val="C7D6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760DD"/>
    <w:multiLevelType w:val="multilevel"/>
    <w:tmpl w:val="8CEA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596"/>
    <w:rsid w:val="000C4CD5"/>
    <w:rsid w:val="00147373"/>
    <w:rsid w:val="00492B62"/>
    <w:rsid w:val="007B390A"/>
    <w:rsid w:val="00A6675E"/>
    <w:rsid w:val="00BC1B90"/>
    <w:rsid w:val="00C30596"/>
    <w:rsid w:val="00CA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2025-06-16T09:58:00Z</dcterms:created>
  <dcterms:modified xsi:type="dcterms:W3CDTF">2025-09-30T18:07:00Z</dcterms:modified>
</cp:coreProperties>
</file>