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2CFC1" w14:textId="3A8E4C2A" w:rsidR="0052706D" w:rsidRDefault="00AC78AE" w:rsidP="0052706D">
      <w:pPr>
        <w:jc w:val="right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ЗАТВЕРДЖЕНО</w:t>
      </w:r>
    </w:p>
    <w:p w14:paraId="49F35839" w14:textId="77777777" w:rsidR="00AC78AE" w:rsidRPr="00F761F8" w:rsidRDefault="00AC78AE" w:rsidP="0052706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761F8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F761F8">
        <w:rPr>
          <w:rFonts w:ascii="Times New Roman" w:hAnsi="Times New Roman" w:cs="Times New Roman"/>
          <w:sz w:val="28"/>
          <w:szCs w:val="28"/>
          <w:lang w:val="uk-UA"/>
        </w:rPr>
        <w:t>Вербуватівської</w:t>
      </w:r>
      <w:proofErr w:type="spellEnd"/>
      <w:r w:rsidRPr="00F761F8"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</w:p>
    <w:p w14:paraId="000CC200" w14:textId="74530538" w:rsidR="00AC78AE" w:rsidRPr="00F761F8" w:rsidRDefault="00AC78AE" w:rsidP="00AC78A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761F8">
        <w:rPr>
          <w:rFonts w:ascii="Times New Roman" w:hAnsi="Times New Roman" w:cs="Times New Roman"/>
          <w:sz w:val="28"/>
          <w:szCs w:val="28"/>
          <w:lang w:val="uk-UA"/>
        </w:rPr>
        <w:t>____________Олена Василенко</w:t>
      </w:r>
    </w:p>
    <w:p w14:paraId="5F46A4E6" w14:textId="2FFC2D9B" w:rsidR="0052706D" w:rsidRDefault="0052706D" w:rsidP="005270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6E5B50" w14:textId="77777777" w:rsidR="00AC78AE" w:rsidRDefault="00AC78AE" w:rsidP="005270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5544BE" w14:textId="4EE917E6" w:rsidR="00332D76" w:rsidRPr="00332D76" w:rsidRDefault="00332D76" w:rsidP="005270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2D76">
        <w:rPr>
          <w:rFonts w:ascii="Times New Roman" w:hAnsi="Times New Roman" w:cs="Times New Roman"/>
          <w:b/>
          <w:bCs/>
          <w:sz w:val="32"/>
          <w:szCs w:val="32"/>
        </w:rPr>
        <w:t xml:space="preserve">Порядок </w:t>
      </w:r>
      <w:proofErr w:type="spellStart"/>
      <w:r w:rsidRPr="00332D76">
        <w:rPr>
          <w:rFonts w:ascii="Times New Roman" w:hAnsi="Times New Roman" w:cs="Times New Roman"/>
          <w:b/>
          <w:bCs/>
          <w:sz w:val="32"/>
          <w:szCs w:val="32"/>
        </w:rPr>
        <w:t>подання</w:t>
      </w:r>
      <w:proofErr w:type="spellEnd"/>
      <w:r w:rsidRPr="00332D76">
        <w:rPr>
          <w:rFonts w:ascii="Times New Roman" w:hAnsi="Times New Roman" w:cs="Times New Roman"/>
          <w:b/>
          <w:bCs/>
          <w:sz w:val="32"/>
          <w:szCs w:val="32"/>
        </w:rPr>
        <w:t xml:space="preserve"> та </w:t>
      </w:r>
      <w:proofErr w:type="spellStart"/>
      <w:r w:rsidRPr="00332D76">
        <w:rPr>
          <w:rFonts w:ascii="Times New Roman" w:hAnsi="Times New Roman" w:cs="Times New Roman"/>
          <w:b/>
          <w:bCs/>
          <w:sz w:val="32"/>
          <w:szCs w:val="32"/>
        </w:rPr>
        <w:t>розгляду</w:t>
      </w:r>
      <w:proofErr w:type="spellEnd"/>
      <w:r w:rsidRPr="00332D76">
        <w:rPr>
          <w:rFonts w:ascii="Times New Roman" w:hAnsi="Times New Roman" w:cs="Times New Roman"/>
          <w:b/>
          <w:bCs/>
          <w:sz w:val="32"/>
          <w:szCs w:val="32"/>
        </w:rPr>
        <w:t xml:space="preserve"> (з </w:t>
      </w:r>
      <w:proofErr w:type="spellStart"/>
      <w:r w:rsidRPr="00332D76">
        <w:rPr>
          <w:rFonts w:ascii="Times New Roman" w:hAnsi="Times New Roman" w:cs="Times New Roman"/>
          <w:b/>
          <w:bCs/>
          <w:sz w:val="32"/>
          <w:szCs w:val="32"/>
        </w:rPr>
        <w:t>дотриманням</w:t>
      </w:r>
      <w:proofErr w:type="spellEnd"/>
      <w:r w:rsidRPr="00332D7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32D76">
        <w:rPr>
          <w:rFonts w:ascii="Times New Roman" w:hAnsi="Times New Roman" w:cs="Times New Roman"/>
          <w:b/>
          <w:bCs/>
          <w:sz w:val="32"/>
          <w:szCs w:val="32"/>
        </w:rPr>
        <w:t>конфіденційності</w:t>
      </w:r>
      <w:proofErr w:type="spellEnd"/>
      <w:r w:rsidRPr="00332D76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  <w:proofErr w:type="spellStart"/>
      <w:r w:rsidRPr="00332D76">
        <w:rPr>
          <w:rFonts w:ascii="Times New Roman" w:hAnsi="Times New Roman" w:cs="Times New Roman"/>
          <w:b/>
          <w:bCs/>
          <w:sz w:val="32"/>
          <w:szCs w:val="32"/>
        </w:rPr>
        <w:t>заяв</w:t>
      </w:r>
      <w:proofErr w:type="spellEnd"/>
      <w:r w:rsidRPr="00332D76">
        <w:rPr>
          <w:rFonts w:ascii="Times New Roman" w:hAnsi="Times New Roman" w:cs="Times New Roman"/>
          <w:b/>
          <w:bCs/>
          <w:sz w:val="32"/>
          <w:szCs w:val="32"/>
        </w:rPr>
        <w:t xml:space="preserve"> про </w:t>
      </w:r>
      <w:proofErr w:type="spellStart"/>
      <w:r w:rsidRPr="00332D76">
        <w:rPr>
          <w:rFonts w:ascii="Times New Roman" w:hAnsi="Times New Roman" w:cs="Times New Roman"/>
          <w:b/>
          <w:bCs/>
          <w:sz w:val="32"/>
          <w:szCs w:val="32"/>
        </w:rPr>
        <w:t>випадки</w:t>
      </w:r>
      <w:proofErr w:type="spellEnd"/>
      <w:r w:rsidRPr="00332D7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32D76">
        <w:rPr>
          <w:rFonts w:ascii="Times New Roman" w:hAnsi="Times New Roman" w:cs="Times New Roman"/>
          <w:b/>
          <w:bCs/>
          <w:sz w:val="32"/>
          <w:szCs w:val="32"/>
        </w:rPr>
        <w:t>булінгу</w:t>
      </w:r>
      <w:proofErr w:type="spellEnd"/>
      <w:r w:rsidRPr="00332D76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Pr="00332D76">
        <w:rPr>
          <w:rFonts w:ascii="Times New Roman" w:hAnsi="Times New Roman" w:cs="Times New Roman"/>
          <w:b/>
          <w:bCs/>
          <w:sz w:val="32"/>
          <w:szCs w:val="32"/>
        </w:rPr>
        <w:t>цькуванню</w:t>
      </w:r>
      <w:proofErr w:type="spellEnd"/>
      <w:r w:rsidRPr="00332D76">
        <w:rPr>
          <w:rFonts w:ascii="Times New Roman" w:hAnsi="Times New Roman" w:cs="Times New Roman"/>
          <w:b/>
          <w:bCs/>
          <w:sz w:val="32"/>
          <w:szCs w:val="32"/>
        </w:rPr>
        <w:t xml:space="preserve">) в </w:t>
      </w:r>
      <w:proofErr w:type="spellStart"/>
      <w:r w:rsidRPr="00332D76">
        <w:rPr>
          <w:rFonts w:ascii="Times New Roman" w:hAnsi="Times New Roman" w:cs="Times New Roman"/>
          <w:b/>
          <w:bCs/>
          <w:sz w:val="32"/>
          <w:szCs w:val="32"/>
        </w:rPr>
        <w:t>закладі</w:t>
      </w:r>
      <w:proofErr w:type="spellEnd"/>
      <w:r w:rsidRPr="00332D7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32D76">
        <w:rPr>
          <w:rFonts w:ascii="Times New Roman" w:hAnsi="Times New Roman" w:cs="Times New Roman"/>
          <w:b/>
          <w:bCs/>
          <w:sz w:val="32"/>
          <w:szCs w:val="32"/>
        </w:rPr>
        <w:t>освіти</w:t>
      </w:r>
      <w:proofErr w:type="spellEnd"/>
    </w:p>
    <w:p w14:paraId="073B1F25" w14:textId="08CC3BCF" w:rsidR="00332D76" w:rsidRPr="00332D76" w:rsidRDefault="00332D76" w:rsidP="00332D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2D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 w:rsidRPr="00332D76"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332D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b/>
          <w:bCs/>
          <w:sz w:val="28"/>
          <w:szCs w:val="28"/>
        </w:rPr>
        <w:t>питання</w:t>
      </w:r>
      <w:proofErr w:type="spellEnd"/>
    </w:p>
    <w:p w14:paraId="0226740F" w14:textId="77777777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</w:p>
    <w:p w14:paraId="183F1DF9" w14:textId="51FBECB6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цькуванню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)».</w:t>
      </w:r>
    </w:p>
    <w:p w14:paraId="486D879D" w14:textId="185D6517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процедуру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цькуванню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).</w:t>
      </w:r>
    </w:p>
    <w:p w14:paraId="2CF87EAF" w14:textId="5221137E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Заявниками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батьки/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14:paraId="5420C196" w14:textId="59F5A0E3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4.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достовірність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повноту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наданої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.</w:t>
      </w:r>
    </w:p>
    <w:p w14:paraId="07AF724F" w14:textId="3F2A15AF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5. </w:t>
      </w:r>
      <w:r w:rsidRPr="00332D7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у таких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значеннях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:</w:t>
      </w:r>
    </w:p>
    <w:p w14:paraId="70C0F9DE" w14:textId="77777777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2D76">
        <w:rPr>
          <w:rFonts w:ascii="Times New Roman" w:hAnsi="Times New Roman" w:cs="Times New Roman"/>
          <w:b/>
          <w:bCs/>
          <w:sz w:val="28"/>
          <w:szCs w:val="28"/>
        </w:rPr>
        <w:t>Булінг</w:t>
      </w:r>
      <w:proofErr w:type="spellEnd"/>
      <w:r w:rsidRPr="00332D7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332D76">
        <w:rPr>
          <w:rFonts w:ascii="Times New Roman" w:hAnsi="Times New Roman" w:cs="Times New Roman"/>
          <w:b/>
          <w:bCs/>
          <w:sz w:val="28"/>
          <w:szCs w:val="28"/>
        </w:rPr>
        <w:t>цькування</w:t>
      </w:r>
      <w:proofErr w:type="spellEnd"/>
      <w:r w:rsidRPr="00332D7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32D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бездіяльність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психологічному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економічному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сексуальному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насильстві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вчиняються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малолітньої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неповнолітньої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особи та (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) такою особою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могла бути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заподіяна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шкода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психічному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.</w:t>
      </w:r>
    </w:p>
    <w:p w14:paraId="363EAA31" w14:textId="77777777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</w:p>
    <w:p w14:paraId="1D13ED0C" w14:textId="77777777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2D76">
        <w:rPr>
          <w:rFonts w:ascii="Times New Roman" w:hAnsi="Times New Roman" w:cs="Times New Roman"/>
          <w:b/>
          <w:bCs/>
          <w:sz w:val="28"/>
          <w:szCs w:val="28"/>
        </w:rPr>
        <w:t>Типовими</w:t>
      </w:r>
      <w:proofErr w:type="spellEnd"/>
      <w:r w:rsidRPr="00332D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b/>
          <w:bCs/>
          <w:sz w:val="28"/>
          <w:szCs w:val="28"/>
        </w:rPr>
        <w:t>ознаками</w:t>
      </w:r>
      <w:proofErr w:type="spellEnd"/>
      <w:r w:rsidRPr="00332D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332D7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332D76">
        <w:rPr>
          <w:rFonts w:ascii="Times New Roman" w:hAnsi="Times New Roman" w:cs="Times New Roman"/>
          <w:b/>
          <w:bCs/>
          <w:sz w:val="28"/>
          <w:szCs w:val="28"/>
        </w:rPr>
        <w:t>цькування</w:t>
      </w:r>
      <w:proofErr w:type="spellEnd"/>
      <w:r w:rsidRPr="00332D76">
        <w:rPr>
          <w:rFonts w:ascii="Times New Roman" w:hAnsi="Times New Roman" w:cs="Times New Roman"/>
          <w:b/>
          <w:bCs/>
          <w:sz w:val="28"/>
          <w:szCs w:val="28"/>
        </w:rPr>
        <w:t>) є</w:t>
      </w:r>
      <w:r w:rsidRPr="00332D76">
        <w:rPr>
          <w:rFonts w:ascii="Times New Roman" w:hAnsi="Times New Roman" w:cs="Times New Roman"/>
          <w:sz w:val="28"/>
          <w:szCs w:val="28"/>
        </w:rPr>
        <w:t>:</w:t>
      </w:r>
    </w:p>
    <w:p w14:paraId="2079B7A2" w14:textId="77777777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</w:p>
    <w:p w14:paraId="78868642" w14:textId="6BB4C980" w:rsidR="00332D76" w:rsidRPr="00332D76" w:rsidRDefault="00332D76" w:rsidP="00332D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систематичність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повторюваність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;</w:t>
      </w:r>
    </w:p>
    <w:p w14:paraId="5BD98BF5" w14:textId="42F9E935" w:rsidR="00332D76" w:rsidRPr="00332D76" w:rsidRDefault="00332D76" w:rsidP="00332D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кривдник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булер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потерпілий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(жертва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спостерігачі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);</w:t>
      </w:r>
    </w:p>
    <w:p w14:paraId="43DB2B1E" w14:textId="1AB2DABF" w:rsidR="00332D76" w:rsidRPr="00332D76" w:rsidRDefault="00332D76" w:rsidP="00332D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бездіяльність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кривдника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заподіяння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психічної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страх,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підпорядкування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кривдника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, та/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спричинення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ізоляції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.</w:t>
      </w:r>
    </w:p>
    <w:p w14:paraId="4A11F411" w14:textId="77777777" w:rsidR="00332D76" w:rsidRPr="00332D76" w:rsidRDefault="00332D76" w:rsidP="00332D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2D7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332D76">
        <w:rPr>
          <w:rFonts w:ascii="Times New Roman" w:hAnsi="Times New Roman" w:cs="Times New Roman"/>
          <w:b/>
          <w:bCs/>
          <w:sz w:val="28"/>
          <w:szCs w:val="28"/>
        </w:rPr>
        <w:t>Подання</w:t>
      </w:r>
      <w:proofErr w:type="spellEnd"/>
      <w:r w:rsidRPr="00332D76">
        <w:rPr>
          <w:rFonts w:ascii="Times New Roman" w:hAnsi="Times New Roman" w:cs="Times New Roman"/>
          <w:b/>
          <w:bCs/>
          <w:sz w:val="28"/>
          <w:szCs w:val="28"/>
        </w:rPr>
        <w:t xml:space="preserve"> заяви про </w:t>
      </w:r>
      <w:proofErr w:type="spellStart"/>
      <w:r w:rsidRPr="00332D76">
        <w:rPr>
          <w:rFonts w:ascii="Times New Roman" w:hAnsi="Times New Roman" w:cs="Times New Roman"/>
          <w:b/>
          <w:bCs/>
          <w:sz w:val="28"/>
          <w:szCs w:val="28"/>
        </w:rPr>
        <w:t>випадки</w:t>
      </w:r>
      <w:proofErr w:type="spellEnd"/>
      <w:r w:rsidRPr="00332D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332D7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332D76">
        <w:rPr>
          <w:rFonts w:ascii="Times New Roman" w:hAnsi="Times New Roman" w:cs="Times New Roman"/>
          <w:b/>
          <w:bCs/>
          <w:sz w:val="28"/>
          <w:szCs w:val="28"/>
        </w:rPr>
        <w:t>цькуванню</w:t>
      </w:r>
      <w:proofErr w:type="spellEnd"/>
      <w:r w:rsidRPr="00332D7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DCD05AC" w14:textId="77777777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</w:p>
    <w:p w14:paraId="2D5F54A1" w14:textId="4B85BCCA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батьки та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свідками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стали,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підозрюють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зовнішніми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достовірну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директору закладу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.</w:t>
      </w:r>
    </w:p>
    <w:p w14:paraId="3D3E605B" w14:textId="7860B999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неупереджене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з’ясування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боулінгу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заявниками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2D76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332D76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)  (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).</w:t>
      </w:r>
    </w:p>
    <w:p w14:paraId="1D0361EC" w14:textId="2DFFC0EE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32D76">
        <w:rPr>
          <w:rFonts w:ascii="Times New Roman" w:hAnsi="Times New Roman" w:cs="Times New Roman"/>
          <w:sz w:val="28"/>
          <w:szCs w:val="28"/>
        </w:rPr>
        <w:t xml:space="preserve">Заяви,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секретар-друкарка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зобов’язана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відповідальну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особу.</w:t>
      </w:r>
    </w:p>
    <w:p w14:paraId="25D04C90" w14:textId="58E65CB6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особа, а в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директор закладу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заступник.</w:t>
      </w:r>
    </w:p>
    <w:p w14:paraId="43160222" w14:textId="7F16B942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332D76">
        <w:rPr>
          <w:rFonts w:ascii="Times New Roman" w:hAnsi="Times New Roman" w:cs="Times New Roman"/>
          <w:sz w:val="28"/>
          <w:szCs w:val="28"/>
        </w:rPr>
        <w:t xml:space="preserve">Заяви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реєструються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).</w:t>
      </w:r>
    </w:p>
    <w:p w14:paraId="3E5CB9AE" w14:textId="4188916F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332D76">
        <w:rPr>
          <w:rFonts w:ascii="Times New Roman" w:hAnsi="Times New Roman" w:cs="Times New Roman"/>
          <w:sz w:val="28"/>
          <w:szCs w:val="28"/>
        </w:rPr>
        <w:t xml:space="preserve">Форма та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примірний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proofErr w:type="gramStart"/>
      <w:r w:rsidRPr="00332D7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32D76">
        <w:rPr>
          <w:rFonts w:ascii="Times New Roman" w:hAnsi="Times New Roman" w:cs="Times New Roman"/>
          <w:sz w:val="28"/>
          <w:szCs w:val="28"/>
        </w:rPr>
        <w:t xml:space="preserve">аяви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14:paraId="064C0E33" w14:textId="5C699392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332D76">
        <w:rPr>
          <w:rFonts w:ascii="Times New Roman" w:hAnsi="Times New Roman" w:cs="Times New Roman"/>
          <w:sz w:val="28"/>
          <w:szCs w:val="28"/>
        </w:rPr>
        <w:t xml:space="preserve">Датою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є дата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.</w:t>
      </w:r>
    </w:p>
    <w:p w14:paraId="2EC960AB" w14:textId="1BFAD158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директор закладу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конфіденційності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.</w:t>
      </w:r>
    </w:p>
    <w:p w14:paraId="7E8E450D" w14:textId="46ADD5B5" w:rsidR="00332D76" w:rsidRPr="00332D76" w:rsidRDefault="00332D76" w:rsidP="00332D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proofErr w:type="spellStart"/>
      <w:r w:rsidRPr="00332D76">
        <w:rPr>
          <w:rFonts w:ascii="Times New Roman" w:hAnsi="Times New Roman" w:cs="Times New Roman"/>
          <w:b/>
          <w:bCs/>
          <w:sz w:val="28"/>
          <w:szCs w:val="28"/>
        </w:rPr>
        <w:t>Відповідальна</w:t>
      </w:r>
      <w:proofErr w:type="spellEnd"/>
      <w:r w:rsidRPr="00332D76">
        <w:rPr>
          <w:rFonts w:ascii="Times New Roman" w:hAnsi="Times New Roman" w:cs="Times New Roman"/>
          <w:b/>
          <w:bCs/>
          <w:sz w:val="28"/>
          <w:szCs w:val="28"/>
        </w:rPr>
        <w:t xml:space="preserve"> особа</w:t>
      </w:r>
    </w:p>
    <w:p w14:paraId="32FC081F" w14:textId="77777777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</w:p>
    <w:p w14:paraId="09D0659B" w14:textId="37B9CA91" w:rsidR="00332D76" w:rsidRPr="00332D76" w:rsidRDefault="00332D76" w:rsidP="00332D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Відповідальною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.</w:t>
      </w:r>
    </w:p>
    <w:p w14:paraId="1AD6A4B5" w14:textId="1A80D714" w:rsidR="00332D76" w:rsidRPr="00332D76" w:rsidRDefault="00332D76" w:rsidP="00332D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32D7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відповідальної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директора закладу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.</w:t>
      </w:r>
    </w:p>
    <w:p w14:paraId="37796C7A" w14:textId="08BEECA1" w:rsidR="00332D76" w:rsidRPr="00332D76" w:rsidRDefault="00332D76" w:rsidP="00332D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наказом директора закладу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.</w:t>
      </w:r>
    </w:p>
    <w:p w14:paraId="48434B0D" w14:textId="38D5A5F0" w:rsidR="00332D76" w:rsidRPr="00332D76" w:rsidRDefault="00332D76" w:rsidP="00332D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відповідальну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особу та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14:paraId="58A31D8B" w14:textId="6E682E06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</w:t>
      </w:r>
      <w:r w:rsidRPr="00332D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b/>
          <w:bCs/>
          <w:sz w:val="28"/>
          <w:szCs w:val="28"/>
        </w:rPr>
        <w:t>Комісія</w:t>
      </w:r>
      <w:proofErr w:type="spellEnd"/>
      <w:r w:rsidRPr="00332D76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332D76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332D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b/>
          <w:bCs/>
          <w:sz w:val="28"/>
          <w:szCs w:val="28"/>
        </w:rPr>
        <w:t>випадків</w:t>
      </w:r>
      <w:proofErr w:type="spellEnd"/>
      <w:r w:rsidRPr="00332D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332D7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332D76">
        <w:rPr>
          <w:rFonts w:ascii="Times New Roman" w:hAnsi="Times New Roman" w:cs="Times New Roman"/>
          <w:b/>
          <w:bCs/>
          <w:sz w:val="28"/>
          <w:szCs w:val="28"/>
        </w:rPr>
        <w:t>цькування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)</w:t>
      </w:r>
    </w:p>
    <w:p w14:paraId="04B145F3" w14:textId="77777777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</w:p>
    <w:p w14:paraId="1FD536B3" w14:textId="07F1501F" w:rsidR="00332D76" w:rsidRPr="00332D76" w:rsidRDefault="00332D76" w:rsidP="00332D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32D76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Заяви директор закладу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2D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2D7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.</w:t>
      </w:r>
    </w:p>
    <w:p w14:paraId="51A02613" w14:textId="479FD29A" w:rsidR="00332D76" w:rsidRPr="00332D76" w:rsidRDefault="00332D76" w:rsidP="00332D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32D76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.</w:t>
      </w:r>
    </w:p>
    <w:p w14:paraId="07E197D3" w14:textId="4EFEA41F" w:rsidR="00332D76" w:rsidRPr="00332D76" w:rsidRDefault="00332D76" w:rsidP="00332D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32D76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директор закладу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.</w:t>
      </w:r>
    </w:p>
    <w:p w14:paraId="748A22DC" w14:textId="2C86E06B" w:rsidR="00332D76" w:rsidRPr="00332D76" w:rsidRDefault="00332D76" w:rsidP="00332D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наказом директора закладу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.</w:t>
      </w:r>
    </w:p>
    <w:p w14:paraId="72684E60" w14:textId="709C679D" w:rsidR="00332D76" w:rsidRPr="00332D76" w:rsidRDefault="00332D76" w:rsidP="00332D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32D76">
        <w:rPr>
          <w:rFonts w:ascii="Times New Roman" w:hAnsi="Times New Roman" w:cs="Times New Roman"/>
          <w:sz w:val="28"/>
          <w:szCs w:val="28"/>
        </w:rPr>
        <w:t xml:space="preserve">До складу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томі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психолог, </w:t>
      </w:r>
      <w:proofErr w:type="spellStart"/>
      <w:proofErr w:type="gramStart"/>
      <w:r w:rsidRPr="00332D7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32D76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педагог), батьки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постраждалого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булера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директор закладу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зацікавлені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14:paraId="2693ADD7" w14:textId="10B89E7B" w:rsidR="00332D76" w:rsidRPr="00332D76" w:rsidRDefault="00332D76" w:rsidP="00332D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14:paraId="0A80D96A" w14:textId="7510807A" w:rsidR="00332D76" w:rsidRPr="00332D76" w:rsidRDefault="00332D76" w:rsidP="00332D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визначила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2D76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332D76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), а не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одноразовий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сварка,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систематичний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характер, то директор закладу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(ювенальна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) та службу у справах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.</w:t>
      </w:r>
    </w:p>
    <w:p w14:paraId="0C2175DA" w14:textId="540F6EC5" w:rsidR="00332D76" w:rsidRPr="00332D76" w:rsidRDefault="00332D76" w:rsidP="00332D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32D7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кваліфікує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332D76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332D76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постраждалий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згодний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звернутись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директор закладу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постраждалого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.</w:t>
      </w:r>
    </w:p>
    <w:p w14:paraId="7AB2E477" w14:textId="19895E19" w:rsidR="00332D76" w:rsidRPr="00332D76" w:rsidRDefault="00332D76" w:rsidP="00332D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реєструються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паперовому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оригіналами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підписів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.</w:t>
      </w:r>
    </w:p>
    <w:p w14:paraId="3BF392E1" w14:textId="6313EEB7" w:rsidR="00332D76" w:rsidRPr="00332D76" w:rsidRDefault="00332D76" w:rsidP="00332D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Потерпілий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(ювенальна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) та службу у справах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2D76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332D76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).</w:t>
      </w:r>
    </w:p>
    <w:p w14:paraId="0A56A014" w14:textId="02D23E7D" w:rsidR="00332D76" w:rsidRPr="00332D76" w:rsidRDefault="00332D76" w:rsidP="00332D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32D76">
        <w:rPr>
          <w:rFonts w:ascii="Times New Roman" w:hAnsi="Times New Roman" w:cs="Times New Roman"/>
          <w:sz w:val="28"/>
          <w:szCs w:val="28"/>
        </w:rPr>
        <w:t xml:space="preserve">Батьки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32D76">
        <w:rPr>
          <w:rFonts w:ascii="Times New Roman" w:hAnsi="Times New Roman" w:cs="Times New Roman"/>
          <w:sz w:val="28"/>
          <w:szCs w:val="28"/>
        </w:rPr>
        <w:t>.</w:t>
      </w:r>
    </w:p>
    <w:p w14:paraId="3847C6AE" w14:textId="4D4873ED" w:rsidR="00332D76" w:rsidRPr="00332D76" w:rsidRDefault="00332D76" w:rsidP="00527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32D76">
        <w:rPr>
          <w:rFonts w:ascii="Times New Roman" w:hAnsi="Times New Roman" w:cs="Times New Roman"/>
          <w:b/>
          <w:bCs/>
          <w:sz w:val="28"/>
          <w:szCs w:val="28"/>
        </w:rPr>
        <w:t>Терміни</w:t>
      </w:r>
      <w:proofErr w:type="spellEnd"/>
      <w:r w:rsidRPr="00332D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b/>
          <w:bCs/>
          <w:sz w:val="28"/>
          <w:szCs w:val="28"/>
        </w:rPr>
        <w:t>подання</w:t>
      </w:r>
      <w:proofErr w:type="spellEnd"/>
      <w:r w:rsidRPr="00332D76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332D76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332D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2D76">
        <w:rPr>
          <w:rFonts w:ascii="Times New Roman" w:hAnsi="Times New Roman" w:cs="Times New Roman"/>
          <w:b/>
          <w:bCs/>
          <w:sz w:val="28"/>
          <w:szCs w:val="28"/>
        </w:rPr>
        <w:t>Заяв</w:t>
      </w:r>
      <w:proofErr w:type="spellEnd"/>
    </w:p>
    <w:p w14:paraId="349DC985" w14:textId="77777777" w:rsidR="00332D76" w:rsidRPr="00332D76" w:rsidRDefault="00332D76" w:rsidP="00332D76">
      <w:pPr>
        <w:rPr>
          <w:rFonts w:ascii="Times New Roman" w:hAnsi="Times New Roman" w:cs="Times New Roman"/>
          <w:sz w:val="28"/>
          <w:szCs w:val="28"/>
        </w:rPr>
      </w:pPr>
    </w:p>
    <w:p w14:paraId="2448B1A9" w14:textId="66FD9BB2" w:rsidR="00332D76" w:rsidRPr="0052706D" w:rsidRDefault="00332D76" w:rsidP="0052706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Заявники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закладу про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>.</w:t>
      </w:r>
    </w:p>
    <w:p w14:paraId="13D458AB" w14:textId="0865D3EC" w:rsidR="00332D76" w:rsidRPr="0052706D" w:rsidRDefault="00332D76" w:rsidP="0052706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706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дня з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Заяви.</w:t>
      </w:r>
    </w:p>
    <w:p w14:paraId="545A5B68" w14:textId="6D2F4A0D" w:rsidR="00332D76" w:rsidRPr="0052706D" w:rsidRDefault="00332D76" w:rsidP="0052706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706D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уповноваженими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>.</w:t>
      </w:r>
    </w:p>
    <w:p w14:paraId="297182F8" w14:textId="06F2F51D" w:rsidR="00332D76" w:rsidRPr="0052706D" w:rsidRDefault="00332D76" w:rsidP="0052706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2706D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визначену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дату але не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через 3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>.</w:t>
      </w:r>
    </w:p>
    <w:p w14:paraId="075EAB80" w14:textId="60FF9551" w:rsidR="00C318B4" w:rsidRPr="0052706D" w:rsidRDefault="00332D76" w:rsidP="0052706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2706D">
        <w:rPr>
          <w:rFonts w:ascii="Times New Roman" w:hAnsi="Times New Roman" w:cs="Times New Roman"/>
          <w:sz w:val="28"/>
          <w:szCs w:val="28"/>
        </w:rPr>
        <w:t xml:space="preserve">Директор закладу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(ювенальна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) та службу у справах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кваліфікований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706D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52706D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2706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2706D">
        <w:rPr>
          <w:rFonts w:ascii="Times New Roman" w:hAnsi="Times New Roman" w:cs="Times New Roman"/>
          <w:sz w:val="28"/>
          <w:szCs w:val="28"/>
        </w:rPr>
        <w:t xml:space="preserve"> одного дня.</w:t>
      </w:r>
    </w:p>
    <w:sectPr w:rsidR="00C318B4" w:rsidRPr="0052706D" w:rsidSect="00332D7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5EA"/>
    <w:multiLevelType w:val="multilevel"/>
    <w:tmpl w:val="5238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33D5B"/>
    <w:multiLevelType w:val="hybridMultilevel"/>
    <w:tmpl w:val="69E2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13FB"/>
    <w:multiLevelType w:val="multilevel"/>
    <w:tmpl w:val="7810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A166B"/>
    <w:multiLevelType w:val="hybridMultilevel"/>
    <w:tmpl w:val="16DC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E3749"/>
    <w:multiLevelType w:val="multilevel"/>
    <w:tmpl w:val="46E2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95989"/>
    <w:multiLevelType w:val="multilevel"/>
    <w:tmpl w:val="27C04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92A71"/>
    <w:multiLevelType w:val="multilevel"/>
    <w:tmpl w:val="F47A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9A15DD"/>
    <w:multiLevelType w:val="hybridMultilevel"/>
    <w:tmpl w:val="8DE8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C3A33"/>
    <w:multiLevelType w:val="hybridMultilevel"/>
    <w:tmpl w:val="A3BA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F1320"/>
    <w:multiLevelType w:val="multilevel"/>
    <w:tmpl w:val="AC304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86"/>
    <w:rsid w:val="00332D76"/>
    <w:rsid w:val="003639A1"/>
    <w:rsid w:val="0052706D"/>
    <w:rsid w:val="00AC78AE"/>
    <w:rsid w:val="00C318B4"/>
    <w:rsid w:val="00E57186"/>
    <w:rsid w:val="00F7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9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87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14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3771</Words>
  <Characters>2150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2023-12-07T13:43:00Z</cp:lastPrinted>
  <dcterms:created xsi:type="dcterms:W3CDTF">2023-12-12T08:48:00Z</dcterms:created>
  <dcterms:modified xsi:type="dcterms:W3CDTF">2023-12-12T08:48:00Z</dcterms:modified>
</cp:coreProperties>
</file>