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D6" w:rsidRPr="000336D6" w:rsidRDefault="000336D6" w:rsidP="000336D6">
      <w:pPr>
        <w:spacing w:after="0"/>
        <w:ind w:firstLine="4962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4"/>
          <w:szCs w:val="28"/>
          <w:lang w:val="uk-UA"/>
        </w:rPr>
        <w:t>ЗАТВЕРДЖЕНО</w:t>
      </w:r>
    </w:p>
    <w:p w:rsidR="000336D6" w:rsidRPr="000336D6" w:rsidRDefault="000336D6" w:rsidP="000336D6">
      <w:pPr>
        <w:spacing w:after="0"/>
        <w:ind w:firstLine="4962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Педагогічною Радою Вербівського ЗПЗСО </w:t>
      </w:r>
    </w:p>
    <w:p w:rsidR="000336D6" w:rsidRPr="000336D6" w:rsidRDefault="000336D6" w:rsidP="000336D6">
      <w:pPr>
        <w:spacing w:after="0"/>
        <w:ind w:firstLine="4962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4"/>
          <w:szCs w:val="28"/>
          <w:lang w:val="uk-UA"/>
        </w:rPr>
        <w:t>(протокол №1 від 10.01.2020р)</w:t>
      </w:r>
    </w:p>
    <w:p w:rsidR="000336D6" w:rsidRPr="000336D6" w:rsidRDefault="000336D6" w:rsidP="000336D6">
      <w:pPr>
        <w:spacing w:after="0"/>
        <w:ind w:firstLine="4962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Голова педагогічної  ради </w:t>
      </w:r>
    </w:p>
    <w:p w:rsidR="000336D6" w:rsidRPr="000336D6" w:rsidRDefault="000336D6" w:rsidP="000336D6">
      <w:pPr>
        <w:spacing w:after="0"/>
        <w:ind w:firstLine="4962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__________ О.М.Білокриницька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336D6" w:rsidRPr="000336D6" w:rsidRDefault="000336D6" w:rsidP="000336D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ПОРЯДОК</w:t>
      </w:r>
    </w:p>
    <w:p w:rsidR="000336D6" w:rsidRPr="000336D6" w:rsidRDefault="000336D6" w:rsidP="000336D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визнання результатів підвищення кваліфікації педагогічних працівників</w:t>
      </w:r>
    </w:p>
    <w:p w:rsidR="000336D6" w:rsidRPr="000336D6" w:rsidRDefault="000336D6" w:rsidP="000336D6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Вербівського ЗПЗСО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1.Результати підвищення кваліфікації у суб’єктів підвищення кваліфікації, що мають ліцензію на підвищення кваліфікації або провадять освітню діяльність за акредитованою освітньою програмою, не потребують окремого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визнання чи підтвердження.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2.Результати підвищення кваліфікації у інших суб’єктів підвищення кваліфікації визнаються рішенням педагогічної ради закладу освіти.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У документі про підвищення кваліфікації повинні бути зазначені: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повне найменування суб’єкта підвищення кваліфікації (для юридичних осіб) або прізвище, ім’я та по батькові (у разі наявності) фізичної особи, яка надає освітні послуги з підвищення кваліфікації педагогічним та/або науково-педагогічним працівникам (для фізичних осіб, у тому числі фізичних осіб – підприємців);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тема (напрям, найменування), обсяг (тривалість) підвищення кваліфікації у годинах та/або кредитах ЄКТС;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прізвище, ім’я та по батькові (у разі наявності) особи, яка підвищила кваліфікацію;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опис досягнутих результатів навчання;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дата видачі та обліковий запис документа;</w:t>
      </w:r>
    </w:p>
    <w:p w:rsidR="000336D6" w:rsidRPr="000336D6" w:rsidRDefault="000336D6" w:rsidP="000336D6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найменування посади (у разі наявності), прізвище, ініціали (ініціал імені) особи, яка підписала документ від імені суб’єкта підвищення кваліфікації та її підпис.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3.Педагогічний працівник протягом одного місяця після завершення підвищення кваліфікації подає до педагогічної ради закладу клопотання про </w:t>
      </w: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визнання результатів підвищення кваліфікації та документ про проходження підвищення кваліфікації.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4.У разі підвищення кваліфікації шляхом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інформальної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 (самоосвіти) замість документа про підвищення кваліфікації подається звіт у довільній формі про результати підвищення кваліфікації або творча робота, персональне розроблення електронного освітнього ресурсу, що виконані в процесі (за результатами) підвищення кваліфікації та оприлюднені на веб-сайті закладу освіти та/або в електронному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портфоліо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педагогічного працівника (у разі наявності).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5.Клопотання протягом місяця з дня його подання розглядається на засіданні педагогічної ради закладу освіти.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6.Для визнання результатів підвищення кваліфікації педагогічна рада заслуховує педагогічного працівника щодо якості виконання програми підвищення кваліфікації, результатів підвищення кваліфікації, дотримання суб’єктом підвищення кваліфікації умов договору та повинна прийняти рішення про:</w:t>
      </w:r>
    </w:p>
    <w:p w:rsidR="000336D6" w:rsidRPr="000336D6" w:rsidRDefault="000336D6" w:rsidP="000336D6">
      <w:pPr>
        <w:numPr>
          <w:ilvl w:val="0"/>
          <w:numId w:val="1"/>
        </w:numPr>
        <w:tabs>
          <w:tab w:val="num" w:pos="720"/>
        </w:tabs>
        <w:spacing w:after="0" w:line="360" w:lineRule="auto"/>
        <w:ind w:hanging="133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визнання результатів підвищення кваліфікації;</w:t>
      </w:r>
    </w:p>
    <w:p w:rsidR="000336D6" w:rsidRPr="000336D6" w:rsidRDefault="000336D6" w:rsidP="000336D6">
      <w:pPr>
        <w:numPr>
          <w:ilvl w:val="0"/>
          <w:numId w:val="1"/>
        </w:numPr>
        <w:tabs>
          <w:tab w:val="num" w:pos="720"/>
        </w:tabs>
        <w:spacing w:after="0" w:line="360" w:lineRule="auto"/>
        <w:ind w:hanging="133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невизнання результатів підвищення кваліфікації.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7.У разі невизнання результатів підвищення кваліфікації педагогічна рада закладу може надати рекомендації педагогічному працівнику щодо повторного підвищення кваліфікації у інших суб’єктів підвищення кваліфікації та/або прийняти рішення щодо неможливості подальшого включення такого суб’єкта підвищення кваліфікації до плану підвищення кваліфікації закладу освіти до вжиття ним дієвих заходів з підвищення якості надання освітніх послуг.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Окремі види діяльності педагогічних працівників (самоосвіта, участь у семінарах, практикумах, тренінгах,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вебінарах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, майстер-класах тощо), що провадилася поза межами плану підвищення кваліфікації закладу освіти, можуть бути визнані як підвищення кваліфікації відповідно до цього Порядку.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9. Результати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інформальної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 (самоосвіти) педагогічних працівників, які мають педагогічне звання, можуть бути визнані педагогічною радою закладу як підвищення кваліфікації педагогічних працівників.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10.Обсяг підвищення кваліфікації шляхом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інформальної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 (самоосвіти) зараховується відповідно до визнаних результатів навчання, але не більше ЗО годин або одного кредиту ЄКТС на рік.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11. Підвищення кваліфікації педагогічних працівників шляхом їх участі у семінарах, практикумах, тренінгах, 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вебінарах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, майстер-класах тощо, яке здійснюється поза межами річного плану підвищення кваліфікації закладу освіти, потребує визнання педагогічною радою закладу освіти згідно з цим Порядком.</w:t>
      </w:r>
    </w:p>
    <w:p w:rsidR="000336D6" w:rsidRPr="000336D6" w:rsidRDefault="000336D6" w:rsidP="000336D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12.Обсяг (тривалість) такого підвищення кваліфікації визначається відповідно до його фактичної тривалості в годинах (без урахування самостійної (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позааудиторної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) роботи) або в кредитах ЄКТС (з урахуванням самостійної (</w:t>
      </w:r>
      <w:proofErr w:type="spellStart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позааудиторної</w:t>
      </w:r>
      <w:proofErr w:type="spellEnd"/>
      <w:r w:rsidRPr="000336D6">
        <w:rPr>
          <w:rFonts w:ascii="Times New Roman" w:eastAsia="Calibri" w:hAnsi="Times New Roman" w:cs="Times New Roman"/>
          <w:sz w:val="28"/>
          <w:szCs w:val="28"/>
          <w:lang w:val="uk-UA"/>
        </w:rPr>
        <w:t>) роботи), але не більше 30 годин або 1,5 кредиту ЄКТС на рік.</w:t>
      </w:r>
    </w:p>
    <w:p w:rsidR="000336D6" w:rsidRPr="000336D6" w:rsidRDefault="000336D6" w:rsidP="000336D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C7892" w:rsidRDefault="002C7892">
      <w:bookmarkStart w:id="0" w:name="_GoBack"/>
      <w:bookmarkEnd w:id="0"/>
    </w:p>
    <w:sectPr w:rsidR="002C7892" w:rsidSect="008C3D1C">
      <w:pgSz w:w="11906" w:h="16838"/>
      <w:pgMar w:top="851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tata One">
    <w:altName w:val="Times New Roman"/>
    <w:panose1 w:val="02020603050405020304"/>
    <w:charset w:val="00"/>
    <w:family w:val="roman"/>
    <w:pitch w:val="variable"/>
    <w:sig w:usb0="00000001" w:usb1="5000204A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74B77"/>
    <w:multiLevelType w:val="multilevel"/>
    <w:tmpl w:val="D0F857EC"/>
    <w:lvl w:ilvl="0">
      <w:start w:val="1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ntata One" w:hAnsi="Cantata One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F6108E"/>
    <w:multiLevelType w:val="hybridMultilevel"/>
    <w:tmpl w:val="71C87404"/>
    <w:lvl w:ilvl="0" w:tplc="75A813A6">
      <w:start w:val="13"/>
      <w:numFmt w:val="bullet"/>
      <w:lvlText w:val="–"/>
      <w:lvlJc w:val="left"/>
      <w:pPr>
        <w:tabs>
          <w:tab w:val="num" w:pos="1512"/>
        </w:tabs>
        <w:ind w:left="1512" w:hanging="360"/>
      </w:pPr>
      <w:rPr>
        <w:rFonts w:ascii="Cantata One" w:hAnsi="Cantata One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D6"/>
    <w:rsid w:val="000336D6"/>
    <w:rsid w:val="002C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rEd-paRtiSan</dc:creator>
  <cp:lastModifiedBy>rEd-paRtiSan</cp:lastModifiedBy>
  <cp:revision>1</cp:revision>
  <dcterms:created xsi:type="dcterms:W3CDTF">2020-02-27T06:18:00Z</dcterms:created>
  <dcterms:modified xsi:type="dcterms:W3CDTF">2020-02-27T06:19:00Z</dcterms:modified>
</cp:coreProperties>
</file>