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0" w:rsidRDefault="00207AE0" w:rsidP="00207AE0">
      <w:pPr>
        <w:tabs>
          <w:tab w:val="left" w:pos="1701"/>
        </w:tabs>
        <w:ind w:left="-1417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Великоснітинський ліцей</w:t>
      </w:r>
    </w:p>
    <w:p w:rsidR="00207AE0" w:rsidRDefault="00207AE0" w:rsidP="00207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Фастівської міської ради</w:t>
      </w:r>
    </w:p>
    <w:p w:rsidR="00207AE0" w:rsidRDefault="00207AE0" w:rsidP="00207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207AE0" w:rsidRDefault="00207AE0" w:rsidP="00207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Код  ЄДРПОУ 24892954</w:t>
      </w:r>
    </w:p>
    <w:p w:rsidR="00207AE0" w:rsidRDefault="00207AE0" w:rsidP="00207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07AE0" w:rsidRDefault="00207AE0" w:rsidP="00207AE0">
      <w:pPr>
        <w:tabs>
          <w:tab w:val="left" w:pos="11057"/>
        </w:tabs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20.09.2024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с.Велика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Снітинка                                № 110</w:t>
      </w:r>
    </w:p>
    <w:p w:rsidR="00207AE0" w:rsidRDefault="00207AE0" w:rsidP="00207AE0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Фастівського району</w:t>
      </w:r>
    </w:p>
    <w:p w:rsidR="00207AE0" w:rsidRPr="00207AE0" w:rsidRDefault="00207AE0" w:rsidP="00207AE0">
      <w:pPr>
        <w:tabs>
          <w:tab w:val="left" w:pos="11057"/>
        </w:tabs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80232E" w:rsidRPr="0054638B" w:rsidRDefault="0080232E" w:rsidP="0080232E">
      <w:pPr>
        <w:shd w:val="clear" w:color="auto" w:fill="FFFFFF"/>
        <w:spacing w:after="0" w:line="270" w:lineRule="atLeast"/>
        <w:ind w:right="95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Про затвердження </w:t>
      </w: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у</w:t>
      </w: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заходів, спрямованих на запобігання</w:t>
      </w:r>
    </w:p>
    <w:p w:rsidR="0080232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та про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тидію булінгу (цькуванню)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Великоснітинському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ліцеї  </w:t>
      </w:r>
    </w:p>
    <w:p w:rsidR="0080232E" w:rsidRDefault="00207AE0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на 2024-2025</w:t>
      </w:r>
      <w:r w:rsidR="0080232E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навчальний рік</w:t>
      </w:r>
    </w:p>
    <w:p w:rsidR="000B670A" w:rsidRPr="00D8630E" w:rsidRDefault="000B670A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D8630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>схваленою</w:t>
      </w:r>
      <w:r w:rsidRP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розпорядженням Кабінет</w:t>
      </w:r>
      <w:r w:rsid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у Міністрів України від14.12. 2016 </w:t>
      </w:r>
    </w:p>
    <w:p w:rsidR="00D8630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color w:val="0B0706"/>
          <w:sz w:val="28"/>
          <w:szCs w:val="28"/>
          <w:bdr w:val="none" w:sz="0" w:space="0" w:color="auto" w:frame="1"/>
          <w:shd w:val="clear" w:color="auto" w:fill="FFFFFF"/>
        </w:rPr>
        <w:t xml:space="preserve"> № 988-р, </w:t>
      </w: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виконання наказу Міністерства освіти і науки України від 28.12.2019 року  №1646 «Деякі питання реагування на випадки булінгу (цькування) та застосування заходів виховного впливу в закладах освіти», зареєстрованого  в Міністерстві  юстиції   України   від   03.02.2020  року за </w:t>
      </w:r>
    </w:p>
    <w:p w:rsidR="0080232E" w:rsidRDefault="0080232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№ 111/34394,  наказу Міністерства освіти і науки від 26.02.2020  № 293 «Про затвердження плану заходів, спрямованих на запобігання та протидію булінгу (цькуванню) в закладах освіти</w:t>
      </w:r>
      <w:r w:rsid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 метою створення безпечного освітнього середовища в заклад</w:t>
      </w:r>
      <w:r w:rsid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D8630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освіти, вільного від насильства та булінгу (цькування), з метою організації роботи щодо профілактики булінгу,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</w:t>
      </w:r>
    </w:p>
    <w:p w:rsidR="00D8630E" w:rsidRDefault="00D8630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8630E" w:rsidRDefault="00D8630E" w:rsidP="0080232E">
      <w:pPr>
        <w:shd w:val="clear" w:color="auto" w:fill="FFFFFF"/>
        <w:spacing w:after="0" w:line="270" w:lineRule="atLeast"/>
        <w:ind w:right="95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8630E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НАКАЗУЮ:</w:t>
      </w:r>
    </w:p>
    <w:p w:rsidR="00D8630E" w:rsidRPr="00D8630E" w:rsidRDefault="00D8630E" w:rsidP="00D8630E">
      <w:pPr>
        <w:shd w:val="clear" w:color="auto" w:fill="FFFFFF"/>
        <w:spacing w:after="0" w:line="270" w:lineRule="atLeast"/>
        <w:ind w:right="95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D8630E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</w:t>
      </w:r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Затвердити План заходів, спрямованих на запобігання</w:t>
      </w:r>
    </w:p>
    <w:p w:rsidR="00D8630E" w:rsidRP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та протидію булінгу (цькуванню) у </w:t>
      </w:r>
      <w:proofErr w:type="spellStart"/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Великоснітинському</w:t>
      </w:r>
      <w:proofErr w:type="spellEnd"/>
      <w:r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ліцеї  </w:t>
      </w:r>
    </w:p>
    <w:p w:rsidR="00D8630E" w:rsidRDefault="00207AE0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на 2024-2025</w:t>
      </w:r>
      <w:r w:rsidR="00D8630E" w:rsidRPr="00D8630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навчальний рік (додаток 1).</w:t>
      </w:r>
    </w:p>
    <w:p w:rsid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2. Контроль за виконанням даного наказу залишаю за собою.</w:t>
      </w:r>
    </w:p>
    <w:p w:rsidR="00D8630E" w:rsidRDefault="00D8630E" w:rsidP="00D8630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</w:p>
    <w:p w:rsidR="00D8630E" w:rsidRPr="000B670A" w:rsidRDefault="00207AE0" w:rsidP="000B670A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В.о.д</w:t>
      </w:r>
      <w:r w:rsidR="00D8630E" w:rsidRPr="00CF20DA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иректор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а</w:t>
      </w:r>
      <w:proofErr w:type="spellEnd"/>
      <w:r w:rsidR="00CF20DA" w:rsidRPr="00CF20DA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                           Оксана НОЧНІК</w:t>
      </w:r>
    </w:p>
    <w:p w:rsidR="00D8630E" w:rsidRDefault="00D8630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</w:p>
    <w:p w:rsidR="0080232E" w:rsidRPr="0080232E" w:rsidRDefault="0080232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80232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Додаток 1</w:t>
      </w:r>
    </w:p>
    <w:p w:rsidR="0080232E" w:rsidRPr="0080232E" w:rsidRDefault="0080232E" w:rsidP="0080232E">
      <w:pPr>
        <w:shd w:val="clear" w:color="auto" w:fill="FFFFFF"/>
        <w:spacing w:after="0" w:line="270" w:lineRule="atLeast"/>
        <w:ind w:right="95"/>
        <w:jc w:val="right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 w:rsidRPr="0080232E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до наказу </w:t>
      </w:r>
    </w:p>
    <w:p w:rsidR="0080232E" w:rsidRPr="000B670A" w:rsidRDefault="0080232E" w:rsidP="000B670A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                                                                    </w:t>
      </w:r>
      <w:r w:rsidR="000B670A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ві</w:t>
      </w:r>
      <w:r w:rsidR="00207AE0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>д  20.09.2024</w:t>
      </w:r>
      <w:r w:rsidR="000B670A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№</w:t>
      </w:r>
      <w:r w:rsidR="00207AE0">
        <w:rPr>
          <w:rFonts w:ascii="Times New Roman" w:eastAsia="Times New Roman" w:hAnsi="Times New Roman" w:cs="Times New Roman"/>
          <w:bCs/>
          <w:color w:val="000009"/>
          <w:sz w:val="28"/>
          <w:lang w:eastAsia="uk-UA"/>
        </w:rPr>
        <w:t xml:space="preserve"> 110</w:t>
      </w:r>
    </w:p>
    <w:p w:rsidR="0080232E" w:rsidRDefault="0080232E" w:rsidP="0054638B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54638B" w:rsidRPr="0054638B" w:rsidRDefault="0054638B" w:rsidP="0054638B">
      <w:pPr>
        <w:shd w:val="clear" w:color="auto" w:fill="FFFFFF"/>
        <w:spacing w:after="0" w:line="270" w:lineRule="atLeast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План заходів, спрямованих на запобігання</w:t>
      </w:r>
    </w:p>
    <w:p w:rsidR="0054638B" w:rsidRDefault="0054638B" w:rsidP="0054638B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 w:rsidRP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та про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тидію булінгу (цькуванню)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Великоснітинському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ліцеї  </w:t>
      </w:r>
    </w:p>
    <w:p w:rsidR="0054638B" w:rsidRDefault="00207AE0" w:rsidP="0054638B">
      <w:pPr>
        <w:shd w:val="clear" w:color="auto" w:fill="FFFFFF"/>
        <w:spacing w:after="0" w:line="270" w:lineRule="atLeast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>на 2024-2025</w:t>
      </w:r>
      <w:r w:rsidR="0054638B"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  <w:t xml:space="preserve"> навчальний рік</w:t>
      </w:r>
    </w:p>
    <w:p w:rsidR="0054638B" w:rsidRDefault="0054638B" w:rsidP="0080232E">
      <w:pPr>
        <w:shd w:val="clear" w:color="auto" w:fill="FFFFFF"/>
        <w:spacing w:after="0" w:line="270" w:lineRule="atLeast"/>
        <w:ind w:right="95"/>
        <w:rPr>
          <w:rFonts w:ascii="Times New Roman" w:eastAsia="Times New Roman" w:hAnsi="Times New Roman" w:cs="Times New Roman"/>
          <w:b/>
          <w:bCs/>
          <w:color w:val="000009"/>
          <w:sz w:val="28"/>
          <w:lang w:eastAsia="uk-UA"/>
        </w:rPr>
      </w:pPr>
    </w:p>
    <w:p w:rsidR="0054638B" w:rsidRPr="000B670A" w:rsidRDefault="0054638B" w:rsidP="000B670A">
      <w:pPr>
        <w:pStyle w:val="a6"/>
        <w:rPr>
          <w:rFonts w:ascii="Times New Roman" w:hAnsi="Times New Roman" w:cs="Times New Roman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4551"/>
        <w:gridCol w:w="1725"/>
        <w:gridCol w:w="2533"/>
      </w:tblGrid>
      <w:tr w:rsidR="0054638B" w:rsidRPr="000B670A" w:rsidTr="0054638B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hideMark/>
          </w:tcPr>
          <w:p w:rsidR="0054638B" w:rsidRPr="000B670A" w:rsidRDefault="000B670A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 xml:space="preserve">   </w:t>
            </w:r>
            <w:r w:rsidR="0054638B"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№</w:t>
            </w:r>
          </w:p>
        </w:tc>
        <w:tc>
          <w:tcPr>
            <w:tcW w:w="455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54638B" w:rsidRPr="000B670A" w:rsidRDefault="000B670A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 xml:space="preserve">                           </w:t>
            </w:r>
            <w:r w:rsidR="0054638B"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Заходи</w:t>
            </w:r>
          </w:p>
        </w:tc>
        <w:tc>
          <w:tcPr>
            <w:tcW w:w="1725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Терміни виконання</w:t>
            </w:r>
          </w:p>
        </w:tc>
        <w:tc>
          <w:tcPr>
            <w:tcW w:w="253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b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color w:val="000009"/>
                <w:lang w:eastAsia="uk-UA"/>
              </w:rPr>
              <w:t>Відповідальний</w:t>
            </w:r>
          </w:p>
        </w:tc>
      </w:tr>
      <w:tr w:rsidR="0054638B" w:rsidRPr="000B670A" w:rsidTr="0054638B">
        <w:trPr>
          <w:trHeight w:val="75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Нормативно-правове та інформаційне забезпечення</w:t>
            </w:r>
          </w:p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попередження насильства та булінгу (цькування)</w:t>
            </w:r>
          </w:p>
        </w:tc>
      </w:tr>
      <w:tr w:rsidR="0054638B" w:rsidRPr="000B670A" w:rsidTr="0054638B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наказу «</w:t>
            </w:r>
            <w:r w:rsidRPr="000B670A">
              <w:rPr>
                <w:rFonts w:ascii="Times New Roman" w:hAnsi="Times New Roman" w:cs="Times New Roman"/>
              </w:rPr>
              <w:t xml:space="preserve">Про затвердження </w:t>
            </w:r>
            <w:r w:rsidRPr="000B670A">
              <w:rPr>
                <w:rFonts w:ascii="Times New Roman" w:hAnsi="Times New Roman" w:cs="Times New Roman"/>
                <w:lang w:eastAsia="uk-UA"/>
              </w:rPr>
              <w:t xml:space="preserve">Порядку  реагування на випадки булінгу (цькування) у </w:t>
            </w:r>
            <w:proofErr w:type="spellStart"/>
            <w:r w:rsidRPr="000B670A">
              <w:rPr>
                <w:rFonts w:ascii="Times New Roman" w:hAnsi="Times New Roman" w:cs="Times New Roman"/>
                <w:lang w:eastAsia="uk-UA"/>
              </w:rPr>
              <w:t>Великоснітинському</w:t>
            </w:r>
            <w:proofErr w:type="spellEnd"/>
            <w:r w:rsidRPr="000B670A">
              <w:rPr>
                <w:rFonts w:ascii="Times New Roman" w:hAnsi="Times New Roman" w:cs="Times New Roman"/>
                <w:lang w:eastAsia="uk-UA"/>
              </w:rPr>
              <w:t xml:space="preserve"> ліцеї Фастівської міської ради Київської області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207AE0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Ночнік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О.Л.</w:t>
            </w:r>
          </w:p>
        </w:tc>
      </w:tr>
      <w:tr w:rsidR="0054638B" w:rsidRPr="000B670A" w:rsidTr="0054638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207AE0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9"/>
                <w:lang w:eastAsia="uk-UA"/>
              </w:rPr>
              <w:t>Ночнік</w:t>
            </w:r>
            <w:proofErr w:type="spellEnd"/>
            <w:r>
              <w:rPr>
                <w:rFonts w:ascii="Times New Roman" w:hAnsi="Times New Roman" w:cs="Times New Roman"/>
                <w:color w:val="000009"/>
                <w:lang w:eastAsia="uk-UA"/>
              </w:rPr>
              <w:t xml:space="preserve"> О.Л.</w:t>
            </w:r>
          </w:p>
        </w:tc>
      </w:tr>
      <w:tr w:rsidR="0054638B" w:rsidRPr="000B670A" w:rsidTr="0054638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Затвердження плану заходів, спрямованих на запобігання та про</w:t>
            </w:r>
            <w:r w:rsidR="00207AE0">
              <w:rPr>
                <w:rFonts w:ascii="Times New Roman" w:hAnsi="Times New Roman" w:cs="Times New Roman"/>
                <w:color w:val="000009"/>
                <w:lang w:eastAsia="uk-UA"/>
              </w:rPr>
              <w:t>тидію булінгу (цькування) у 2024/2025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навчальному році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207AE0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9"/>
                <w:lang w:eastAsia="uk-UA"/>
              </w:rPr>
              <w:t>Ночнік</w:t>
            </w:r>
            <w:proofErr w:type="spellEnd"/>
            <w:r>
              <w:rPr>
                <w:rFonts w:ascii="Times New Roman" w:hAnsi="Times New Roman" w:cs="Times New Roman"/>
                <w:color w:val="000009"/>
                <w:lang w:eastAsia="uk-UA"/>
              </w:rPr>
              <w:t xml:space="preserve"> О.Л.</w:t>
            </w:r>
          </w:p>
        </w:tc>
      </w:tr>
      <w:tr w:rsidR="0054638B" w:rsidRPr="000B670A" w:rsidTr="0054638B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Наради з питань профілактики булінгу (цькування):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 педагогічними працівниками;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 технічним персоналом.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207AE0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9"/>
                <w:lang w:eastAsia="uk-UA"/>
              </w:rPr>
              <w:t>Ночнік</w:t>
            </w:r>
            <w:proofErr w:type="spellEnd"/>
            <w:r>
              <w:rPr>
                <w:rFonts w:ascii="Times New Roman" w:hAnsi="Times New Roman" w:cs="Times New Roman"/>
                <w:color w:val="000009"/>
                <w:lang w:eastAsia="uk-UA"/>
              </w:rPr>
              <w:t xml:space="preserve"> О.Л.</w:t>
            </w:r>
          </w:p>
        </w:tc>
      </w:tr>
      <w:tr w:rsidR="0054638B" w:rsidRPr="000B670A" w:rsidTr="0054638B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112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Вересень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Мельничук О.В.</w:t>
            </w:r>
          </w:p>
        </w:tc>
      </w:tr>
      <w:tr w:rsidR="0054638B" w:rsidRPr="000B670A" w:rsidTr="0054638B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  <w:p w:rsidR="000B670A" w:rsidRPr="000B670A" w:rsidRDefault="000B670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113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lastRenderedPageBreak/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Лютий – 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 xml:space="preserve">Адміністрація, класні </w:t>
            </w:r>
            <w:r w:rsidR="0054638B" w:rsidRPr="000B670A">
              <w:rPr>
                <w:rFonts w:ascii="Times New Roman" w:hAnsi="Times New Roman" w:cs="Times New Roman"/>
                <w:lang w:eastAsia="uk-UA"/>
              </w:rPr>
              <w:t>керівники</w:t>
            </w:r>
          </w:p>
        </w:tc>
      </w:tr>
      <w:tr w:rsidR="0054638B" w:rsidRPr="000B670A" w:rsidTr="0054638B">
        <w:trPr>
          <w:trHeight w:val="54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Робота з працівниками</w:t>
            </w:r>
            <w:r w:rsidR="0080232E"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 xml:space="preserve"> закладу освіти</w:t>
            </w:r>
          </w:p>
        </w:tc>
      </w:tr>
      <w:tr w:rsidR="0054638B" w:rsidRPr="000B670A" w:rsidTr="0054638B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Осінні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Голови </w:t>
            </w:r>
            <w:r w:rsidR="00C6139B" w:rsidRPr="000B670A">
              <w:rPr>
                <w:rFonts w:ascii="Times New Roman" w:hAnsi="Times New Roman" w:cs="Times New Roman"/>
                <w:color w:val="000009"/>
                <w:lang w:eastAsia="uk-UA"/>
              </w:rPr>
              <w:t>фокус - груп</w:t>
            </w:r>
          </w:p>
        </w:tc>
      </w:tr>
      <w:tr w:rsidR="0054638B" w:rsidRPr="000B670A" w:rsidTr="0054638B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Зимові канікули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результатами І та ІІ семестрів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навчального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Адміністрація</w:t>
            </w:r>
          </w:p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56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Робота з учнями</w:t>
            </w:r>
          </w:p>
        </w:tc>
      </w:tr>
      <w:tr w:rsidR="0054638B" w:rsidRPr="000B670A" w:rsidTr="0054638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Тиждень толерантності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ласні керівники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19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Флешмоб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«Зупинимо 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разом!»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C6139B" w:rsidRPr="000B670A" w:rsidRDefault="00C6139B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Години спілкування «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C6139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</w:p>
        </w:tc>
      </w:tr>
      <w:tr w:rsidR="0054638B" w:rsidRPr="000B670A" w:rsidTr="0054638B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булінгу в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lastRenderedPageBreak/>
              <w:t>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lastRenderedPageBreak/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lang w:eastAsia="uk-UA"/>
              </w:rPr>
              <w:t xml:space="preserve"> М.В.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класні керівники, запрошені спеціалісти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lastRenderedPageBreak/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Виставка малюнків «Ми різні, але рівні»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Квітень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Бібліотечні уроки на базі бібліотеки</w:t>
            </w:r>
          </w:p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ім. П.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Усенка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, виставки літератури, бесіди «Ми – проти булінгу»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Нещотна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І.М.</w:t>
            </w:r>
          </w:p>
        </w:tc>
      </w:tr>
      <w:tr w:rsidR="0054638B" w:rsidRPr="000B670A" w:rsidTr="0054638B">
        <w:trPr>
          <w:trHeight w:val="832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Робота з батьками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Тематичні батьківські збори «Протидія булінгу (цькуванню) в учнівському середовищі»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>, 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A13E1A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A13E1A" w:rsidRPr="000B670A" w:rsidRDefault="00A13E1A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59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та 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кібербулінг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М.В.,</w:t>
            </w:r>
            <w:r w:rsidR="0054638B"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Класні керівники</w:t>
            </w:r>
          </w:p>
        </w:tc>
      </w:tr>
      <w:tr w:rsidR="0054638B" w:rsidRPr="000B670A" w:rsidTr="0054638B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b/>
                <w:bCs/>
                <w:color w:val="000009"/>
                <w:lang w:eastAsia="uk-UA"/>
              </w:rPr>
              <w:t>Моніторинг освітнього середовища закладу освіти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Самооцінка закладу освіти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показниками  безпеки, комфортності,</w:t>
            </w:r>
            <w:r w:rsidRPr="000B670A">
              <w:rPr>
                <w:rFonts w:ascii="Times New Roman" w:hAnsi="Times New Roman" w:cs="Times New Roman"/>
                <w:color w:val="000009"/>
                <w:spacing w:val="-8"/>
                <w:lang w:eastAsia="uk-UA"/>
              </w:rPr>
              <w:t> </w:t>
            </w: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інклюзивності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2 рази на рік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Адміністрація, 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педагогічний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колектив закладу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Анонімне анкетування учнів 4-х класів про випадки булінгу (цькування) у 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 школи, класні керівники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Аналіз інформації за протоколами комісії з розгляду випадків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булінгу (цькування) в закладі</w:t>
            </w:r>
            <w:r w:rsidR="0080232E"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</w:t>
            </w: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Адміністрація</w:t>
            </w:r>
          </w:p>
        </w:tc>
      </w:tr>
      <w:tr w:rsidR="0054638B" w:rsidRPr="000B670A" w:rsidTr="0054638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lang w:eastAsia="uk-UA"/>
              </w:rPr>
              <w:t>38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54638B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54638B" w:rsidRPr="000B670A" w:rsidRDefault="0080232E" w:rsidP="000B670A">
            <w:pPr>
              <w:pStyle w:val="a6"/>
              <w:rPr>
                <w:rFonts w:ascii="Times New Roman" w:hAnsi="Times New Roman" w:cs="Times New Roman"/>
                <w:color w:val="000009"/>
                <w:lang w:eastAsia="uk-UA"/>
              </w:rPr>
            </w:pPr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Токаренко О.О.</w:t>
            </w:r>
          </w:p>
          <w:p w:rsidR="0080232E" w:rsidRPr="000B670A" w:rsidRDefault="0080232E" w:rsidP="000B670A">
            <w:pPr>
              <w:pStyle w:val="a6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>Ничик</w:t>
            </w:r>
            <w:proofErr w:type="spellEnd"/>
            <w:r w:rsidRPr="000B670A">
              <w:rPr>
                <w:rFonts w:ascii="Times New Roman" w:hAnsi="Times New Roman" w:cs="Times New Roman"/>
                <w:color w:val="000009"/>
                <w:lang w:eastAsia="uk-UA"/>
              </w:rPr>
              <w:t xml:space="preserve"> М.В.</w:t>
            </w:r>
          </w:p>
        </w:tc>
      </w:tr>
    </w:tbl>
    <w:p w:rsidR="0054638B" w:rsidRPr="000B670A" w:rsidRDefault="0054638B" w:rsidP="000B670A">
      <w:pPr>
        <w:pStyle w:val="a6"/>
        <w:rPr>
          <w:rFonts w:ascii="Times New Roman" w:hAnsi="Times New Roman" w:cs="Times New Roman"/>
          <w:lang w:eastAsia="uk-UA"/>
        </w:rPr>
      </w:pPr>
      <w:r w:rsidRPr="000B670A">
        <w:rPr>
          <w:rFonts w:ascii="Times New Roman" w:hAnsi="Times New Roman" w:cs="Times New Roman"/>
          <w:lang w:eastAsia="uk-UA"/>
        </w:rPr>
        <w:t> </w:t>
      </w:r>
    </w:p>
    <w:p w:rsidR="0054638B" w:rsidRPr="000B670A" w:rsidRDefault="0054638B" w:rsidP="000B670A">
      <w:pPr>
        <w:pStyle w:val="a6"/>
        <w:rPr>
          <w:rFonts w:ascii="Times New Roman" w:hAnsi="Times New Roman" w:cs="Times New Roman"/>
          <w:lang w:eastAsia="uk-UA"/>
        </w:rPr>
      </w:pPr>
      <w:r w:rsidRPr="000B670A">
        <w:rPr>
          <w:rFonts w:ascii="Times New Roman" w:hAnsi="Times New Roman" w:cs="Times New Roman"/>
          <w:lang w:eastAsia="uk-UA"/>
        </w:rPr>
        <w:t> </w:t>
      </w:r>
    </w:p>
    <w:sectPr w:rsidR="0054638B" w:rsidRPr="000B670A" w:rsidSect="0004264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D7" w:rsidRDefault="00AD40D7" w:rsidP="00207AE0">
      <w:pPr>
        <w:spacing w:after="0" w:line="240" w:lineRule="auto"/>
      </w:pPr>
      <w:r>
        <w:separator/>
      </w:r>
    </w:p>
  </w:endnote>
  <w:endnote w:type="continuationSeparator" w:id="0">
    <w:p w:rsidR="00AD40D7" w:rsidRDefault="00AD40D7" w:rsidP="0020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347751"/>
      <w:docPartObj>
        <w:docPartGallery w:val="Page Numbers (Bottom of Page)"/>
        <w:docPartUnique/>
      </w:docPartObj>
    </w:sdtPr>
    <w:sdtContent>
      <w:p w:rsidR="00207AE0" w:rsidRDefault="00207AE0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07AE0" w:rsidRDefault="00207A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D7" w:rsidRDefault="00AD40D7" w:rsidP="00207AE0">
      <w:pPr>
        <w:spacing w:after="0" w:line="240" w:lineRule="auto"/>
      </w:pPr>
      <w:r>
        <w:separator/>
      </w:r>
    </w:p>
  </w:footnote>
  <w:footnote w:type="continuationSeparator" w:id="0">
    <w:p w:rsidR="00AD40D7" w:rsidRDefault="00AD40D7" w:rsidP="0020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39B"/>
    <w:multiLevelType w:val="multilevel"/>
    <w:tmpl w:val="A46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75B5D"/>
    <w:multiLevelType w:val="multilevel"/>
    <w:tmpl w:val="A31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54745"/>
    <w:multiLevelType w:val="multilevel"/>
    <w:tmpl w:val="B9A6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70EA2"/>
    <w:multiLevelType w:val="multilevel"/>
    <w:tmpl w:val="233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5449B"/>
    <w:multiLevelType w:val="multilevel"/>
    <w:tmpl w:val="724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D3E42"/>
    <w:multiLevelType w:val="multilevel"/>
    <w:tmpl w:val="0AB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435F4"/>
    <w:multiLevelType w:val="multilevel"/>
    <w:tmpl w:val="FEC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38B"/>
    <w:rsid w:val="00042646"/>
    <w:rsid w:val="000B670A"/>
    <w:rsid w:val="00207AE0"/>
    <w:rsid w:val="003A2109"/>
    <w:rsid w:val="0046499F"/>
    <w:rsid w:val="0054638B"/>
    <w:rsid w:val="007B2470"/>
    <w:rsid w:val="0080232E"/>
    <w:rsid w:val="00A035B7"/>
    <w:rsid w:val="00A13E1A"/>
    <w:rsid w:val="00AD40D7"/>
    <w:rsid w:val="00B844B2"/>
    <w:rsid w:val="00BE3EE4"/>
    <w:rsid w:val="00C6139B"/>
    <w:rsid w:val="00CF20DA"/>
    <w:rsid w:val="00D8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46"/>
  </w:style>
  <w:style w:type="paragraph" w:styleId="3">
    <w:name w:val="heading 3"/>
    <w:basedOn w:val="a"/>
    <w:link w:val="30"/>
    <w:uiPriority w:val="9"/>
    <w:qFormat/>
    <w:rsid w:val="00546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54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463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638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54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4638B"/>
    <w:rPr>
      <w:color w:val="0000FF"/>
      <w:u w:val="single"/>
    </w:rPr>
  </w:style>
  <w:style w:type="paragraph" w:styleId="a6">
    <w:name w:val="No Spacing"/>
    <w:uiPriority w:val="1"/>
    <w:qFormat/>
    <w:rsid w:val="005463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32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02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023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80232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07A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7AE0"/>
  </w:style>
  <w:style w:type="paragraph" w:styleId="ac">
    <w:name w:val="footer"/>
    <w:basedOn w:val="a"/>
    <w:link w:val="ad"/>
    <w:uiPriority w:val="99"/>
    <w:unhideWhenUsed/>
    <w:rsid w:val="00207A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7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155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5115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6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211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9235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9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11204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0C5C1-C925-4625-BFD3-00B29606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4750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2024-09-23T12:49:00Z</cp:lastPrinted>
  <dcterms:created xsi:type="dcterms:W3CDTF">2023-09-21T08:51:00Z</dcterms:created>
  <dcterms:modified xsi:type="dcterms:W3CDTF">2024-09-23T12:53:00Z</dcterms:modified>
</cp:coreProperties>
</file>