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90" w:rsidRDefault="00230E90" w:rsidP="00230E90">
      <w:pPr>
        <w:spacing w:after="120" w:line="750" w:lineRule="atLeast"/>
        <w:outlineLvl w:val="0"/>
        <w:rPr>
          <w:rFonts w:ascii="Arial" w:eastAsia="Times New Roman" w:hAnsi="Arial" w:cs="Arial"/>
          <w:color w:val="333333"/>
          <w:kern w:val="36"/>
          <w:sz w:val="63"/>
          <w:szCs w:val="63"/>
          <w:lang w:eastAsia="uk-UA"/>
        </w:rPr>
      </w:pPr>
      <w:r>
        <w:rPr>
          <w:noProof/>
          <w:lang w:eastAsia="uk-UA"/>
        </w:rPr>
        <w:drawing>
          <wp:inline distT="0" distB="0" distL="0" distR="0" wp14:anchorId="6DBCBAE7" wp14:editId="7C5B348A">
            <wp:extent cx="245745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E90" w:rsidRDefault="00230E90" w:rsidP="00230E90">
      <w:pPr>
        <w:spacing w:after="120" w:line="7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3"/>
          <w:szCs w:val="63"/>
          <w:lang w:eastAsia="uk-UA"/>
        </w:rPr>
      </w:pPr>
    </w:p>
    <w:p w:rsidR="00230E90" w:rsidRPr="00230E90" w:rsidRDefault="00230E90" w:rsidP="00230E90">
      <w:pPr>
        <w:spacing w:after="120" w:line="7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3"/>
          <w:szCs w:val="63"/>
          <w:lang w:eastAsia="uk-UA"/>
        </w:rPr>
      </w:pPr>
      <w:r w:rsidRPr="00230E90">
        <w:rPr>
          <w:rFonts w:ascii="Arial" w:eastAsia="Times New Roman" w:hAnsi="Arial" w:cs="Arial"/>
          <w:color w:val="333333"/>
          <w:kern w:val="36"/>
          <w:sz w:val="63"/>
          <w:szCs w:val="63"/>
          <w:lang w:eastAsia="uk-UA"/>
        </w:rPr>
        <w:t>Підтримка батьків та дітей під час війни</w:t>
      </w:r>
    </w:p>
    <w:p w:rsidR="00230E90" w:rsidRDefault="00230E90" w:rsidP="00230E90">
      <w:pPr>
        <w:spacing w:after="0" w:line="450" w:lineRule="atLeast"/>
        <w:jc w:val="center"/>
        <w:outlineLvl w:val="2"/>
        <w:rPr>
          <w:rFonts w:ascii="Arial" w:eastAsia="Times New Roman" w:hAnsi="Arial" w:cs="Arial"/>
          <w:i/>
          <w:iCs/>
          <w:color w:val="333333"/>
          <w:sz w:val="33"/>
          <w:szCs w:val="33"/>
          <w:lang w:eastAsia="uk-UA"/>
        </w:rPr>
      </w:pPr>
      <w:r w:rsidRPr="00230E90">
        <w:rPr>
          <w:rFonts w:ascii="Arial" w:eastAsia="Times New Roman" w:hAnsi="Arial" w:cs="Arial"/>
          <w:i/>
          <w:iCs/>
          <w:color w:val="333333"/>
          <w:sz w:val="33"/>
          <w:szCs w:val="33"/>
          <w:lang w:eastAsia="uk-UA"/>
        </w:rPr>
        <w:t>Поради із підтримання психічного і фізичного здоров'я, безпеки, харчування, освіти та розвитку</w:t>
      </w:r>
    </w:p>
    <w:p w:rsidR="009B4AFE" w:rsidRPr="00230E90" w:rsidRDefault="009B4AFE" w:rsidP="00230E90">
      <w:pPr>
        <w:spacing w:after="0" w:line="450" w:lineRule="atLeast"/>
        <w:jc w:val="center"/>
        <w:outlineLvl w:val="2"/>
        <w:rPr>
          <w:rFonts w:ascii="Arial" w:eastAsia="Times New Roman" w:hAnsi="Arial" w:cs="Arial"/>
          <w:i/>
          <w:iCs/>
          <w:color w:val="333333"/>
          <w:sz w:val="33"/>
          <w:szCs w:val="33"/>
          <w:lang w:eastAsia="uk-UA"/>
        </w:rPr>
      </w:pPr>
      <w:bookmarkStart w:id="0" w:name="_GoBack"/>
      <w:bookmarkEnd w:id="0"/>
    </w:p>
    <w:p w:rsidR="00230E90" w:rsidRDefault="00230E90">
      <w:hyperlink r:id="rId7" w:history="1">
        <w:r w:rsidRPr="00BA2134">
          <w:rPr>
            <w:rStyle w:val="a5"/>
          </w:rPr>
          <w:t>https://www.unicef.org/ukraine/parents-children-support-during-military-actions?gad_source=1&amp;gclid=Cj0KCQiAoeGuBhCBARIsAGfKY7yw0Ivc5IwOVVpYzCYnXH0e3raFfxW4ftZTvKajgPFYnxRQA4Q0mo0aAuAXEALw_wcB#parentskidsmilitary</w:t>
        </w:r>
      </w:hyperlink>
    </w:p>
    <w:p w:rsidR="00230E90" w:rsidRDefault="00230E90"/>
    <w:p w:rsidR="00230E90" w:rsidRDefault="00230E90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9B4AFE" w:rsidRDefault="009B4AFE"/>
    <w:p w:rsidR="00230E90" w:rsidRPr="00230E90" w:rsidRDefault="00230E90" w:rsidP="00230E90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230E9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Права та обов'язки батьків</w:t>
      </w:r>
    </w:p>
    <w:p w:rsidR="00230E90" w:rsidRPr="00230E90" w:rsidRDefault="00230E90" w:rsidP="00230E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</w:pPr>
      <w:hyperlink r:id="rId8" w:tgtFrame="_blank" w:tooltip=" (у новому вікні)" w:history="1">
        <w:r w:rsidRPr="00230E90">
          <w:rPr>
            <w:rFonts w:ascii="Arial" w:eastAsia="Times New Roman" w:hAnsi="Arial" w:cs="Arial"/>
            <w:b/>
            <w:bCs/>
            <w:color w:val="082F54"/>
            <w:sz w:val="34"/>
            <w:szCs w:val="34"/>
            <w:u w:val="single"/>
            <w:bdr w:val="none" w:sz="0" w:space="0" w:color="auto" w:frame="1"/>
            <w:lang w:eastAsia="uk-UA"/>
          </w:rPr>
          <w:t>Закон України</w:t>
        </w:r>
      </w:hyperlink>
      <w:r w:rsidRPr="00230E90">
        <w:rPr>
          <w:rFonts w:ascii="Arial" w:eastAsia="Times New Roman" w:hAnsi="Arial" w:cs="Arial"/>
          <w:b/>
          <w:bCs/>
          <w:color w:val="082F54"/>
          <w:sz w:val="34"/>
          <w:szCs w:val="34"/>
          <w:bdr w:val="none" w:sz="0" w:space="0" w:color="auto" w:frame="1"/>
          <w:lang w:eastAsia="uk-UA"/>
        </w:rPr>
        <w:br/>
      </w:r>
      <w:hyperlink r:id="rId9" w:tgtFrame="_blank" w:tooltip=" (у новому вікні)" w:history="1">
        <w:r w:rsidRPr="00230E90">
          <w:rPr>
            <w:rFonts w:ascii="Arial" w:eastAsia="Times New Roman" w:hAnsi="Arial" w:cs="Arial"/>
            <w:b/>
            <w:bCs/>
            <w:color w:val="082F54"/>
            <w:sz w:val="34"/>
            <w:szCs w:val="34"/>
            <w:u w:val="single"/>
            <w:bdr w:val="none" w:sz="0" w:space="0" w:color="auto" w:frame="1"/>
            <w:lang w:eastAsia="uk-UA"/>
          </w:rPr>
          <w:t>Про освіту</w:t>
        </w:r>
      </w:hyperlink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.</w:t>
      </w:r>
    </w:p>
    <w:p w:rsidR="00230E90" w:rsidRPr="00230E90" w:rsidRDefault="00230E90" w:rsidP="00230E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b/>
          <w:bCs/>
          <w:i/>
          <w:iCs/>
          <w:color w:val="33597F"/>
          <w:sz w:val="31"/>
          <w:szCs w:val="31"/>
          <w:bdr w:val="none" w:sz="0" w:space="0" w:color="auto" w:frame="1"/>
          <w:lang w:eastAsia="uk-UA"/>
        </w:rPr>
        <w:t>Стаття 55. Права та обов’язки батьків здобувачів освіти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b/>
          <w:bCs/>
          <w:color w:val="4B4B4B"/>
          <w:sz w:val="25"/>
          <w:szCs w:val="25"/>
          <w:bdr w:val="none" w:sz="0" w:space="0" w:color="auto" w:frame="1"/>
          <w:lang w:eastAsia="uk-UA"/>
        </w:rPr>
        <w:t>1. Виховання в сім’ї є першоосновою розвитку дитини як особистості. Батьки мають рівні права та обов’язки щодо освіти і розвитку дитини.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b/>
          <w:bCs/>
          <w:color w:val="4B4B4B"/>
          <w:sz w:val="25"/>
          <w:szCs w:val="25"/>
          <w:bdr w:val="none" w:sz="0" w:space="0" w:color="auto" w:frame="1"/>
          <w:lang w:eastAsia="uk-UA"/>
        </w:rPr>
        <w:t>2. Батьки здобувачів освіти мають право: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захищати відповідно до законодавства права та законні інтереси здобувачів освіти;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звертатися до закладів освіти, органів управління освітою з питань освіти;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обирати заклад освіти, освітню програму, вид і форму здобуття дітьми відповідної освіти;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брати участь у розробленні індивідуальної програми розвитку дитини та/або індивідуального навчального плану;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отримувати інформацію про діяльність закладу освіти, у тому числі щодо надання соціальних та психолого-педагогічних послуг особам, які постраждали від </w:t>
      </w:r>
      <w:proofErr w:type="spellStart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булінгу</w:t>
      </w:r>
      <w:proofErr w:type="spellEnd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 (цькування), стали його свідками або вчинили </w:t>
      </w:r>
      <w:proofErr w:type="spellStart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булінг</w:t>
      </w:r>
      <w:proofErr w:type="spellEnd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 (цькування), про результати навчання своїх дітей (</w:t>
      </w:r>
      <w:proofErr w:type="spellStart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дітей</w:t>
      </w:r>
      <w:proofErr w:type="spellEnd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, законними представниками яких вони є) і результати оцінювання якості освіти у закладі освіти та його освітньої діяльності;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подавати керівництву або засновнику закладу освіти заяву про випадки </w:t>
      </w:r>
      <w:proofErr w:type="spellStart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булінгу</w:t>
      </w:r>
      <w:proofErr w:type="spellEnd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 (цькування) стосовно дитини або будь-якого іншого учасника освітнього процесу;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вимагати повного та неупередженого розслідування випадків </w:t>
      </w:r>
      <w:proofErr w:type="spellStart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булінгу</w:t>
      </w:r>
      <w:proofErr w:type="spellEnd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 (цькування) стосовно дитини або будь-якого іншого учасника освітнього процесу.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b/>
          <w:bCs/>
          <w:color w:val="4B4B4B"/>
          <w:sz w:val="25"/>
          <w:szCs w:val="25"/>
          <w:bdr w:val="none" w:sz="0" w:space="0" w:color="auto" w:frame="1"/>
          <w:lang w:eastAsia="uk-UA"/>
        </w:rPr>
        <w:t>3. Батьки здобувачів освіти зобов’язані: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</w:t>
      </w:r>
      <w:proofErr w:type="spellStart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здоров’я</w:t>
      </w:r>
      <w:proofErr w:type="spellEnd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 оточуючих і довкілля;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поважати гідність, права, свободи і законні інтереси дитини та інших учасників освітнього процесу;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lastRenderedPageBreak/>
        <w:t>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сприяти керівництву закладу освіти у проведенні розслідування щодо випадків </w:t>
      </w:r>
      <w:proofErr w:type="spellStart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булінгу</w:t>
      </w:r>
      <w:proofErr w:type="spellEnd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 (цькування);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виконувати рішення та рекомендації комісії з розгляду випадків </w:t>
      </w:r>
      <w:proofErr w:type="spellStart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булінгу</w:t>
      </w:r>
      <w:proofErr w:type="spellEnd"/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 xml:space="preserve"> (цькування) в закладі освіти.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b/>
          <w:bCs/>
          <w:color w:val="4B4B4B"/>
          <w:sz w:val="25"/>
          <w:szCs w:val="25"/>
          <w:bdr w:val="none" w:sz="0" w:space="0" w:color="auto" w:frame="1"/>
          <w:lang w:eastAsia="uk-UA"/>
        </w:rPr>
        <w:t>4. Держава надає батькам здобувачів освіти допомогу у виконанні ними своїх обов’язків, захищає права сім’ї.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color w:val="4B4B4B"/>
          <w:sz w:val="25"/>
          <w:szCs w:val="25"/>
          <w:bdr w:val="none" w:sz="0" w:space="0" w:color="auto" w:frame="1"/>
          <w:lang w:eastAsia="uk-UA"/>
        </w:rPr>
        <w:t>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переконань, а суб’єкти освітньої діяльності мають враховувати відповідні переконання під час організації та реалізації освітнього процесу, що не повинно порушувати права, свободи та законні інтереси інших учасників освітнього процесу.</w:t>
      </w:r>
    </w:p>
    <w:p w:rsidR="00230E90" w:rsidRPr="00230E90" w:rsidRDefault="00230E90" w:rsidP="002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230E90">
        <w:rPr>
          <w:rFonts w:ascii="Arial" w:eastAsia="Times New Roman" w:hAnsi="Arial" w:cs="Arial"/>
          <w:b/>
          <w:bCs/>
          <w:color w:val="4B4B4B"/>
          <w:sz w:val="25"/>
          <w:szCs w:val="25"/>
          <w:bdr w:val="none" w:sz="0" w:space="0" w:color="auto" w:frame="1"/>
          <w:lang w:eastAsia="uk-UA"/>
        </w:rPr>
        <w:t>5. Інші права та обов’язки батьків здобувачів освіти можуть встановлюватися законодавством, установчими документами закладу освіти і договором про надання освітніх послуг (за наявності).</w:t>
      </w:r>
    </w:p>
    <w:p w:rsidR="00230E90" w:rsidRDefault="00230E90"/>
    <w:p w:rsidR="00230E90" w:rsidRDefault="00230E90" w:rsidP="00230E90">
      <w:pPr>
        <w:pBdr>
          <w:bottom w:val="single" w:sz="24" w:space="0" w:color="3366CC"/>
        </w:pBdr>
        <w:shd w:val="clear" w:color="auto" w:fill="FFFFFF"/>
        <w:spacing w:before="6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</w:p>
    <w:p w:rsidR="00230E90" w:rsidRDefault="00230E90" w:rsidP="00230E90">
      <w:pPr>
        <w:pBdr>
          <w:bottom w:val="single" w:sz="24" w:space="0" w:color="3366CC"/>
        </w:pBdr>
        <w:shd w:val="clear" w:color="auto" w:fill="FFFFFF"/>
        <w:spacing w:before="6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</w:p>
    <w:p w:rsidR="00230E90" w:rsidRPr="00230E90" w:rsidRDefault="00230E90" w:rsidP="00230E90">
      <w:pPr>
        <w:pBdr>
          <w:bottom w:val="single" w:sz="24" w:space="0" w:color="3366CC"/>
        </w:pBdr>
        <w:shd w:val="clear" w:color="auto" w:fill="FFFFFF"/>
        <w:spacing w:before="6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  <w:r w:rsidRPr="00230E9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Права та обов'язки батьків здобувачів освіти</w:t>
      </w:r>
    </w:p>
    <w:p w:rsidR="00230E90" w:rsidRPr="00230E90" w:rsidRDefault="00230E90" w:rsidP="00230E90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10" o:title=""/>
          </v:shape>
          <w:control r:id="rId11" w:name="DefaultOcxName" w:shapeid="_x0000_i1030"/>
        </w:object>
      </w:r>
    </w:p>
    <w:p w:rsidR="00230E90" w:rsidRPr="00230E90" w:rsidRDefault="00230E90" w:rsidP="00230E90">
      <w:pPr>
        <w:shd w:val="clear" w:color="auto" w:fill="F8F9FA"/>
        <w:spacing w:after="0" w:line="240" w:lineRule="auto"/>
        <w:outlineLvl w:val="1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Зміст</w:t>
      </w:r>
    </w:p>
    <w:p w:rsidR="00230E90" w:rsidRPr="00230E90" w:rsidRDefault="00230E90" w:rsidP="00230E90">
      <w:pPr>
        <w:numPr>
          <w:ilvl w:val="0"/>
          <w:numId w:val="3"/>
        </w:numPr>
        <w:shd w:val="clear" w:color="auto" w:fill="F8F9FA"/>
        <w:spacing w:before="72" w:after="72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12" w:anchor="%D0%9D%D0%BE%D1%80%D0%BC%D0%B0%D1%82%D0%B8%D0%B2%D0%BD%D0%B0_%D0%B1%D0%B0%D0%B7%D0%B0" w:history="1">
        <w:r w:rsidRPr="00230E90">
          <w:rPr>
            <w:rFonts w:ascii="Segoe UI" w:eastAsia="Times New Roman" w:hAnsi="Segoe UI" w:cs="Segoe UI"/>
            <w:color w:val="54595D"/>
            <w:sz w:val="23"/>
            <w:szCs w:val="23"/>
            <w:lang w:eastAsia="uk-UA"/>
          </w:rPr>
          <w:t>1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Нормативна база</w:t>
        </w:r>
      </w:hyperlink>
    </w:p>
    <w:p w:rsidR="00230E90" w:rsidRPr="00230E90" w:rsidRDefault="00230E90" w:rsidP="00230E90">
      <w:pPr>
        <w:numPr>
          <w:ilvl w:val="0"/>
          <w:numId w:val="3"/>
        </w:numPr>
        <w:shd w:val="clear" w:color="auto" w:fill="F8F9FA"/>
        <w:spacing w:before="72" w:after="72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13" w:anchor="%D0%9F%D1%80%D0%B0%D0%B2%D0%B0_%D0%B1%D0%B0%D1%82%D1%8C%D0%BA%D1%96%D0%B2_%D0%B7%D0%B4%D0%BE%D0%B1%D1%83%D0%B2%D0%B0%D1%87%D1%96%D0%B2_%D0%BE%D1%81%D0%B2%D1%96%D1%82%D0%B8" w:history="1">
        <w:r w:rsidRPr="00230E90">
          <w:rPr>
            <w:rFonts w:ascii="Segoe UI" w:eastAsia="Times New Roman" w:hAnsi="Segoe UI" w:cs="Segoe UI"/>
            <w:color w:val="54595D"/>
            <w:sz w:val="23"/>
            <w:szCs w:val="23"/>
            <w:lang w:eastAsia="uk-UA"/>
          </w:rPr>
          <w:t>2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Права бать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к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ів здобу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в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ачів освіти</w:t>
        </w:r>
      </w:hyperlink>
    </w:p>
    <w:p w:rsidR="00230E90" w:rsidRPr="00230E90" w:rsidRDefault="00230E90" w:rsidP="00230E90">
      <w:pPr>
        <w:numPr>
          <w:ilvl w:val="0"/>
          <w:numId w:val="3"/>
        </w:numPr>
        <w:shd w:val="clear" w:color="auto" w:fill="F8F9FA"/>
        <w:spacing w:before="72" w:after="72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14" w:anchor="%D0%9E%D0%B1%D0%BE%D0%B2%E2%80%99%D1%8F%D0%B7%D0%BA%D0%B8_%D0%B1%D0%B0%D1%82%D1%8C%D0%BA%D1%96%D0%B2_%D0%B7%D0%B4%D0%BE%D0%B1%D1%83%D0%B2%D0%B0%D1%87%D1%96%D0%B2_%D0%BE%D1%81%D0%B2%D1%96%D1%82%D0%B8" w:history="1">
        <w:r w:rsidRPr="00230E90">
          <w:rPr>
            <w:rFonts w:ascii="Segoe UI" w:eastAsia="Times New Roman" w:hAnsi="Segoe UI" w:cs="Segoe UI"/>
            <w:color w:val="54595D"/>
            <w:sz w:val="23"/>
            <w:szCs w:val="23"/>
            <w:lang w:eastAsia="uk-UA"/>
          </w:rPr>
          <w:t>3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Обов’язки батьків здобувачів освіти</w:t>
        </w:r>
      </w:hyperlink>
    </w:p>
    <w:p w:rsidR="00230E90" w:rsidRPr="00230E90" w:rsidRDefault="00230E90" w:rsidP="00230E90">
      <w:pPr>
        <w:numPr>
          <w:ilvl w:val="0"/>
          <w:numId w:val="3"/>
        </w:numPr>
        <w:shd w:val="clear" w:color="auto" w:fill="F8F9FA"/>
        <w:spacing w:before="72" w:after="72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15" w:anchor="%D0%A0%D0%BE%D0%BB%D1%8C_%D0%B4%D0%B5%D1%80%D0%B6%D0%B0%D0%B2%D0%B8" w:history="1">
        <w:r w:rsidRPr="00230E90">
          <w:rPr>
            <w:rFonts w:ascii="Segoe UI" w:eastAsia="Times New Roman" w:hAnsi="Segoe UI" w:cs="Segoe UI"/>
            <w:color w:val="54595D"/>
            <w:sz w:val="23"/>
            <w:szCs w:val="23"/>
            <w:lang w:eastAsia="uk-UA"/>
          </w:rPr>
          <w:t>4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Роль держави</w:t>
        </w:r>
      </w:hyperlink>
    </w:p>
    <w:p w:rsidR="00230E90" w:rsidRPr="00230E90" w:rsidRDefault="00230E90" w:rsidP="00230E90">
      <w:pPr>
        <w:numPr>
          <w:ilvl w:val="0"/>
          <w:numId w:val="3"/>
        </w:numPr>
        <w:shd w:val="clear" w:color="auto" w:fill="F8F9FA"/>
        <w:spacing w:before="72" w:after="72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16" w:anchor="%D0%A0%D1%96%D0%B2%D0%BD%D1%96%D1%81%D1%82%D1%8C_%D0%BF%D1%80%D0%B0%D0%B2_%D1%82%D0%B0_%D0%BE%D0%B1%D0%BE%D0%B2'%D1%8F%D0%B7%D0%BA%D1%96%D0%B2_%D0%B1%D0%B0%D1%82%D1%8C%D0%BA%D1%96%D0%B2_%D1%89%D0%BE%D0%B4%D0%BE_%D0%B4%D0%B8%D1%82%D0%B8%D0%BD%D0%B8" w:history="1">
        <w:r w:rsidRPr="00230E90">
          <w:rPr>
            <w:rFonts w:ascii="Segoe UI" w:eastAsia="Times New Roman" w:hAnsi="Segoe UI" w:cs="Segoe UI"/>
            <w:color w:val="54595D"/>
            <w:sz w:val="23"/>
            <w:szCs w:val="23"/>
            <w:lang w:eastAsia="uk-UA"/>
          </w:rPr>
          <w:t>5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Рівність прав та обов'язків батьків щодо дитини</w:t>
        </w:r>
      </w:hyperlink>
    </w:p>
    <w:p w:rsidR="00230E90" w:rsidRPr="00230E90" w:rsidRDefault="00230E90" w:rsidP="00230E90">
      <w:pPr>
        <w:numPr>
          <w:ilvl w:val="0"/>
          <w:numId w:val="3"/>
        </w:numPr>
        <w:shd w:val="clear" w:color="auto" w:fill="F8F9FA"/>
        <w:spacing w:before="72" w:after="72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17" w:anchor="%D0%92%D1%96%D0%B4%D0%BF%D0%BE%D0%B2%D1%96%D0%B4%D0%B0%D0%BB%D1%8C%D0%BD%D1%96%D1%81%D1%82%D1%8C_%D0%B7%D0%B0_%D0%BD%D0%B5%D0%B2%D0%B8%D0%BA%D0%BE%D0%BD%D0%B0%D0%BD%D0%BD%D1%8F_%D0%B1%D0%B0%D1%82%D1%8C%D0%BA%D0%B0%D0%BC%D0%B8_%D0%B0%D0%B1%D0%BE_%D0%BE%D1%81%D0%BE%D0%B1%D0%B0%D0%BC%D0%B8,_%D1%89%D0%BE_%D1%97%D1%85_%D0%B7%D0%B0%D0%BC%D1%96%D0%BD%D1%8E%D1%8E%D1%82%D1%8C,_%D0%BE%D0%B1%D0%BE%D0%B2'%D1%8F%D0%B7%D0%BA%D1%96%D0%B2_%D1%89%D0%BE%D0%B4%D0%BE_%D0%B2%D0%B8%D1%85%D0%BE%D0%B2%D0%B0%D0%BD%D0%BD%D1%8F_%D0%B4%D1%96%D1%82%D0%B5%D0%B9" w:history="1">
        <w:r w:rsidRPr="00230E90">
          <w:rPr>
            <w:rFonts w:ascii="Segoe UI" w:eastAsia="Times New Roman" w:hAnsi="Segoe UI" w:cs="Segoe UI"/>
            <w:color w:val="54595D"/>
            <w:sz w:val="23"/>
            <w:szCs w:val="23"/>
            <w:lang w:eastAsia="uk-UA"/>
          </w:rPr>
          <w:t>6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Відповідальність за невиконання батьками або особами, що їх замінюють, обов'язків щодо виховання дітей</w:t>
        </w:r>
      </w:hyperlink>
    </w:p>
    <w:p w:rsidR="00230E90" w:rsidRPr="00230E90" w:rsidRDefault="00230E90" w:rsidP="00230E90">
      <w:pPr>
        <w:numPr>
          <w:ilvl w:val="0"/>
          <w:numId w:val="3"/>
        </w:numPr>
        <w:shd w:val="clear" w:color="auto" w:fill="F8F9FA"/>
        <w:spacing w:before="72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18" w:anchor="%D0%9E%D1%81%D0%B2%D1%96%D1%82%D0%B0_%D0%BE%D1%81%D1%96%D0%B1_%D0%B7_%D0%BE%D1%81%D0%BE%D0%B1%D0%BB%D0%B8%D0%B2%D0%B8%D0%BC%D0%B8_%D0%BE%D1%81%D0%B2%D1%96%D1%82%D0%BD%D1%96%D0%BC%D0%B8_%D0%BF%D0%BE%D1%82%D1%80%D0%B5%D0%B1%D0%B0%D0%BC%D0%B8" w:history="1">
        <w:r w:rsidRPr="00230E90">
          <w:rPr>
            <w:rFonts w:ascii="Segoe UI" w:eastAsia="Times New Roman" w:hAnsi="Segoe UI" w:cs="Segoe UI"/>
            <w:color w:val="54595D"/>
            <w:sz w:val="23"/>
            <w:szCs w:val="23"/>
            <w:lang w:eastAsia="uk-UA"/>
          </w:rPr>
          <w:t>7</w:t>
        </w:r>
        <w:r w:rsidRPr="00230E90">
          <w:rPr>
            <w:rFonts w:ascii="Segoe UI" w:eastAsia="Times New Roman" w:hAnsi="Segoe UI" w:cs="Segoe UI"/>
            <w:color w:val="3366CC"/>
            <w:sz w:val="23"/>
            <w:szCs w:val="23"/>
            <w:lang w:eastAsia="uk-UA"/>
          </w:rPr>
          <w:t>Освіта осіб з особливими освітніми потребами</w:t>
        </w:r>
      </w:hyperlink>
    </w:p>
    <w:p w:rsidR="00230E90" w:rsidRPr="00230E90" w:rsidRDefault="00230E90" w:rsidP="00230E90">
      <w:pPr>
        <w:shd w:val="clear" w:color="auto" w:fill="FFFFFF"/>
        <w:spacing w:before="30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</w:pPr>
      <w:r w:rsidRPr="00230E90"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  <w:t>Нормативна база</w:t>
      </w:r>
    </w:p>
    <w:p w:rsidR="00230E90" w:rsidRPr="00230E90" w:rsidRDefault="00230E90" w:rsidP="00230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19" w:history="1">
        <w:r w:rsidRPr="00230E90">
          <w:rPr>
            <w:rFonts w:ascii="Segoe UI" w:eastAsia="Times New Roman" w:hAnsi="Segoe UI" w:cs="Segoe UI"/>
            <w:color w:val="3377AA"/>
            <w:sz w:val="23"/>
            <w:szCs w:val="23"/>
            <w:u w:val="single"/>
            <w:lang w:eastAsia="uk-UA"/>
          </w:rPr>
          <w:t>Кодекс України про адміністративні правопорушення</w:t>
        </w:r>
      </w:hyperlink>
    </w:p>
    <w:p w:rsidR="00230E90" w:rsidRPr="00230E90" w:rsidRDefault="00230E90" w:rsidP="00230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20" w:history="1">
        <w:r w:rsidRPr="00230E90">
          <w:rPr>
            <w:rFonts w:ascii="Segoe UI" w:eastAsia="Times New Roman" w:hAnsi="Segoe UI" w:cs="Segoe UI"/>
            <w:color w:val="3377AA"/>
            <w:sz w:val="23"/>
            <w:szCs w:val="23"/>
            <w:u w:val="single"/>
            <w:lang w:eastAsia="uk-UA"/>
          </w:rPr>
          <w:t>Сімейний кодекс України</w:t>
        </w:r>
      </w:hyperlink>
    </w:p>
    <w:p w:rsidR="00230E90" w:rsidRPr="00230E90" w:rsidRDefault="00230E90" w:rsidP="00230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hyperlink r:id="rId21" w:history="1">
        <w:r w:rsidRPr="00230E90">
          <w:rPr>
            <w:rFonts w:ascii="Segoe UI" w:eastAsia="Times New Roman" w:hAnsi="Segoe UI" w:cs="Segoe UI"/>
            <w:color w:val="3377AA"/>
            <w:sz w:val="23"/>
            <w:szCs w:val="23"/>
            <w:u w:val="single"/>
            <w:lang w:eastAsia="uk-UA"/>
          </w:rPr>
          <w:t>Закон України «Про освіту»</w:t>
        </w:r>
      </w:hyperlink>
    </w:p>
    <w:p w:rsidR="00230E90" w:rsidRPr="00230E90" w:rsidRDefault="00230E90" w:rsidP="00230E90">
      <w:pPr>
        <w:shd w:val="clear" w:color="auto" w:fill="FFFFFF"/>
        <w:spacing w:before="30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</w:pPr>
      <w:r w:rsidRPr="00230E90"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  <w:lastRenderedPageBreak/>
        <w:t>Права батьків здобувачів освіти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uk-UA"/>
        </w:rPr>
        <w:t>Виховання в сім’ї є першоосновою розвитку дитини як особистості.</w:t>
      </w: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br/>
        <w:t>Батьки мають рівні права та обов’язки щодо освіти і розвитку дитини.</w:t>
      </w: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br/>
      </w:r>
      <w:r w:rsidRPr="00230E90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uk-UA"/>
        </w:rPr>
        <w:t>Батьки здобувачів освіти</w:t>
      </w: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 , відповідно до вимог </w:t>
      </w:r>
      <w:hyperlink r:id="rId22" w:history="1">
        <w:r w:rsidRPr="00230E90">
          <w:rPr>
            <w:rFonts w:ascii="Segoe UI" w:eastAsia="Times New Roman" w:hAnsi="Segoe UI" w:cs="Segoe UI"/>
            <w:color w:val="3377AA"/>
            <w:sz w:val="23"/>
            <w:szCs w:val="23"/>
            <w:u w:val="single"/>
            <w:lang w:eastAsia="uk-UA"/>
          </w:rPr>
          <w:t>ст. 55 Закону України «Про освіту»</w:t>
        </w:r>
      </w:hyperlink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 </w:t>
      </w:r>
      <w:r w:rsidRPr="00230E90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uk-UA"/>
        </w:rPr>
        <w:t>мають право:</w:t>
      </w:r>
    </w:p>
    <w:p w:rsidR="00230E90" w:rsidRPr="00230E90" w:rsidRDefault="00230E90" w:rsidP="00230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захищати відповідно до законодавства права та законні інтереси здобувачів освіти;</w:t>
      </w:r>
    </w:p>
    <w:p w:rsidR="00230E90" w:rsidRPr="00230E90" w:rsidRDefault="00230E90" w:rsidP="00230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звертатися до закладів освіти, органів управління освітою з питань освіти;</w:t>
      </w:r>
    </w:p>
    <w:p w:rsidR="00230E90" w:rsidRPr="00230E90" w:rsidRDefault="00230E90" w:rsidP="00230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обирати заклад освіти, освітню програму, вид і форму здобуття дітьми відповідної освіти;</w:t>
      </w:r>
    </w:p>
    <w:p w:rsidR="00230E90" w:rsidRPr="00230E90" w:rsidRDefault="00230E90" w:rsidP="00230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230E90" w:rsidRPr="00230E90" w:rsidRDefault="00230E90" w:rsidP="00230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230E90" w:rsidRPr="00230E90" w:rsidRDefault="00230E90" w:rsidP="00230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брати участь у розробленні індивідуальної програми розвитку дитини та/або індивідуального навчального плану;</w:t>
      </w:r>
    </w:p>
    <w:p w:rsidR="00230E90" w:rsidRPr="00230E90" w:rsidRDefault="00230E90" w:rsidP="00230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отримувати інформацію про діяльність закладу освіти, результати навчання своїх дітей (</w:t>
      </w:r>
      <w:proofErr w:type="spellStart"/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дітей</w:t>
      </w:r>
      <w:proofErr w:type="spellEnd"/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, законними представниками яких вони є) і результати оцінювання якості освіти у закладі освіти та його освітньої діяльності.</w:t>
      </w:r>
    </w:p>
    <w:p w:rsidR="00C56473" w:rsidRDefault="00C56473" w:rsidP="00230E90">
      <w:pPr>
        <w:shd w:val="clear" w:color="auto" w:fill="FFFFFF"/>
        <w:spacing w:before="30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</w:pPr>
    </w:p>
    <w:p w:rsidR="00230E90" w:rsidRPr="00230E90" w:rsidRDefault="00230E90" w:rsidP="00230E90">
      <w:pPr>
        <w:shd w:val="clear" w:color="auto" w:fill="FFFFFF"/>
        <w:spacing w:before="30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</w:pPr>
      <w:r w:rsidRPr="00230E90"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  <w:t>Обов’язки батьків здобувачів освіти</w:t>
      </w:r>
    </w:p>
    <w:p w:rsidR="00230E90" w:rsidRPr="00230E90" w:rsidRDefault="00230E90" w:rsidP="00230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 xml:space="preserve"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</w:t>
      </w:r>
      <w:proofErr w:type="spellStart"/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здоров’я</w:t>
      </w:r>
      <w:proofErr w:type="spellEnd"/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 xml:space="preserve"> оточуючих і довкілля;</w:t>
      </w:r>
    </w:p>
    <w:p w:rsidR="00230E90" w:rsidRPr="00230E90" w:rsidRDefault="00230E90" w:rsidP="00230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230E90" w:rsidRPr="00230E90" w:rsidRDefault="00230E90" w:rsidP="00230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поважати гідність, права, свободи і законні інтереси дитини та інших учасників освітнього процесу;</w:t>
      </w:r>
    </w:p>
    <w:p w:rsidR="00230E90" w:rsidRPr="00230E90" w:rsidRDefault="00230E90" w:rsidP="00230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230E90" w:rsidRPr="00230E90" w:rsidRDefault="00230E90" w:rsidP="00230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230E90" w:rsidRPr="00230E90" w:rsidRDefault="00230E90" w:rsidP="00230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230E90" w:rsidRPr="00230E90" w:rsidRDefault="00230E90" w:rsidP="00230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230E90" w:rsidRPr="00230E90" w:rsidRDefault="00230E90" w:rsidP="00230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230E90" w:rsidRPr="00230E90" w:rsidRDefault="00230E90" w:rsidP="00230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lastRenderedPageBreak/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наявності).</w:t>
      </w:r>
    </w:p>
    <w:p w:rsidR="00230E90" w:rsidRPr="00230E90" w:rsidRDefault="00230E90" w:rsidP="00230E90">
      <w:pPr>
        <w:shd w:val="clear" w:color="auto" w:fill="FFFFFF"/>
        <w:spacing w:before="30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</w:pPr>
      <w:r w:rsidRPr="00230E90"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  <w:t>Роль держави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Держава надає батькам здобувачів освіти допомогу у виконанні ними своїх обов’язків, захищає права сім’ї.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переконань, а суб’єкти освітньої діяльності мають враховувати відповідні переконання під час організації та реалізації освітнього процесу, що не повинно порушувати права, свободи та законні інтереси інших учасників освітнього процесу.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Інші права та обов’язки батьків здобувачів освіти можуть встановлюватися законодавством, установчими документами закладу освіти і договором про надання освітніх послуг (за наявності).</w:t>
      </w:r>
    </w:p>
    <w:p w:rsidR="00230E90" w:rsidRPr="00230E90" w:rsidRDefault="00230E90" w:rsidP="00230E90">
      <w:pPr>
        <w:shd w:val="clear" w:color="auto" w:fill="FFFFFF"/>
        <w:spacing w:before="30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</w:pPr>
      <w:r w:rsidRPr="00230E90"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  <w:t>Рівність прав та обов'язків батьків щодо дитини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Мати, батько мають рівні права та обов'язки щодо дитини, незалежно від того, чи перебували вони у шлюбі між собою.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Розірвання шлюбу між батьками, проживання їх окремо від дитини не впливає на обсяг їхніх прав і не звільняє від обов'язків щодо дитини, крім випадку, передбаченого </w:t>
      </w:r>
      <w:hyperlink r:id="rId23" w:history="1">
        <w:r w:rsidRPr="00230E90">
          <w:rPr>
            <w:rFonts w:ascii="Segoe UI" w:eastAsia="Times New Roman" w:hAnsi="Segoe UI" w:cs="Segoe UI"/>
            <w:color w:val="3377AA"/>
            <w:sz w:val="23"/>
            <w:szCs w:val="23"/>
            <w:u w:val="single"/>
            <w:lang w:eastAsia="uk-UA"/>
          </w:rPr>
          <w:t>частиною п’ятою статті 157 Сімейного Кодексу України</w:t>
        </w:r>
      </w:hyperlink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.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Той з батьків, хто проживає окремо від дитини, зобов’язаний брати участь у її вихованні і має право на особисте спілкування, якщо таке спілкування не перешкоджає нормальному розвитку дитини. Якщо батьки не можуть дійти згоди щодо участі у вихованні, то порядок визначається органом опіки та піклування. У випадку, якщо батьки не підкоряються рішенню органу опіки, то кожен з батьків має право звернутися в суд для вирішення суперечки.</w:t>
      </w:r>
    </w:p>
    <w:p w:rsidR="00230E90" w:rsidRPr="00230E90" w:rsidRDefault="00230E90" w:rsidP="00230E90">
      <w:pPr>
        <w:shd w:val="clear" w:color="auto" w:fill="FFFFFF"/>
        <w:spacing w:before="30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</w:pPr>
      <w:r w:rsidRPr="00230E90"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  <w:t>Відповідальність за невиконання батьками або особами, що їх замінюють, обов'язків щодо виховання дітей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uk-UA"/>
        </w:rPr>
        <w:t xml:space="preserve">За невиконання батьками або особами, що їх замінюють, обов'язків щодо виховання дітей передбачена </w:t>
      </w:r>
      <w:proofErr w:type="spellStart"/>
      <w:r w:rsidRPr="00230E90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uk-UA"/>
        </w:rPr>
        <w:t>адміінстартивна</w:t>
      </w:r>
      <w:proofErr w:type="spellEnd"/>
      <w:r w:rsidRPr="00230E90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uk-UA"/>
        </w:rPr>
        <w:t xml:space="preserve"> відповідальність відповідно до вимог </w:t>
      </w:r>
      <w:hyperlink r:id="rId24" w:history="1">
        <w:r w:rsidRPr="00230E90">
          <w:rPr>
            <w:rFonts w:ascii="Segoe UI" w:eastAsia="Times New Roman" w:hAnsi="Segoe UI" w:cs="Segoe UI"/>
            <w:b/>
            <w:bCs/>
            <w:color w:val="3377AA"/>
            <w:sz w:val="23"/>
            <w:szCs w:val="23"/>
            <w:u w:val="single"/>
            <w:lang w:eastAsia="uk-UA"/>
          </w:rPr>
          <w:t>ст. 184 Кодексу України про адміністративні правопорушення (</w:t>
        </w:r>
        <w:proofErr w:type="spellStart"/>
        <w:r w:rsidRPr="00230E90">
          <w:rPr>
            <w:rFonts w:ascii="Segoe UI" w:eastAsia="Times New Roman" w:hAnsi="Segoe UI" w:cs="Segoe UI"/>
            <w:b/>
            <w:bCs/>
            <w:color w:val="3377AA"/>
            <w:sz w:val="23"/>
            <w:szCs w:val="23"/>
            <w:u w:val="single"/>
            <w:lang w:eastAsia="uk-UA"/>
          </w:rPr>
          <w:t>далі-</w:t>
        </w:r>
        <w:proofErr w:type="spellEnd"/>
        <w:r w:rsidRPr="00230E90">
          <w:rPr>
            <w:rFonts w:ascii="Segoe UI" w:eastAsia="Times New Roman" w:hAnsi="Segoe UI" w:cs="Segoe UI"/>
            <w:b/>
            <w:bCs/>
            <w:color w:val="3377AA"/>
            <w:sz w:val="23"/>
            <w:szCs w:val="23"/>
            <w:u w:val="single"/>
            <w:lang w:eastAsia="uk-UA"/>
          </w:rPr>
          <w:t xml:space="preserve"> </w:t>
        </w:r>
        <w:proofErr w:type="spellStart"/>
        <w:r w:rsidRPr="00230E90">
          <w:rPr>
            <w:rFonts w:ascii="Segoe UI" w:eastAsia="Times New Roman" w:hAnsi="Segoe UI" w:cs="Segoe UI"/>
            <w:b/>
            <w:bCs/>
            <w:color w:val="3377AA"/>
            <w:sz w:val="23"/>
            <w:szCs w:val="23"/>
            <w:u w:val="single"/>
            <w:lang w:eastAsia="uk-UA"/>
          </w:rPr>
          <w:t>КУпАП</w:t>
        </w:r>
        <w:proofErr w:type="spellEnd"/>
        <w:r w:rsidRPr="00230E90">
          <w:rPr>
            <w:rFonts w:ascii="Segoe UI" w:eastAsia="Times New Roman" w:hAnsi="Segoe UI" w:cs="Segoe UI"/>
            <w:b/>
            <w:bCs/>
            <w:color w:val="3377AA"/>
            <w:sz w:val="23"/>
            <w:szCs w:val="23"/>
            <w:u w:val="single"/>
            <w:lang w:eastAsia="uk-UA"/>
          </w:rPr>
          <w:t>)</w:t>
        </w:r>
      </w:hyperlink>
      <w:r w:rsidRPr="00230E90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uk-UA"/>
        </w:rPr>
        <w:t>, а саме:</w:t>
      </w:r>
    </w:p>
    <w:p w:rsidR="00230E90" w:rsidRPr="00230E90" w:rsidRDefault="00230E90" w:rsidP="00230E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Ухилення батьків або осіб, які їх замінюють, від виконання передбачених законодавством обов’язків щодо забезпечення необхідних умов життя, навчання та виховання неповнолітніх дітей -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lastRenderedPageBreak/>
        <w:t>- тягне за собою попередження або накладення штрафу від п’ятдесяти до ста неоподатковуваних мінімумів доходів громадян.</w:t>
      </w:r>
    </w:p>
    <w:p w:rsidR="00230E90" w:rsidRPr="00230E90" w:rsidRDefault="00230E90" w:rsidP="00230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Ті самі дії, вчинені повторно протягом року після накладення адміністративного стягнення, -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- тягнуть за собою накладення штрафу від ста до трьохсот неоподатковуваних мінімумів доходів громадян.</w:t>
      </w:r>
    </w:p>
    <w:p w:rsidR="00230E90" w:rsidRPr="00230E90" w:rsidRDefault="00230E90" w:rsidP="00230E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 xml:space="preserve">Вчинення неповнолітніми віком від чотирнадцяти до шістнадцяти років правопорушення, відповідальність за яке </w:t>
      </w:r>
      <w:proofErr w:type="spellStart"/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перед</w:t>
      </w:r>
      <w:proofErr w:type="spellEnd"/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бачено </w:t>
      </w:r>
      <w:hyperlink r:id="rId25" w:anchor="Text" w:history="1">
        <w:r w:rsidRPr="00230E90">
          <w:rPr>
            <w:rFonts w:ascii="Segoe UI" w:eastAsia="Times New Roman" w:hAnsi="Segoe UI" w:cs="Segoe UI"/>
            <w:color w:val="3377AA"/>
            <w:sz w:val="23"/>
            <w:szCs w:val="23"/>
            <w:u w:val="single"/>
            <w:lang w:eastAsia="uk-UA"/>
          </w:rPr>
          <w:t>КУпАП,</w:t>
        </w:r>
      </w:hyperlink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 крім порушень, передбачених частинами третьою або четвертою статті 173-4 </w:t>
      </w:r>
      <w:hyperlink r:id="rId26" w:anchor="Text" w:history="1">
        <w:r w:rsidRPr="00230E90">
          <w:rPr>
            <w:rFonts w:ascii="Segoe UI" w:eastAsia="Times New Roman" w:hAnsi="Segoe UI" w:cs="Segoe UI"/>
            <w:color w:val="3377AA"/>
            <w:sz w:val="23"/>
            <w:szCs w:val="23"/>
            <w:u w:val="single"/>
            <w:lang w:eastAsia="uk-UA"/>
          </w:rPr>
          <w:t>КУпАП</w:t>
        </w:r>
      </w:hyperlink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,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- тягне за собою накладення штрафу на батьків або осіб, які їх замінюють, від п’ятдесяти до ста неоподатковуваних мінімумів доходів громадян.</w:t>
      </w:r>
    </w:p>
    <w:p w:rsidR="00230E90" w:rsidRPr="00230E90" w:rsidRDefault="00230E90" w:rsidP="00230E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Вчинення неповнолітніми діянь, що містять ознаки кримінального правопорушення, відповідальність за які передбачена </w:t>
      </w:r>
      <w:hyperlink r:id="rId27" w:anchor="Text" w:history="1">
        <w:r w:rsidRPr="00230E90">
          <w:rPr>
            <w:rFonts w:ascii="Segoe UI" w:eastAsia="Times New Roman" w:hAnsi="Segoe UI" w:cs="Segoe UI"/>
            <w:color w:val="3377AA"/>
            <w:sz w:val="23"/>
            <w:szCs w:val="23"/>
            <w:u w:val="single"/>
            <w:lang w:eastAsia="uk-UA"/>
          </w:rPr>
          <w:t>Кримінальним кодексом України</w:t>
        </w:r>
      </w:hyperlink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, якщо вони не досягли віку, з якого настає кримінальна відповідальність,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- тягне за собою накладення штрафу на батьків або осіб, які їх замінюють, від ста до трьохсот неоподатковуваних мінімумів доходів громадян.</w:t>
      </w:r>
    </w:p>
    <w:p w:rsidR="00230E90" w:rsidRPr="00230E90" w:rsidRDefault="00230E90" w:rsidP="00230E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дитини, - тягне за собою накладення штрафу від ста до ста п’ятдесяти неоподатковуваних мінімумів доходів громадян.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</w:p>
    <w:p w:rsidR="00230E90" w:rsidRPr="00230E90" w:rsidRDefault="00230E90" w:rsidP="00230E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Діяння, передбачене частиною п’ятою цієї статті, вчинене повторно протягом року після накладення адміністративного стягнення, -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- тягне за собою накладення штрафу від ста п’ятдесяти до трьохсот неоподатковуваних мінімумів доходів громадян та тимчасове обмеження того з батьків, з ким проживає дитина, у праві виїзду за межі України та обмеження у праві керування транспортним засобом - до виконання рішення в повному обсязі.</w:t>
      </w:r>
    </w:p>
    <w:p w:rsidR="00230E90" w:rsidRPr="00230E90" w:rsidRDefault="00230E90" w:rsidP="00230E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84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Умисне порушення встановленого законом обмеження щодо строку перебування дитини за межами України у разі самостійного вирішення питання про тимчасовий виїзд дитини за межі України тим із батьків, з яким рішенням суду визначено або висновком органу опіки та піклування підтверджено місце проживання цієї дитини,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- тягне за собою накладення штрафу від ста до двохсот неоподатковуваних мінімумів доходів громадян.</w:t>
      </w:r>
    </w:p>
    <w:p w:rsidR="00230E90" w:rsidRPr="00230E90" w:rsidRDefault="00230E90" w:rsidP="00230E90">
      <w:pPr>
        <w:shd w:val="clear" w:color="auto" w:fill="FFFFFF"/>
        <w:spacing w:before="300"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</w:pPr>
      <w:r w:rsidRPr="00230E90">
        <w:rPr>
          <w:rFonts w:ascii="Times New Roman" w:eastAsia="Times New Roman" w:hAnsi="Times New Roman" w:cs="Times New Roman"/>
          <w:color w:val="000000"/>
          <w:sz w:val="41"/>
          <w:szCs w:val="41"/>
          <w:lang w:eastAsia="uk-UA"/>
        </w:rPr>
        <w:t>Освіта осіб з особливими освітніми потребами</w:t>
      </w:r>
    </w:p>
    <w:p w:rsidR="00230E90" w:rsidRPr="00230E90" w:rsidRDefault="00230E90" w:rsidP="00230E90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</w:pP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 xml:space="preserve"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</w:t>
      </w: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lastRenderedPageBreak/>
        <w:t>забезпечення та забезпечення розумного пристосування, що враховує індивідуальні потреби таких осіб, визначені в індивідуальній програмі розвитку.</w:t>
      </w: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br/>
        <w:t>Для навчання, професійної підготовки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можливості.</w:t>
      </w: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br/>
        <w:t>Органи державної влади,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дизайну.</w:t>
      </w: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br/>
        <w:t>Навчання та виховання осіб з особливими освітніми потребами, зокрема тими, що спричинені порушенням розвитку та інвалідністю, у закладах дошкільної, позашкільної та середньої освіти здійснюються за рахунок коштів освітніх субвенцій, державного та місцевих бюджетів, інших джерел, не заборонених законодавством, у тому числі з урахуванням потреб дитини, визначених в індивідуальній програмі розвитку.</w:t>
      </w:r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br/>
        <w:t>Зарахування осіб з особливими освітніми потребами до спеціальних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 Категорії осіб з особливими освітніми потребами визначаються актами </w:t>
      </w:r>
      <w:hyperlink r:id="rId28" w:history="1">
        <w:r w:rsidRPr="00230E90">
          <w:rPr>
            <w:rFonts w:ascii="Segoe UI" w:eastAsia="Times New Roman" w:hAnsi="Segoe UI" w:cs="Segoe UI"/>
            <w:color w:val="3377AA"/>
            <w:sz w:val="23"/>
            <w:szCs w:val="23"/>
            <w:u w:val="single"/>
            <w:lang w:eastAsia="uk-UA"/>
          </w:rPr>
          <w:t>Кабінету Міністрів України</w:t>
        </w:r>
      </w:hyperlink>
      <w:r w:rsidRPr="00230E90">
        <w:rPr>
          <w:rFonts w:ascii="Segoe UI" w:eastAsia="Times New Roman" w:hAnsi="Segoe UI" w:cs="Segoe UI"/>
          <w:color w:val="000000"/>
          <w:sz w:val="23"/>
          <w:szCs w:val="23"/>
          <w:lang w:eastAsia="uk-UA"/>
        </w:rPr>
        <w:t>.</w:t>
      </w:r>
    </w:p>
    <w:p w:rsidR="00230E90" w:rsidRDefault="00C56473">
      <w:hyperlink r:id="rId29" w:history="1">
        <w:r w:rsidRPr="00BA2134">
          <w:rPr>
            <w:rStyle w:val="a5"/>
          </w:rPr>
          <w:t>https://m.youtube.com/watch?v=IRIOaR1wZEQ</w:t>
        </w:r>
      </w:hyperlink>
    </w:p>
    <w:p w:rsidR="00C56473" w:rsidRDefault="00C56473"/>
    <w:sectPr w:rsidR="00C564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6D1"/>
    <w:multiLevelType w:val="multilevel"/>
    <w:tmpl w:val="C3EA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76B"/>
    <w:multiLevelType w:val="multilevel"/>
    <w:tmpl w:val="16B8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EFC"/>
    <w:multiLevelType w:val="multilevel"/>
    <w:tmpl w:val="62C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96B53"/>
    <w:multiLevelType w:val="multilevel"/>
    <w:tmpl w:val="55D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E02C9"/>
    <w:multiLevelType w:val="multilevel"/>
    <w:tmpl w:val="007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5143E"/>
    <w:multiLevelType w:val="multilevel"/>
    <w:tmpl w:val="75E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F46FD"/>
    <w:multiLevelType w:val="multilevel"/>
    <w:tmpl w:val="1378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04E83"/>
    <w:multiLevelType w:val="multilevel"/>
    <w:tmpl w:val="593E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80E9E"/>
    <w:multiLevelType w:val="multilevel"/>
    <w:tmpl w:val="D7C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103A6"/>
    <w:multiLevelType w:val="multilevel"/>
    <w:tmpl w:val="4424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A73E2E"/>
    <w:multiLevelType w:val="multilevel"/>
    <w:tmpl w:val="4A9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8280C"/>
    <w:multiLevelType w:val="multilevel"/>
    <w:tmpl w:val="420C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D5CFB"/>
    <w:multiLevelType w:val="multilevel"/>
    <w:tmpl w:val="A0B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1C"/>
    <w:rsid w:val="00230E90"/>
    <w:rsid w:val="00462940"/>
    <w:rsid w:val="009B4AFE"/>
    <w:rsid w:val="00C56473"/>
    <w:rsid w:val="00D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E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0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E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0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6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8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5" w:color="EAECF0"/>
                            <w:left w:val="single" w:sz="6" w:space="21" w:color="EAECF0"/>
                            <w:bottom w:val="single" w:sz="18" w:space="15" w:color="EAECF0"/>
                            <w:right w:val="single" w:sz="6" w:space="21" w:color="EAECF0"/>
                          </w:divBdr>
                          <w:divsChild>
                            <w:div w:id="3210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C8CCD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wiki.legalaid.gov.ua/index.php/%D0%9F%D1%80%D0%B0%D0%B2%D0%B0_%D1%82%D0%B0_%D0%BE%D0%B1%D0%BE%D0%B2%27%D1%8F%D0%B7%D0%BA%D0%B8_%D0%B1%D0%B0%D1%82%D1%8C%D0%BA%D1%96%D0%B2_%D0%B7%D0%B4%D0%BE%D0%B1%D1%83%D0%B2%D0%B0%D1%87%D1%96%D0%B2_%D0%BE%D1%81%D0%B2%D1%96%D1%82%D0%B8" TargetMode="External"/><Relationship Id="rId18" Type="http://schemas.openxmlformats.org/officeDocument/2006/relationships/hyperlink" Target="https://wiki.legalaid.gov.ua/index.php/%D0%9F%D1%80%D0%B0%D0%B2%D0%B0_%D1%82%D0%B0_%D0%BE%D0%B1%D0%BE%D0%B2%27%D1%8F%D0%B7%D0%BA%D0%B8_%D0%B1%D0%B0%D1%82%D1%8C%D0%BA%D1%96%D0%B2_%D0%B7%D0%B4%D0%BE%D0%B1%D1%83%D0%B2%D0%B0%D1%87%D1%96%D0%B2_%D0%BE%D1%81%D0%B2%D1%96%D1%82%D0%B8" TargetMode="External"/><Relationship Id="rId26" Type="http://schemas.openxmlformats.org/officeDocument/2006/relationships/hyperlink" Target="https://zakon.rada.gov.ua/laws/show/80731-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2145-19" TargetMode="External"/><Relationship Id="rId7" Type="http://schemas.openxmlformats.org/officeDocument/2006/relationships/hyperlink" Target="https://www.unicef.org/ukraine/parents-children-support-during-military-actions?gad_source=1&amp;gclid=Cj0KCQiAoeGuBhCBARIsAGfKY7yw0Ivc5IwOVVpYzCYnXH0e3raFfxW4ftZTvKajgPFYnxRQA4Q0mo0aAuAXEALw_wcB#parentskidsmilitary" TargetMode="External"/><Relationship Id="rId12" Type="http://schemas.openxmlformats.org/officeDocument/2006/relationships/hyperlink" Target="https://wiki.legalaid.gov.ua/index.php/%D0%9F%D1%80%D0%B0%D0%B2%D0%B0_%D1%82%D0%B0_%D0%BE%D0%B1%D0%BE%D0%B2%27%D1%8F%D0%B7%D0%BA%D0%B8_%D0%B1%D0%B0%D1%82%D1%8C%D0%BA%D1%96%D0%B2_%D0%B7%D0%B4%D0%BE%D0%B1%D1%83%D0%B2%D0%B0%D1%87%D1%96%D0%B2_%D0%BE%D1%81%D0%B2%D1%96%D1%82%D0%B8" TargetMode="External"/><Relationship Id="rId17" Type="http://schemas.openxmlformats.org/officeDocument/2006/relationships/hyperlink" Target="https://wiki.legalaid.gov.ua/index.php/%D0%9F%D1%80%D0%B0%D0%B2%D0%B0_%D1%82%D0%B0_%D0%BE%D0%B1%D0%BE%D0%B2%27%D1%8F%D0%B7%D0%BA%D0%B8_%D0%B1%D0%B0%D1%82%D1%8C%D0%BA%D1%96%D0%B2_%D0%B7%D0%B4%D0%BE%D0%B1%D1%83%D0%B2%D0%B0%D1%87%D1%96%D0%B2_%D0%BE%D1%81%D0%B2%D1%96%D1%82%D0%B8" TargetMode="External"/><Relationship Id="rId25" Type="http://schemas.openxmlformats.org/officeDocument/2006/relationships/hyperlink" Target="https://zakon.rada.gov.ua/laws/show/80731-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ki.legalaid.gov.ua/index.php/%D0%9F%D1%80%D0%B0%D0%B2%D0%B0_%D1%82%D0%B0_%D0%BE%D0%B1%D0%BE%D0%B2%27%D1%8F%D0%B7%D0%BA%D0%B8_%D0%B1%D0%B0%D1%82%D1%8C%D0%BA%D1%96%D0%B2_%D0%B7%D0%B4%D0%BE%D0%B1%D1%83%D0%B2%D0%B0%D1%87%D1%96%D0%B2_%D0%BE%D1%81%D0%B2%D1%96%D1%82%D0%B8" TargetMode="External"/><Relationship Id="rId20" Type="http://schemas.openxmlformats.org/officeDocument/2006/relationships/hyperlink" Target="https://zakon.rada.gov.ua/laws/show/2947-14" TargetMode="External"/><Relationship Id="rId29" Type="http://schemas.openxmlformats.org/officeDocument/2006/relationships/hyperlink" Target="https://m.youtube.com/watch?v=IRIOaR1wZE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24" Type="http://schemas.openxmlformats.org/officeDocument/2006/relationships/hyperlink" Target="https://zakon.rada.gov.ua/laws/show/80731-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ki.legalaid.gov.ua/index.php/%D0%9F%D1%80%D0%B0%D0%B2%D0%B0_%D1%82%D0%B0_%D0%BE%D0%B1%D0%BE%D0%B2%27%D1%8F%D0%B7%D0%BA%D0%B8_%D0%B1%D0%B0%D1%82%D1%8C%D0%BA%D1%96%D0%B2_%D0%B7%D0%B4%D0%BE%D0%B1%D1%83%D0%B2%D0%B0%D1%87%D1%96%D0%B2_%D0%BE%D1%81%D0%B2%D1%96%D1%82%D0%B8" TargetMode="External"/><Relationship Id="rId23" Type="http://schemas.openxmlformats.org/officeDocument/2006/relationships/hyperlink" Target="https://zakon.rada.gov.ua/laws/show/2947-14" TargetMode="External"/><Relationship Id="rId28" Type="http://schemas.openxmlformats.org/officeDocument/2006/relationships/hyperlink" Target="https://www.kmu.gov.ua/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zakon.rada.gov.ua/laws/show/80731-1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wiki.legalaid.gov.ua/index.php/%D0%9F%D1%80%D0%B0%D0%B2%D0%B0_%D1%82%D0%B0_%D0%BE%D0%B1%D0%BE%D0%B2%27%D1%8F%D0%B7%D0%BA%D0%B8_%D0%B1%D0%B0%D1%82%D1%8C%D0%BA%D1%96%D0%B2_%D0%B7%D0%B4%D0%BE%D0%B1%D1%83%D0%B2%D0%B0%D1%87%D1%96%D0%B2_%D0%BE%D1%81%D0%B2%D1%96%D1%82%D0%B8" TargetMode="External"/><Relationship Id="rId22" Type="http://schemas.openxmlformats.org/officeDocument/2006/relationships/hyperlink" Target="https://zakon.rada.gov.ua/laws/show/2145-19" TargetMode="External"/><Relationship Id="rId27" Type="http://schemas.openxmlformats.org/officeDocument/2006/relationships/hyperlink" Target="https://zakon.rada.gov.ua/laws/show/2341-14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11581</Words>
  <Characters>6602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2024-02-23T10:34:00Z</dcterms:created>
  <dcterms:modified xsi:type="dcterms:W3CDTF">2024-02-23T11:09:00Z</dcterms:modified>
</cp:coreProperties>
</file>