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146AA">
        <w:rPr>
          <w:lang w:eastAsia="uk-UA"/>
        </w:rPr>
        <w:t>.</w:t>
      </w:r>
    </w:p>
    <w:p w:rsidR="008A1BCA" w:rsidRDefault="006169C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 </w:t>
      </w:r>
    </w:p>
    <w:p w:rsidR="008A1BCA" w:rsidRPr="008A1BCA" w:rsidRDefault="008A1BCA" w:rsidP="008A1BC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Звіт </w:t>
      </w:r>
      <w:proofErr w:type="spellStart"/>
      <w:r w:rsidRPr="008A1BCA">
        <w:rPr>
          <w:rFonts w:ascii="Times New Roman" w:hAnsi="Times New Roman" w:cs="Times New Roman"/>
          <w:b/>
          <w:sz w:val="28"/>
          <w:szCs w:val="28"/>
          <w:lang w:eastAsia="uk-UA"/>
        </w:rPr>
        <w:t>директорав</w:t>
      </w:r>
      <w:proofErr w:type="spellEnd"/>
      <w:r w:rsidRPr="008A1BC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закладу освіти перед громадськістю за 2021-2022н.р.</w:t>
      </w:r>
    </w:p>
    <w:p w:rsid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6169C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    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наказу МОН України від 23.03.2005 №178 </w:t>
      </w:r>
      <w:proofErr w:type="spellStart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</w:t>
      </w:r>
      <w:proofErr w:type="spellStart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громадськістю”</w:t>
      </w:r>
      <w:proofErr w:type="spellEnd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 травні-червні кожен керівник навчального закладу щороку звітує про свою діяльність на загальних зборах педагогічного колективу, батьківського комітету, ради школи та громадськості.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 своїй роботі протягом звідного періоду я керувалася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1. Загальна інформація про школу.</w:t>
      </w:r>
    </w:p>
    <w:p w:rsidR="00C06AF1" w:rsidRPr="008A1BCA" w:rsidRDefault="00C06AF1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Заклад загальної середньої освіти І-ІІ ст. с.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Великосілля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Старосамбірської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 Самбірського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району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—</w:t>
      </w:r>
      <w:proofErr w:type="spellEnd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заклад загальної середньої освіти, який знаходиться в комунальній власності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Старосамбірської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Управління і фінансування здійснюється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гуманітарним відділом виконавчого комітету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Старосмабірської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ради.</w:t>
      </w:r>
    </w:p>
    <w:p w:rsidR="007146AA" w:rsidRPr="008A1BCA" w:rsidRDefault="00C06AF1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У 2021-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 у закладі працювало 20 педагогічних працівники і 8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працівників з числа обслуговуючого персон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алу 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 цьому навчальному році навчання заверш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ує 68 учні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 9 класі – 7 учнів.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До 1 класу у 20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>22-2023 навчальному році згідно поданих заяв батьків піде 7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школярів, які будуть навчатися за програмою Нової української школи.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 5 класі за НУШ навчатиметься 9 учнів.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2. Кадрове забезпечення.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 штатними працівниками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ЗЗСО І-ІІ ст.. с. </w:t>
      </w:r>
      <w:proofErr w:type="spellStart"/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>Великосілля</w:t>
      </w:r>
      <w:proofErr w:type="spellEnd"/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був забезпечений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 100%. Розстановка педагогічних кадрів здійснюється відповідно до фахової освіти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педпрацівників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Час диктує все нові і нові вимоги до вчителя, тому кожен учитель нашої школи вміє працювати з комп’ютером, використовує нові інформаційно-комунікаційні технології, ефективно забезпечуючи осві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>тній процес. Широко використовується комп'ютерний клас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, ноутбуки, проектори,</w:t>
      </w:r>
      <w:r w:rsidR="00C06AF1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принтери. Широко застосовуються в освітньому процесі хмарні технології.</w:t>
      </w:r>
    </w:p>
    <w:p w:rsidR="007146AA" w:rsidRPr="008A1BCA" w:rsidRDefault="00C06AF1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Якісний склад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педагогічни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х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працівникі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Учителів вищ</w:t>
      </w:r>
      <w:r w:rsidR="001C0292" w:rsidRPr="008A1BCA">
        <w:rPr>
          <w:rFonts w:ascii="Times New Roman" w:hAnsi="Times New Roman" w:cs="Times New Roman"/>
          <w:sz w:val="24"/>
          <w:szCs w:val="24"/>
          <w:lang w:eastAsia="uk-UA"/>
        </w:rPr>
        <w:t>ої кваліфікаційної категорії – 7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І кваліфікаційної категорії – 6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ІІ кваліфікаційної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категорії–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3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спеціаліст – 2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бакалавр -1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1C0292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11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т.р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 – 1;</w:t>
      </w:r>
    </w:p>
    <w:p w:rsidR="007146AA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Має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педагогі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чне звання «Старший учитель» - 1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читель.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Згідно перспективного та річного плану атестації педагогічних працівників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 успішно пройшли атестацію вчителі школи: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Дубницька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Марія Михайлівна, вчитель української мови та літератури, відповідність  раніше присвоєній  кваліфікаційній категорії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“Спеціаліст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вищої категорії»;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Мирдич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Мирослава Миколаївна , вчитель початкових класів, відповідність  раніше присвоєній  кваліфікаційній категорії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“Спеціаліст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вищої категорії»;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Лінинська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Ольга Ярославівна, вчитель початкових класів, відповідність 11 тарифному розряду, відповідність присвоєному  педагогічному званню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“Старший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учитель”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Бідник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Марія Миколаївна, вчитель зарубіжної літератури, присвоєно кваліфікаційну категорію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“Спеціаліст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першої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категорії”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1C0292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Глухан</w:t>
      </w:r>
      <w:proofErr w:type="spellEnd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Галина Григорівна, математики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присвоєно кваліфікаційну категорію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“Спеціаліст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першої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категорії”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</w:pPr>
    </w:p>
    <w:p w:rsidR="001C0292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>3</w:t>
      </w:r>
      <w:r w:rsidR="001C0292" w:rsidRPr="008A1BCA"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 xml:space="preserve">. </w:t>
      </w:r>
      <w:proofErr w:type="spellStart"/>
      <w:r w:rsidR="001C0292" w:rsidRPr="008A1BCA"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>Оргнізація</w:t>
      </w:r>
      <w:proofErr w:type="spellEnd"/>
      <w:r w:rsidR="001C0292" w:rsidRPr="008A1BCA"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 xml:space="preserve"> освітнього процесу</w:t>
      </w:r>
      <w:r w:rsidR="006169C8" w:rsidRPr="008A1BCA"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>.</w:t>
      </w:r>
    </w:p>
    <w:p w:rsidR="00AF0670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першому семестрі учні 1-9 класів навчалися очно, оскільки всі працівники були вакциновані від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ковіду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1C0292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1C0292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Надзвичайною особливістю роботи закладу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було проведення освітнього процесу в умовах воєнного стану, введеного Указом Президента України від 24 лютого 2022 року № 64/2022, викликаного початком повномасштабної російсько-української війни. Міністерство освіти і науки України листом від 25.02.2022 №1.3276/22 рекомендувало тимчасово призупинити освітній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процес.Тому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 школі було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видано наказ від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оголошення канікул в умовах воєнного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стану”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та оголошено канікул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и для учнів 1-9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класів з 28.02.2022 р. по 13.03.2022 р. і внесено зміни до структури навчального року. Відповідно до розпорядження міського голови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наказу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гуманітарного відділу, наказу ЗО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освітній процес у школі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було відновлено. І з 14 березня і до завершення навчального року освітній процес у закладі відбувався з використанням дистанційних форм навчання.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 умовах дистанційного навчання, викликаного війною, ЗО працював на єдиній платформі </w:t>
      </w:r>
      <w:proofErr w:type="spellStart"/>
      <w:r w:rsidR="00AF0670" w:rsidRPr="008A1BCA">
        <w:rPr>
          <w:rStyle w:val="a5"/>
          <w:rFonts w:ascii="Times New Roman" w:hAnsi="Times New Roman" w:cs="Times New Roman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Google</w:t>
      </w:r>
      <w:proofErr w:type="spellEnd"/>
      <w:r w:rsidR="00AF0670" w:rsidRPr="008A1BCA">
        <w:rPr>
          <w:rStyle w:val="a5"/>
          <w:rFonts w:ascii="Times New Roman" w:hAnsi="Times New Roman" w:cs="Times New Roman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AF0670" w:rsidRPr="008A1BCA">
        <w:rPr>
          <w:rStyle w:val="a5"/>
          <w:rFonts w:ascii="Times New Roman" w:hAnsi="Times New Roman" w:cs="Times New Roman"/>
          <w:b/>
          <w:bCs/>
          <w:i w:val="0"/>
          <w:iCs w:val="0"/>
          <w:color w:val="4D5156"/>
          <w:sz w:val="24"/>
          <w:szCs w:val="24"/>
          <w:shd w:val="clear" w:color="auto" w:fill="FFFFFF"/>
        </w:rPr>
        <w:t>Workspace</w:t>
      </w:r>
      <w:proofErr w:type="spellEnd"/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Використовувалися всі наявні ресурси, у тому числі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“Всеукраїнський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розклад “ — ресурс, на якому зібрано та упорядковано в щоденний розклад посилання на віртуальні навчальні матеріали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“Всеукраїнської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школи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онлайн”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підручники, психологічні хвилинки,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руханки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1C0292" w:rsidRPr="008A1BCA" w:rsidRDefault="001C0292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Для учнів з числа тимчасово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внутрішньо переміщених осіб (9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дітей) у нашій школі було організовано навчання за заявою одного з батьків. У кінці навчального року цим учням на їх 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прохання було видано супровідні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лист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із результатами </w:t>
      </w:r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навчання, свідоцтва </w:t>
      </w:r>
      <w:proofErr w:type="spellStart"/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досягнеь</w:t>
      </w:r>
      <w:proofErr w:type="spellEnd"/>
      <w:r w:rsidR="00AF0670"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1C0292" w:rsidRPr="008A1BCA" w:rsidRDefault="00AF067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Незважаючи на в</w:t>
      </w:r>
      <w:r w:rsidR="001C0292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сю складність освітнього процесу у 2021-2022 </w:t>
      </w:r>
      <w:proofErr w:type="spellStart"/>
      <w:r w:rsidR="001C0292"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="001C0292" w:rsidRPr="008A1BCA">
        <w:rPr>
          <w:rFonts w:ascii="Times New Roman" w:hAnsi="Times New Roman" w:cs="Times New Roman"/>
          <w:sz w:val="24"/>
          <w:szCs w:val="24"/>
          <w:lang w:eastAsia="uk-UA"/>
        </w:rPr>
        <w:t>. освітні навчальні програми виконані повністю.</w:t>
      </w:r>
    </w:p>
    <w:p w:rsidR="001C0292" w:rsidRPr="008A1BCA" w:rsidRDefault="001C0292" w:rsidP="008A1BC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0070C0"/>
          <w:sz w:val="28"/>
          <w:szCs w:val="28"/>
          <w:lang w:eastAsia="uk-UA"/>
        </w:rPr>
        <w:t>4. Навчальна діяльність учнів.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Всі діти шк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ільного віку території обслуговування закладу освіти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охоплені навчанням.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Також у ЗО працює дошкільна група з короткотривалим перебування дітей, яку відвідувало 9 учнів.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Оцінювання навчальної діяльності учнів за ІІ семестр та рік здійснювалося відповідно до Методичних рекомендацій щодо окремих питань завершення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., затвердженими наказом МОН України від 01 квітня 2022 р. № 290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затвердження методичних рекомендацій щодо окремих питань завершення 2021-2022 навчального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року”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По заве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ршенню 2021-2022 </w:t>
      </w:r>
      <w:proofErr w:type="spellStart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. учні 1- 8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класів пе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реведені до наступного класу. 7 учнів 9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класу випущено зі школи.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Велика увага приділялася роботі з обдарованими дітьми.</w:t>
      </w:r>
    </w:p>
    <w:p w:rsidR="007146AA" w:rsidRPr="008A1BCA" w:rsidRDefault="006169C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. Забезпечено участь школярів у І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етапі Всеукраїнських олімпіад з базових дисциплін.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3. Учні школи залучалися до у</w:t>
      </w:r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часті у різноманітних конкурсах: ім.. П. </w:t>
      </w:r>
      <w:proofErr w:type="spellStart"/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>Яцика</w:t>
      </w:r>
      <w:proofErr w:type="spellEnd"/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Т. </w:t>
      </w:r>
      <w:proofErr w:type="spellStart"/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>Шевеченка</w:t>
      </w:r>
      <w:proofErr w:type="spellEnd"/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«Колосок», «Кенгуру», науково-дослідних робіт, Міжнародному багатожанровому фестивалі-конкурсі «Великоднє диво» та ін.. 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Проте у цьому навчальному році активності школярів у олімпіадах,конкурсах заважали епідеміологічна обстановка та введення воєнного стану в Україні.</w:t>
      </w:r>
      <w:r w:rsidR="006169C8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Результати досягнень висвітлено на сайті ЗО.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4. З метою навчання і розвитку здібностей обдарованих дітей протягом навчального року в школі працювали гуртки:</w:t>
      </w:r>
    </w:p>
    <w:p w:rsidR="007146AA" w:rsidRPr="008A1BCA" w:rsidRDefault="0041561F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- 2 «Умілі руки»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(охоплено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25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учні);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1 вокальний (охоплено 12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учнів);</w:t>
      </w:r>
    </w:p>
    <w:p w:rsidR="006169C8" w:rsidRDefault="006169C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Результати моніторингу рівня навченості ( презентація) ( дивись на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сайтіЗО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 xml:space="preserve">5. Державна підсумкова атестація. </w:t>
      </w:r>
    </w:p>
    <w:p w:rsidR="00C75230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внесення змін до деяких законодавчих актів України в сфері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освіти”від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24 березня 2022 року№2157 І-Х; наказ МОН України від 28.02.2022 №242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звільнення від державної підсумкової атестації учнів, які завершують здобуття початкової та базової загальної середньої освіти у 2021- 2022 навчальному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році”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затверджений у Міністерстві юстиції </w:t>
      </w: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України 03 березня 2022 року за №283/37619). У відповідній графі додатку про освіту робиться запис “ звільнений(а)”.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6</w:t>
      </w:r>
      <w:r w:rsidR="007146AA"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. Соціальний захист.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Соціальна підтримка дітей пільгових категорій, що навчаються у школі, проводиться згідно діючим законодавством. На початок навчального року були підготовлені списки учнів пільгових категорій.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Кількість дітей у них становить: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півсиріт</w:t>
      </w:r>
      <w:proofErr w:type="spellEnd"/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– 4;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діти, уч</w:t>
      </w:r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асників бойових дій (</w:t>
      </w:r>
      <w:proofErr w:type="spellStart"/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Атовці</w:t>
      </w:r>
      <w:proofErr w:type="spellEnd"/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) – 1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7146AA" w:rsidRPr="008A1BCA" w:rsidRDefault="0070447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малозабезпечених – 7 (сімей 7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7146AA" w:rsidRPr="008A1BCA" w:rsidRDefault="0070447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багатодітних – 14 (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4сім’ї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704478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Ці діти постійно перебувають у </w:t>
      </w:r>
      <w:r w:rsidR="00704478" w:rsidRPr="008A1BCA">
        <w:rPr>
          <w:rFonts w:ascii="Times New Roman" w:hAnsi="Times New Roman" w:cs="Times New Roman"/>
          <w:sz w:val="24"/>
          <w:szCs w:val="24"/>
          <w:lang w:eastAsia="uk-UA"/>
        </w:rPr>
        <w:t>центрі уваги адміністрації ЗО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</w:p>
    <w:p w:rsidR="007146AA" w:rsidRDefault="00704478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За кошти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Старосмабірської</w:t>
      </w:r>
      <w:proofErr w:type="spellEnd"/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 діти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отримували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безкоштовно 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канцелярське знаряддя. З батьками цих учнів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підтримується постійний зв'язок класними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керівниками,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адміністрацією школи.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7</w:t>
      </w:r>
      <w:r w:rsidR="007146AA"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. Співпраця з батьками.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Виховання учня у школі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Батьки є соціальним замовником школи, а тому беруть активну участь у освітньому процесі. Вони є учасниками позакласних заходів, пов’язаних зі світом захоплень, родинними святами.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Класні керівники тісно співпрацюють з сім'ями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8</w:t>
      </w:r>
      <w:r w:rsidR="007146AA"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. Збереження і зміцнення здоров'я учнів та працівників.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Медичне обслуговування та працівників школи організовано відповідно до нормативно-правової бази.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Щорічно діти проходять медичне обстеження.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рів. Відповідно до цих списків видається наказ по школі.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Медичне обслуговування працівників школи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здійснюється на базі </w:t>
      </w:r>
      <w:proofErr w:type="spellStart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Старосамбірської</w:t>
      </w:r>
      <w:proofErr w:type="spellEnd"/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центральної районної поліклініки. Вони щорічно проходять медичний огляд до початку 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нового навчального року. К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 проходження медичного огляду кожному працівнику виділяється 2 дні. Проходження медогляду фіксується у медичних книжках відповідного зразка, які зберігаються у медсестри школи.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9</w:t>
      </w:r>
      <w:r w:rsidR="007146AA" w:rsidRPr="008A1BCA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. Стан охорони праці та безпеки життєдіяльності.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Робота охорони праці, безпеки життєдіяльності, виробничої санітарії, профілактики травматизму у побуті і під час освітнього процесу визначається у діяльності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педколективу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як одна із пріоритетних і проводиться відповідно до Законів України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охорону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праці”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дорожній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рух”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пожежну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безпеку”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, державних санітарних правил і норм улаштування, утримання загальноосвітніх навчальних закладів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На початку навчального року, напередодні канікул проводяться інструктажі з безпеки життєдіяльності серед учнів. Регулярно проводяться цільові інструктажі з учнями перед екскурсіями, спортивними змаганнями.</w:t>
      </w:r>
    </w:p>
    <w:p w:rsidR="00C75230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школі є в наявності необхідні журнали з реєстрації всіх видів інструктажів з питань </w:t>
      </w: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охорони праці. Питання охорони праці та попередження травматизму неодноразово обговорювалося на нарадах при директору. У школі розроблено заходи щодо попередження травматизму учнів, проводиться відповідна робота і з вчителями та обслуговуючим персоналом.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Причина виникнення травм з'ясовується, аналізуються, відповідно до цього складаються акти та проводяться профілактичні заходи.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1BCA">
        <w:rPr>
          <w:rFonts w:ascii="Times New Roman" w:hAnsi="Times New Roman" w:cs="Times New Roman"/>
          <w:color w:val="0070C0"/>
          <w:sz w:val="28"/>
          <w:szCs w:val="28"/>
        </w:rPr>
        <w:t>10. Виховна робота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 Виконуючи завдання і реалізуючи основні принципи виховної роботи, педагогічний колектив закладу освіти протягом 2021 – 2022 н. р. орієнтувався на нормативно-правову базу з питань виховної роботи.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Завдання виховної роботи: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сприяння розвитку особистості дитини, формування її інтелектуального та морального потенціалу,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формування особистості патріота України, гідного громадянина,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виховання в учнів свідомого ставлення до свого здоров</w:t>
      </w:r>
      <w:r w:rsidRPr="008A1BC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A1BCA">
        <w:rPr>
          <w:rFonts w:ascii="Times New Roman" w:hAnsi="Times New Roman" w:cs="Times New Roman"/>
          <w:sz w:val="24"/>
          <w:szCs w:val="24"/>
        </w:rPr>
        <w:t>я, формування здорового способу життя, збереження фізичного і психічного  здоров</w:t>
      </w:r>
      <w:r w:rsidRPr="008A1BC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A1BCA">
        <w:rPr>
          <w:rFonts w:ascii="Times New Roman" w:hAnsi="Times New Roman" w:cs="Times New Roman"/>
          <w:sz w:val="24"/>
          <w:szCs w:val="24"/>
        </w:rPr>
        <w:t>я,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формування культури спілкування, безпечного толерантного середовища та інформаційної культури учасників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– виховного процесу.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Щотижня класними керівниками проводяться години спілкування та інформування. Також наш заклад освіти постійно відзначає пам’ятні та знаменні дати.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Стрижнем виховного процесу в 2021 – 2022 н. р. було національно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–патріотичне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та громадянське спрямування. 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 Протягом року  проведені загальношкільні заходи до дня:  Захисника України, Гідності, Соборності, до Дня Чорнобильської трагедії,  до Дня пам’яті депортації кримських татар, тематичні тижні, спортивні змагання, козацькі забави. Значно покращилась якість проведення годин спілкування, які організовувались в умовах всебічного використання  мультимедійного устаткування і цікавих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навчально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– виховних матеріалів, які представили педагоги. Цікавими для учнів, батьків були загальношкільні заходи: «Перше вересня – радісне свято»,  урок   «Пам’яті безвинно звинувачених» , усний журнал «Бабин Яр. Жива пам’ять», літературно-музична композиція «Вклоняємось доземно українському воїну»,  журнал «Україна – країна нескорених»,  година – реквієм «Допоки пам’ять у серці не згорає»,  Андріївські вечорниці, Всеукраїнський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радіодиктант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національної єдності, інтелектуальна гра «Мова – душа народу», лінгвістична гра «Мовне асорті», виховний захід «День Святого Миколая», «День пам’яті Героїв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Крут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флешмоб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«День єднання у ЗЗСО І-ІІ ступенів села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Великосілля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», лінійка-реквієм «Не серед нас, та разом із нами. В серцях, у пам’яті, в думках», фестиваль – конкурс «На струнах  Кобзаревої душі -2022», 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відеоурок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«У нашій пам’яті вони назавжди залишились», «Продзвенів дзвінок прощальний», 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Класні керівники працювали за індивідуальними планами, змістовна наповнюваність яких відповідала віковим особливостям учнів і була спрямована на виховання у них патріотичних почуттів, готовності до майбутнього захисту своєї Батьківщини, ціннісного ставлення до себе, родини, людей, до праці, до природи, до культури і мистецтва, ставлення до держави.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 Особливо  </w:t>
      </w:r>
      <w:r w:rsidRPr="008A1BC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запам’ятались глядачам та учасникам відкриті виховні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години: «Нехай не розмежованою залишиться навіки»(2 клас), українські вечорниці «Барви рідної мови»(6клас),  урок  «Пам'ять не мовчить»(1-4 класи),«Хай буде мир на всій Землі»(2клас), «Звучи, рідна мово!»(3клас), подорож країною Толерантності «Сонце всім однаково сяє»(2клас), урок «Абетка дорожнього руху», виховна година «Вклонімось низько до землі тим, хто в серці вічно буде жити»(5клас),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квест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– гра «Як ми дбаємо про здоров’я»(4клас),  «Люби, шануй, захищай»(7клас) та інші. Класні керівники обирали для обговорення сучасні, нестандартні, проблемні теми, які повчальні і цікаві вихованцям.</w:t>
      </w:r>
      <w:r w:rsidRPr="008A1BCA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</w:p>
    <w:p w:rsidR="00C75230" w:rsidRDefault="008A1BCA" w:rsidP="008A1BCA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У закладі освіти </w:t>
      </w:r>
      <w:r w:rsidRPr="008A1BCA">
        <w:rPr>
          <w:rFonts w:ascii="Times New Roman" w:hAnsi="Times New Roman" w:cs="Times New Roman"/>
          <w:sz w:val="24"/>
          <w:szCs w:val="24"/>
        </w:rPr>
        <w:t xml:space="preserve">активізовано роботу щодо профілактики девіантної поведінки дітей та учнівської молоді, дитячої безпритульності, правопорушень  та злочинів. Питання </w:t>
      </w:r>
      <w:r w:rsidRPr="008A1BCA">
        <w:rPr>
          <w:rFonts w:ascii="Times New Roman" w:hAnsi="Times New Roman" w:cs="Times New Roman"/>
          <w:bCs/>
          <w:sz w:val="24"/>
          <w:szCs w:val="24"/>
        </w:rPr>
        <w:t xml:space="preserve">профілактики правопорушень та протидії  злочинності знаходиться на постійному контролі адміністрації закладу освіти. Робота з цих питань чітко спланована та відображена в планах </w:t>
      </w: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bCs/>
          <w:sz w:val="24"/>
          <w:szCs w:val="24"/>
        </w:rPr>
        <w:t>роботи школи на рік, у роботі класних керівників  1-9 класів</w:t>
      </w:r>
      <w:r w:rsidRPr="008A1BCA">
        <w:rPr>
          <w:rFonts w:ascii="Times New Roman" w:hAnsi="Times New Roman" w:cs="Times New Roman"/>
          <w:sz w:val="24"/>
          <w:szCs w:val="24"/>
        </w:rPr>
        <w:t xml:space="preserve">, педагогів - організаторів. З метою здійснення превентивного виховання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за учнями, що потребують посиленого педагогічного  впливу </w:t>
      </w:r>
      <w:r w:rsidRPr="008A1BCA">
        <w:rPr>
          <w:rFonts w:ascii="Times New Roman" w:hAnsi="Times New Roman" w:cs="Times New Roman"/>
          <w:sz w:val="24"/>
          <w:szCs w:val="24"/>
        </w:rPr>
        <w:t>закріплені вчителі-наставники, які  співпрацюють з батьками, постійно контролюють  місцезнаходження під час навчального процесу, пропуски уроків без поважної причини, ведуть щоденники спостережень та обліку роботи з такими учнями.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  Пріоритетним напрямком виховної роботи в 2021/2022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>.  було  формування навичок здорового способу життя у дітей та підлітків.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Організовано Тиждень здоров’я «Збережи здоров’я та й на все життя», акція «Молодь за здоровий спосіб життя», декада профілактики згубних звичок, наркоманії та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СНІДу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, міні – лекції «СНІД та майбутнє людства», години  спілкування на тему: «Життя людини – найвища цінність»», «Спорт у вашому житті» та ін.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   </w:t>
      </w:r>
      <w:r w:rsidRPr="008A1BCA">
        <w:rPr>
          <w:rFonts w:ascii="Times New Roman" w:hAnsi="Times New Roman" w:cs="Times New Roman"/>
          <w:sz w:val="24"/>
          <w:szCs w:val="24"/>
        </w:rPr>
        <w:t xml:space="preserve">Згідно плану роботи акцент 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. було зроблено на створення безпечного освітнього середовища.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Враховуючи новий Закон України «Про запобігання та протидію домашньому насильству» та зміни у законодавчій базі Законів про освіту,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., у виховний план школи було внесено заходи щодо протидії боулінгу у шкільному середовищі  та профілактики насилля у родині. На виховних бесідах класними керівниками та педагогами – організаторами проведено цикл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тренінгових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занять, виховних бесід, переглянуто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відеолекторіїв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 питань домашнього насилля,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та конфліктів серед учнів школи. Також проводилась роз’яснювальна робота щодо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та домашнього насилля з батьками. На офіційному сайті школи теж ведеться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роз'яснювальна робота, надано телефони довіри тощо. 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    Учнівське самоврядування в школі є педагогічно доцільний спосіб організації колективу. Діяльність учнівського самоврядування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скориговується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 підвищенні якості навчання, зміцнення свідомої дисципліни, організації дозвілля здобувачів освіти. Самоврядуванням був складений план роботи на навчальний рік. Члени учнівського парламенту були активними учасниками та організаторами всіх загальношкільних заходів, акцій: «День самоврядування у школі», акція «Створюємо ліси разом»,  акція «За чисте довкілля», акція «Зроби прикрасу для ялинки власноруч», чарівна майстерня  з виготовлення ялинкових прикрас», акція «Добро починається з тебе», акція «Янголи пам’яті»,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флешмоб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«Нехай лелеки й голуби врятують нині нашу Україну», «День вишиванки єднає   українців», акція «Листівки нашим захисникам», </w:t>
      </w:r>
      <w:r w:rsidRPr="008A1BCA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Важливим є те, що більшість подій та заходів, що проходять в закладі, висвітлюються на сторінках сайту школи та в групі закладу освіти у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. Це дає можливість систематично інформувати батьків та громадськість про проведену роботу в школі. Адже через карантинні обмеження дана група осіб не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моглп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бути фізично присутня під час їх проведення.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8A1B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A1B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Правовиховна</w:t>
      </w:r>
      <w:proofErr w:type="spellEnd"/>
      <w:r w:rsidRPr="008A1B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робота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нашій школі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 з учнями було організовано такі форми правового навчання і виховання: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тематичні загальношкільні лінійки та класні години;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бесіди на правову тематику;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анкетування;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уроки правознавства;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олімпіади з правознавства;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індивідуальні бесіди з важковиховуваними учнями;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відвідування проблемних сімей вдома.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Класними керівниками проводяться бесіди з учнями групи ризику та учнями, які потрапили у складні життєві умови. 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період воєнного стану особлива увага зверталася на необхідність психологічної підтримки дітей. Для цього використовувалися відповідні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матеріали.що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розміщувалися на сайті МОН України та інших ресурсах в мережі Інтернет.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75230" w:rsidRDefault="008A1BCA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A1BCA">
        <w:rPr>
          <w:rFonts w:ascii="Times New Roman" w:hAnsi="Times New Roman" w:cs="Times New Roman"/>
          <w:b/>
          <w:color w:val="00B0F0"/>
          <w:sz w:val="28"/>
          <w:szCs w:val="28"/>
        </w:rPr>
        <w:t>11.    Методична робота</w:t>
      </w:r>
    </w:p>
    <w:p w:rsidR="008A1BCA" w:rsidRPr="00C75230" w:rsidRDefault="008A1BCA" w:rsidP="008A1BCA">
      <w:pPr>
        <w:pStyle w:val="a7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A1BCA">
        <w:rPr>
          <w:rFonts w:ascii="Times New Roman" w:hAnsi="Times New Roman" w:cs="Times New Roman"/>
          <w:sz w:val="24"/>
          <w:szCs w:val="24"/>
        </w:rPr>
        <w:br/>
        <w:t xml:space="preserve">   Аналіз проведеної роботи свідчить, що методична робота</w:t>
      </w:r>
      <w:r w:rsidRPr="008A1BCA">
        <w:rPr>
          <w:rFonts w:ascii="Times New Roman" w:hAnsi="Times New Roman" w:cs="Times New Roman"/>
          <w:sz w:val="24"/>
          <w:szCs w:val="24"/>
        </w:rPr>
        <w:br/>
        <w:t>здійснювалася цілеспрямовано і була направлена на оновлення змісту,</w:t>
      </w:r>
      <w:r w:rsidRPr="008A1BCA">
        <w:rPr>
          <w:rFonts w:ascii="Times New Roman" w:hAnsi="Times New Roman" w:cs="Times New Roman"/>
          <w:sz w:val="24"/>
          <w:szCs w:val="24"/>
        </w:rPr>
        <w:br/>
        <w:t>запровадження в практику нових освітніх технологій.</w:t>
      </w:r>
      <w:r w:rsidRPr="008A1BCA">
        <w:rPr>
          <w:rFonts w:ascii="Times New Roman" w:hAnsi="Times New Roman" w:cs="Times New Roman"/>
          <w:sz w:val="24"/>
          <w:szCs w:val="24"/>
        </w:rPr>
        <w:br/>
        <w:t>Місія методичної роботи в школі в сучасних умовах полягає у</w:t>
      </w:r>
      <w:r w:rsidRPr="008A1BCA">
        <w:rPr>
          <w:rFonts w:ascii="Times New Roman" w:hAnsi="Times New Roman" w:cs="Times New Roman"/>
          <w:sz w:val="24"/>
          <w:szCs w:val="24"/>
        </w:rPr>
        <w:br/>
        <w:t>стимулюванні професійного інтересу, сприянні формуванню</w:t>
      </w:r>
      <w:r w:rsidRPr="008A1BCA">
        <w:rPr>
          <w:rFonts w:ascii="Times New Roman" w:hAnsi="Times New Roman" w:cs="Times New Roman"/>
          <w:sz w:val="24"/>
          <w:szCs w:val="24"/>
        </w:rPr>
        <w:br/>
        <w:t>особистісного професійного запиту вчителя та його задоволення для</w:t>
      </w:r>
      <w:r w:rsidRPr="008A1BCA">
        <w:rPr>
          <w:rFonts w:ascii="Times New Roman" w:hAnsi="Times New Roman" w:cs="Times New Roman"/>
          <w:sz w:val="24"/>
          <w:szCs w:val="24"/>
        </w:rPr>
        <w:br/>
        <w:t>вдосконалення педагогічної практики.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 Метою сучасної методичної роботи  є створення умов для особистісного професійного розвитку кожного вчителя.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Мета методичної роботи конкретизується у завданнях: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Створити у закладі  інформаційно-освітнє середовище професійного розвитку вчителя різними  засобами, зокрема й  із використанням хмарних технологій, соціальних мереж тощо;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Активізувати </w:t>
      </w:r>
      <w:bookmarkStart w:id="0" w:name="_GoBack"/>
      <w:bookmarkEnd w:id="0"/>
      <w:r w:rsidRPr="008A1BCA">
        <w:rPr>
          <w:rFonts w:ascii="Times New Roman" w:hAnsi="Times New Roman" w:cs="Times New Roman"/>
          <w:sz w:val="24"/>
          <w:szCs w:val="24"/>
        </w:rPr>
        <w:t>внутрішні ресурси для задоволення професійного інтересу вчителів та вдосконалення ними власної педагогічної практики;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Організувати підтримку в розробленні вчителем цільової програми професійного розвитку, індивідуального плану професійного вдосконалення;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Спроектувати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орієнтовану адаптивну організаційну структуру методичної роботи, спрямовану на задоволення запитів кожного вчителя закладу освіти.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   У закладі освіти діють чотири методичні об‘єднання вчителів, що працюють над    своїми методичними темами, які тісно пов’язані з методичними завданнями закладу освіти: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ШМО вчителів початкових класів (керівник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Лінинська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О.Я.) «Розвиток професійної компетентності педагогічних працівників в умовах безперервної освіти»;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ШМО вчителів природничо-математичного циклу (керівник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Глухан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Г.Г.) «Зростання рівня педагогічної майстерності вчителів природничо-математичного циклу»;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ШМО вчителів суспільно-гуманітарного циклу (керівник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Дубницька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М.М.) «Розвиток творчих здібностей як умова формування талановитої особистості»;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ШМО класних керівників (керівник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Кілик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Н.І.) «Впровадження в систему роботи основних орієнтирів виховання учнів».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Протягом  року на засіданнях методичних об</w:t>
      </w:r>
      <w:r w:rsidRPr="008A1BC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A1BCA">
        <w:rPr>
          <w:rFonts w:ascii="Times New Roman" w:hAnsi="Times New Roman" w:cs="Times New Roman"/>
          <w:sz w:val="24"/>
          <w:szCs w:val="24"/>
        </w:rPr>
        <w:t>єднань обговорювалися такі питання: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вимоги Державного стандарту початкової та базової освіти;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робота з обдарованими дітьми;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про хід атестації педагогічних працівників, творчий звіт учителів, які атестуються;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впровадження нових педагогічних технологій;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вивчення передового педагогічного досвіду учителів, які атестуються;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-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використання інструментів на уроках в умовах дистанційного навчання;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- робота із нормативними документами, новинками психолого-педагогічної літератури.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Одним з пріоритетних питань методичної роботи є підвищення професійної майстерності вчителя через його самоосвіту, самовдосконалення задоволення індивідуальних потреб в особистому та фаховому зростанні, активізації творчого потенціалу. З цією метою у плані роботи були передбачені крім колективних і індивідуальні форми роботи: самостійна робота над методичною темою, самоосвіта, консультування,  курсова перепідготовка, опрацювання фахових журналів та методичної літератури, поводилось анкетування медпрацівників за допомогою </w:t>
      </w:r>
      <w:r w:rsidRPr="008A1BC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A1BCA">
        <w:rPr>
          <w:rFonts w:ascii="Times New Roman" w:hAnsi="Times New Roman" w:cs="Times New Roman"/>
          <w:sz w:val="24"/>
          <w:szCs w:val="24"/>
        </w:rPr>
        <w:t xml:space="preserve"> Форм.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br/>
        <w:t xml:space="preserve">    В цьогорічних епідеміологічних умовах та умовах воєнного стану педагоги школи продовжували вивчати і впроваджувати дистанційне навчання. З цією метою: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проводились методичні заходи для педагогів ( майстер-класи, круглі столи) щодо удосконалення методики впровадження дистанційного навчання,</w:t>
      </w:r>
    </w:p>
    <w:p w:rsidR="00C75230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організовувались консультування батьків учнів, спрямовані на активне залучення до технологій дистанційного навчання та посилення батьківського контролю за використанням </w:t>
      </w: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для навчання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гаджетів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їх дітьми,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активізовувалось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застосування на уроках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інтернет-ресурсів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 (он – лайн тести, перегляд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відеофрагменів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>, пошук інформації, робота із</w:t>
      </w:r>
      <w:r w:rsidRPr="008A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BC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8A1BCA">
        <w:rPr>
          <w:rFonts w:ascii="Times New Roman" w:hAnsi="Times New Roman" w:cs="Times New Roman"/>
          <w:sz w:val="24"/>
          <w:szCs w:val="24"/>
          <w:lang w:val="ru-RU"/>
        </w:rPr>
        <w:t xml:space="preserve">- кодами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велась робота класних керівників та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учителів-предметників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 xml:space="preserve"> щодо активного включення   під час дистанційного навчання в освітній процес.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    Одним із пріоритетних завдань учителя є залучення дітей до освітньої діяльності. У межах роботи щодо прищеплення інтересу учнів до предмету вчителями було організовано різноманітні заходи, зокрема предметні тижні: «Тиждень доброчесності», «Здоров’я», «Української писемності і мови», «Безпечного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>»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   Педагогічний колектив школи упродовж року  проводив роботу, спрямовану на   розвиток в учнів інтересу до знань та  формування творчої особистості. Було затверджено план роботи з обдарованими дітьми, за яким створювалися умови для пошуку, розвитку й педагогічної підтримки талановитих дітей та підлітків,  стимулювалося творче самовдосконалення учнів, самореалізація у сучасному суспільстві.  Було проведено: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 xml:space="preserve">конкурс знавців української мови імені Петра </w:t>
      </w:r>
      <w:proofErr w:type="spellStart"/>
      <w:r w:rsidRPr="008A1BCA">
        <w:rPr>
          <w:rFonts w:ascii="Times New Roman" w:hAnsi="Times New Roman" w:cs="Times New Roman"/>
          <w:sz w:val="24"/>
          <w:szCs w:val="24"/>
        </w:rPr>
        <w:t>Яцика</w:t>
      </w:r>
      <w:proofErr w:type="spellEnd"/>
      <w:r w:rsidRPr="008A1BCA">
        <w:rPr>
          <w:rFonts w:ascii="Times New Roman" w:hAnsi="Times New Roman" w:cs="Times New Roman"/>
          <w:sz w:val="24"/>
          <w:szCs w:val="24"/>
        </w:rPr>
        <w:t>,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математичний конкурс «Кенгуру»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природничий конкурс «Колосок»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тематичні конкурси малюнків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BCA">
        <w:rPr>
          <w:rFonts w:ascii="Times New Roman" w:hAnsi="Times New Roman" w:cs="Times New Roman"/>
          <w:sz w:val="24"/>
          <w:szCs w:val="24"/>
        </w:rPr>
        <w:t>інтелектуальні ігри</w:t>
      </w:r>
    </w:p>
    <w:p w:rsidR="008A1BCA" w:rsidRPr="008A1BCA" w:rsidRDefault="008A1BC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C75230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C75230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12. Фінансово-господарська діяльність.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Будівля школ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и прийнята в експлуатацію у 1989 році, 44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41561F" w:rsidRPr="008A1BCA">
        <w:rPr>
          <w:rFonts w:ascii="Times New Roman" w:hAnsi="Times New Roman" w:cs="Times New Roman"/>
          <w:sz w:val="24"/>
          <w:szCs w:val="24"/>
          <w:lang w:eastAsia="uk-UA"/>
        </w:rPr>
        <w:t>,А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дміністрація школи разом з колективом, батьками постійно працює над удосконаленням і зміцненням матеріально-технічної бази, підтриманню її у робочому стані. Протягом навчального року систематично здійснювалася виплата заробітної плати, авансу.</w:t>
      </w:r>
    </w:p>
    <w:p w:rsidR="001A4359" w:rsidRPr="008A1BCA" w:rsidRDefault="001A4359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Закладом освіти розроблено Стратегію розвитку ЗО І-ІІ ст.. с.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Великосілля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на 2022-2026рр. та подано на затвердження у міську раду. У Стратегії матеріальні визначено потреби ЗО та розплановано їх вирішення протягом 5 років.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Постійно ми отримуємо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підтримку з боку гуманітарного відділу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1A4359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 це отримання фарби для фарбування коридорів, майстерні, інших кімнат,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спортивного майданчика; лаку для підлоги спортзалу,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1A4359" w:rsidRPr="008A1BCA" w:rsidRDefault="001A4359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залучено спонсорську допомогу для заміни підлоги у спортивному залі. Попереднє напільне покриття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пошкодженл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домовим грибом;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миючих і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дезинфікуючих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засобів для утримання приміщення школи відповідно санітарно-гігієнічних норм;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>інвентаря</w:t>
      </w:r>
      <w:proofErr w:type="spellEnd"/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(відер, віників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1A4359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- виділення 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коштів на довіз дітей до ЗО. </w:t>
      </w:r>
    </w:p>
    <w:p w:rsidR="001A4359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цьому навчальному році матеріально-технічну базу школи було поповнено принтером та ноутбуком 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дидактичними матеріалами для 1 класу НУШ </w:t>
      </w:r>
    </w:p>
    <w:p w:rsidR="007146AA" w:rsidRPr="008A1BCA" w:rsidRDefault="001A4359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Придбано конвектори для заміни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електропіків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, які вийшли з ладу</w:t>
      </w:r>
      <w:r w:rsidR="007146AA"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146A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Незважаючи на складність усієї ситуації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., весь колектив школи продовжує приділяти увагу естетичному оформленню навчального закладу. Подвір'я школи прибране, доглянуте;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підрізано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дерева, кущі,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покошено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газони. Фарбується спортивний майданчик, біляться бордюри. Висаджено квіти на квітниках.</w:t>
      </w:r>
    </w:p>
    <w:p w:rsidR="00C75230" w:rsidRPr="008A1BCA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C75230" w:rsidRDefault="007146AA" w:rsidP="008A1BCA">
      <w:pPr>
        <w:pStyle w:val="a7"/>
        <w:jc w:val="both"/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</w:pPr>
      <w:r w:rsidRPr="00C75230">
        <w:rPr>
          <w:rFonts w:ascii="Times New Roman" w:hAnsi="Times New Roman" w:cs="Times New Roman"/>
          <w:b/>
          <w:bCs/>
          <w:color w:val="1E7187"/>
          <w:sz w:val="28"/>
          <w:szCs w:val="28"/>
          <w:lang w:eastAsia="uk-UA"/>
        </w:rPr>
        <w:t>13. Управлінська діяльність.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Управління школою здійснюється згідно річного плану роботи школи, плану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внутрішкільного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контролю та календарних планів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вчителів-предметників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і планів виховної роботи класних керівників. Така система планування, що відпрацьована у школі і заснована на взаємодії усіх ланок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взаємовдосконаленню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освітнього процесу й забезпечує планомірний розвиток школи.</w:t>
      </w:r>
    </w:p>
    <w:p w:rsidR="00C75230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У навчальному закладі в наявності є усі нормативно-правові документи, що регламентують </w:t>
      </w: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75230" w:rsidRDefault="00C75230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діяльність у загальноосвітньому навчальному закладі. З підключенням школи до мережі Інтернет (у тому числі із застосуванням Wi-Fi) стало можливим користуватися матеріалами сайтів Міністерства освіти і науки України , департ</w:t>
      </w:r>
      <w:r w:rsidR="001A4359"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аменту освіти і науки Львівської ОДА, 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сайтами інших закладів освіти, що дає можливості оперативно користуватися інформацією, знайомитися новими документами.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Новими документами, якими керуюся в управлінській діяльності, є листи Міністерства освіти і науки України від 25.02.2022 №1/3278-22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режим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управління”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та від 07.03.2022 №1/3378-22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практику застосування трудового законодавства у галузі освіти і науки під час дії правового режиму воєнного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стану”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. Відповідно до статті 8 Закону України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правовий режим воєнного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стану”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одним із заходів правового режиму воєнного стану було використання у ІІ семестрі потужностей та трудових ресурсів закладу, зміна режиму роботи , умов праці відповідно до законодавства про працю.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Управлінські рішення приймаються на основі врахування думки колективу й інтересів справи. Намагаюся створювати такий мікроклімат, коли успіхи кожного сприймаються позитивно, ініціатива підтримується.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У своїй роботі з працівниками школи я дотримуюся партнерського стилю керівництва. Проблеми обговорюються і виробляються різні варіанти рішення, з них обирається найбільш оптимальний, затверджується і в подальшому здійснюється. У кожному із працівників школи бачу, насамперед, особистість в усьому розмаїтті її людських якостей. Використовую такі методи керівництва як порада, похвала, особистий приклад.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Прагну, щоб у школі було наявне творче вирішення справ.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Дякую усім за плідну роботу у 2021-2022 </w:t>
      </w:r>
      <w:proofErr w:type="spellStart"/>
      <w:r w:rsidRPr="008A1BCA">
        <w:rPr>
          <w:rFonts w:ascii="Times New Roman" w:hAnsi="Times New Roman" w:cs="Times New Roman"/>
          <w:sz w:val="24"/>
          <w:szCs w:val="24"/>
          <w:lang w:eastAsia="uk-UA"/>
        </w:rPr>
        <w:t>н.р</w:t>
      </w:r>
      <w:proofErr w:type="spellEnd"/>
      <w:r w:rsidRPr="008A1BC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146AA" w:rsidRPr="008A1BCA" w:rsidRDefault="007146AA" w:rsidP="008A1B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A1BCA">
        <w:rPr>
          <w:rFonts w:ascii="Times New Roman" w:hAnsi="Times New Roman" w:cs="Times New Roman"/>
          <w:sz w:val="24"/>
          <w:szCs w:val="24"/>
          <w:lang w:eastAsia="uk-UA"/>
        </w:rPr>
        <w:t>Ми обов’язково вистоїмо, </w:t>
      </w:r>
      <w:r w:rsidRPr="00C75230">
        <w:rPr>
          <w:rFonts w:ascii="Times New Roman" w:hAnsi="Times New Roman" w:cs="Times New Roman"/>
          <w:b/>
          <w:bCs/>
          <w:color w:val="00B0F0"/>
          <w:sz w:val="24"/>
          <w:szCs w:val="24"/>
          <w:lang w:eastAsia="uk-UA"/>
        </w:rPr>
        <w:t>ПЕРЕМОЖЕМО</w:t>
      </w:r>
      <w:r w:rsidRPr="00C75230">
        <w:rPr>
          <w:rFonts w:ascii="Times New Roman" w:hAnsi="Times New Roman" w:cs="Times New Roman"/>
          <w:color w:val="00B0F0"/>
          <w:sz w:val="24"/>
          <w:szCs w:val="24"/>
          <w:lang w:eastAsia="uk-UA"/>
        </w:rPr>
        <w:t>!</w:t>
      </w:r>
      <w:r w:rsidRPr="008A1BCA">
        <w:rPr>
          <w:rFonts w:ascii="Times New Roman" w:hAnsi="Times New Roman" w:cs="Times New Roman"/>
          <w:sz w:val="24"/>
          <w:szCs w:val="24"/>
          <w:lang w:eastAsia="uk-UA"/>
        </w:rPr>
        <w:t xml:space="preserve"> І повернемося за шкільні парти 1 вересня 2022-2023 навчального року!</w:t>
      </w:r>
    </w:p>
    <w:p w:rsidR="007146AA" w:rsidRPr="00C75230" w:rsidRDefault="007146AA" w:rsidP="008A1BCA">
      <w:pPr>
        <w:pStyle w:val="a7"/>
        <w:jc w:val="both"/>
        <w:rPr>
          <w:rFonts w:ascii="Times New Roman" w:hAnsi="Times New Roman" w:cs="Times New Roman"/>
          <w:color w:val="FFC000"/>
          <w:sz w:val="24"/>
          <w:szCs w:val="24"/>
          <w:lang w:eastAsia="uk-UA"/>
        </w:rPr>
      </w:pPr>
      <w:r w:rsidRPr="00C75230">
        <w:rPr>
          <w:rFonts w:ascii="Times New Roman" w:hAnsi="Times New Roman" w:cs="Times New Roman"/>
          <w:b/>
          <w:bCs/>
          <w:color w:val="FFC000"/>
          <w:sz w:val="24"/>
          <w:szCs w:val="24"/>
          <w:lang w:eastAsia="uk-UA"/>
        </w:rPr>
        <w:t>ВСЕ БУДЕ УКРАЇНА !!!</w:t>
      </w:r>
    </w:p>
    <w:p w:rsidR="0058031B" w:rsidRDefault="0058031B"/>
    <w:sectPr w:rsidR="0058031B" w:rsidSect="00C752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849"/>
    <w:multiLevelType w:val="hybridMultilevel"/>
    <w:tmpl w:val="4D6C92E0"/>
    <w:lvl w:ilvl="0" w:tplc="ABEC10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F00C7"/>
    <w:multiLevelType w:val="hybridMultilevel"/>
    <w:tmpl w:val="05F28110"/>
    <w:lvl w:ilvl="0" w:tplc="8ED85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5AC6"/>
    <w:multiLevelType w:val="hybridMultilevel"/>
    <w:tmpl w:val="5A447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466D0"/>
    <w:multiLevelType w:val="multilevel"/>
    <w:tmpl w:val="301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E483D"/>
    <w:multiLevelType w:val="hybridMultilevel"/>
    <w:tmpl w:val="ED347ABC"/>
    <w:lvl w:ilvl="0" w:tplc="ABEC10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146AA"/>
    <w:rsid w:val="001A4359"/>
    <w:rsid w:val="001C0292"/>
    <w:rsid w:val="001C7F30"/>
    <w:rsid w:val="0041561F"/>
    <w:rsid w:val="00463352"/>
    <w:rsid w:val="0058031B"/>
    <w:rsid w:val="006169C8"/>
    <w:rsid w:val="00704478"/>
    <w:rsid w:val="007146AA"/>
    <w:rsid w:val="008A1BCA"/>
    <w:rsid w:val="00AF0670"/>
    <w:rsid w:val="00C06AF1"/>
    <w:rsid w:val="00C75230"/>
    <w:rsid w:val="00E7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B"/>
  </w:style>
  <w:style w:type="paragraph" w:styleId="2">
    <w:name w:val="heading 2"/>
    <w:basedOn w:val="a"/>
    <w:link w:val="20"/>
    <w:uiPriority w:val="9"/>
    <w:qFormat/>
    <w:rsid w:val="00714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14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6A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146A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46AA"/>
    <w:rPr>
      <w:b/>
      <w:bCs/>
    </w:rPr>
  </w:style>
  <w:style w:type="character" w:styleId="a5">
    <w:name w:val="Emphasis"/>
    <w:basedOn w:val="a0"/>
    <w:uiPriority w:val="20"/>
    <w:qFormat/>
    <w:rsid w:val="00C06AF1"/>
    <w:rPr>
      <w:i/>
      <w:iCs/>
    </w:rPr>
  </w:style>
  <w:style w:type="paragraph" w:styleId="a6">
    <w:name w:val="List Paragraph"/>
    <w:basedOn w:val="a"/>
    <w:uiPriority w:val="34"/>
    <w:qFormat/>
    <w:rsid w:val="008A1BCA"/>
    <w:pPr>
      <w:ind w:left="720"/>
      <w:contextualSpacing/>
    </w:pPr>
  </w:style>
  <w:style w:type="paragraph" w:styleId="a7">
    <w:name w:val="No Spacing"/>
    <w:uiPriority w:val="1"/>
    <w:qFormat/>
    <w:rsid w:val="008A1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16635</Words>
  <Characters>9483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2022-06-27T19:37:00Z</dcterms:created>
  <dcterms:modified xsi:type="dcterms:W3CDTF">2022-07-01T06:36:00Z</dcterms:modified>
</cp:coreProperties>
</file>