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B2" w:rsidRDefault="00771CB2" w:rsidP="00771CB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71CB2">
        <w:rPr>
          <w:rFonts w:ascii="Times New Roman" w:eastAsia="Calibri" w:hAnsi="Times New Roman" w:cs="Times New Roman"/>
          <w:b/>
          <w:i/>
          <w:sz w:val="26"/>
          <w:szCs w:val="26"/>
        </w:rPr>
        <w:t>Виховання сьогодні – це процес із дуже багатьма невідомими, яких щодня, стає, дедалі, більше. Однак маємо надію, що спільними зусиллями вихователів, вчителів, батьків і психологів допоможемо дитині успішно адаптуватися до нових “шкільних” умов, і слово “школа” буде викликати лише радість.</w:t>
      </w:r>
    </w:p>
    <w:p w:rsidR="00771CB2" w:rsidRPr="00771CB2" w:rsidRDefault="00771CB2" w:rsidP="00771CB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71CB2" w:rsidRPr="00771CB2" w:rsidRDefault="00771CB2" w:rsidP="00771CB2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771CB2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Рекомендації вчителям щодо успішної адаптації учнів 1 класів</w:t>
      </w:r>
      <w:r w:rsidRPr="00771CB2">
        <w:rPr>
          <w:rFonts w:ascii="Times New Roman" w:eastAsia="Times New Roman" w:hAnsi="Times New Roman" w:cs="Times New Roman"/>
          <w:sz w:val="36"/>
          <w:szCs w:val="36"/>
          <w:lang w:eastAsia="uk-UA"/>
        </w:rPr>
        <w:t>:</w:t>
      </w:r>
    </w:p>
    <w:p w:rsidR="00771CB2" w:rsidRPr="00771CB2" w:rsidRDefault="00771CB2" w:rsidP="00771CB2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771CB2">
        <w:rPr>
          <w:rFonts w:ascii="Times New Roman" w:eastAsia="Times New Roman" w:hAnsi="Times New Roman" w:cs="Times New Roman"/>
          <w:sz w:val="36"/>
          <w:szCs w:val="36"/>
          <w:lang w:eastAsia="uk-UA"/>
        </w:rPr>
        <w:t>1. Урахування вікових і індивідуальних психологічних особливостей дітей.</w:t>
      </w:r>
      <w:r w:rsidRPr="00771CB2">
        <w:rPr>
          <w:rFonts w:ascii="Times New Roman" w:eastAsia="Times New Roman" w:hAnsi="Times New Roman" w:cs="Times New Roman"/>
          <w:sz w:val="36"/>
          <w:szCs w:val="36"/>
          <w:lang w:eastAsia="uk-UA"/>
        </w:rPr>
        <w:br/>
        <w:t>2. Демонстрація вчителем віри в успіх дитини.</w:t>
      </w:r>
      <w:r w:rsidRPr="00771CB2">
        <w:rPr>
          <w:rFonts w:ascii="Times New Roman" w:eastAsia="Times New Roman" w:hAnsi="Times New Roman" w:cs="Times New Roman"/>
          <w:sz w:val="36"/>
          <w:szCs w:val="36"/>
          <w:lang w:eastAsia="uk-UA"/>
        </w:rPr>
        <w:br/>
        <w:t>3. Запобігання груповій критиці дитини або її робіт, а також порівнянь її помилок з постійними успіхами інших учнів.</w:t>
      </w:r>
      <w:r w:rsidRPr="00771CB2">
        <w:rPr>
          <w:rFonts w:ascii="Times New Roman" w:eastAsia="Times New Roman" w:hAnsi="Times New Roman" w:cs="Times New Roman"/>
          <w:sz w:val="36"/>
          <w:szCs w:val="36"/>
          <w:lang w:eastAsia="uk-UA"/>
        </w:rPr>
        <w:br/>
        <w:t>4. Порівняння якості роботи дитини тільки з її попередніми роботами.</w:t>
      </w:r>
      <w:r w:rsidRPr="00771CB2">
        <w:rPr>
          <w:rFonts w:ascii="Times New Roman" w:eastAsia="Times New Roman" w:hAnsi="Times New Roman" w:cs="Times New Roman"/>
          <w:sz w:val="36"/>
          <w:szCs w:val="36"/>
          <w:lang w:eastAsia="uk-UA"/>
        </w:rPr>
        <w:br/>
        <w:t>5. Вказуючи на помилки, намітити шлях до успіху.</w:t>
      </w:r>
      <w:r w:rsidRPr="00771CB2">
        <w:rPr>
          <w:rFonts w:ascii="Times New Roman" w:eastAsia="Times New Roman" w:hAnsi="Times New Roman" w:cs="Times New Roman"/>
          <w:sz w:val="36"/>
          <w:szCs w:val="36"/>
          <w:lang w:eastAsia="uk-UA"/>
        </w:rPr>
        <w:br/>
        <w:t>6. Акцентування уваги на успіхах учня, перемогах.</w:t>
      </w:r>
      <w:r w:rsidRPr="00771CB2">
        <w:rPr>
          <w:rFonts w:ascii="Times New Roman" w:eastAsia="Times New Roman" w:hAnsi="Times New Roman" w:cs="Times New Roman"/>
          <w:sz w:val="36"/>
          <w:szCs w:val="36"/>
          <w:lang w:eastAsia="uk-UA"/>
        </w:rPr>
        <w:br/>
        <w:t>7. Створення ситуацій успіху.</w:t>
      </w:r>
      <w:r w:rsidRPr="00771CB2">
        <w:rPr>
          <w:rFonts w:ascii="Times New Roman" w:eastAsia="Times New Roman" w:hAnsi="Times New Roman" w:cs="Times New Roman"/>
          <w:sz w:val="36"/>
          <w:szCs w:val="36"/>
          <w:lang w:eastAsia="uk-UA"/>
        </w:rPr>
        <w:br/>
        <w:t>8. Надання емоційної підтримки учням словами, поглядом, дотиком.</w:t>
      </w:r>
      <w:r w:rsidRPr="00771CB2">
        <w:rPr>
          <w:rFonts w:ascii="Times New Roman" w:eastAsia="Times New Roman" w:hAnsi="Times New Roman" w:cs="Times New Roman"/>
          <w:sz w:val="36"/>
          <w:szCs w:val="36"/>
          <w:lang w:eastAsia="uk-UA"/>
        </w:rPr>
        <w:br/>
        <w:t>9. Запобігання частому використанню в мові слів-заперечень.</w:t>
      </w:r>
      <w:r w:rsidRPr="00771CB2">
        <w:rPr>
          <w:rFonts w:ascii="Times New Roman" w:eastAsia="Times New Roman" w:hAnsi="Times New Roman" w:cs="Times New Roman"/>
          <w:sz w:val="36"/>
          <w:szCs w:val="36"/>
          <w:lang w:eastAsia="uk-UA"/>
        </w:rPr>
        <w:br/>
        <w:t>10. Уроки організовувати лише на позитивних емоціях.</w:t>
      </w:r>
      <w:r w:rsidRPr="00771CB2">
        <w:rPr>
          <w:rFonts w:ascii="Times New Roman" w:eastAsia="Times New Roman" w:hAnsi="Times New Roman" w:cs="Times New Roman"/>
          <w:sz w:val="36"/>
          <w:szCs w:val="36"/>
          <w:lang w:eastAsia="uk-UA"/>
        </w:rPr>
        <w:br/>
        <w:t>11. Недопустимі ситуації стресу на уроках.</w:t>
      </w:r>
      <w:r w:rsidRPr="00771CB2">
        <w:rPr>
          <w:rFonts w:ascii="Times New Roman" w:eastAsia="Times New Roman" w:hAnsi="Times New Roman" w:cs="Times New Roman"/>
          <w:sz w:val="36"/>
          <w:szCs w:val="36"/>
          <w:lang w:eastAsia="uk-UA"/>
        </w:rPr>
        <w:br/>
        <w:t>12. Використовувати гру, наочність .</w:t>
      </w:r>
      <w:r w:rsidRPr="00771CB2">
        <w:rPr>
          <w:rFonts w:ascii="Times New Roman" w:eastAsia="Times New Roman" w:hAnsi="Times New Roman" w:cs="Times New Roman"/>
          <w:sz w:val="36"/>
          <w:szCs w:val="36"/>
          <w:lang w:eastAsia="uk-UA"/>
        </w:rPr>
        <w:br/>
        <w:t>13. Пам’ятати правило: «Учитель, який використовує у роботі з 6-річками лише книжку і дошку – нічому не вчить»</w:t>
      </w:r>
    </w:p>
    <w:p w:rsidR="005E5B0D" w:rsidRPr="00771CB2" w:rsidRDefault="00771CB2">
      <w:pPr>
        <w:rPr>
          <w:sz w:val="36"/>
          <w:szCs w:val="36"/>
        </w:rPr>
      </w:pPr>
      <w:bookmarkStart w:id="0" w:name="_GoBack"/>
      <w:bookmarkEnd w:id="0"/>
    </w:p>
    <w:sectPr w:rsidR="005E5B0D" w:rsidRPr="00771C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B2"/>
    <w:rsid w:val="001921B9"/>
    <w:rsid w:val="005569F1"/>
    <w:rsid w:val="007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1241"/>
  <w15:chartTrackingRefBased/>
  <w15:docId w15:val="{584E005B-38BB-4971-8587-85D356B9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2020-11-20T11:02:00Z</dcterms:created>
  <dcterms:modified xsi:type="dcterms:W3CDTF">2020-11-20T11:07:00Z</dcterms:modified>
</cp:coreProperties>
</file>