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79" w:rsidRDefault="009469E5" w:rsidP="009469E5">
      <w:pPr>
        <w:jc w:val="center"/>
        <w:rPr>
          <w:rFonts w:ascii="Times New Roman" w:hAnsi="Times New Roman" w:cs="Times New Roman"/>
          <w:sz w:val="28"/>
        </w:rPr>
      </w:pPr>
      <w:r w:rsidRPr="009469E5">
        <w:rPr>
          <w:rFonts w:ascii="Times New Roman" w:hAnsi="Times New Roman" w:cs="Times New Roman"/>
          <w:sz w:val="28"/>
        </w:rPr>
        <w:t>Список педагогічних працівників, які проходять атестацію</w:t>
      </w:r>
    </w:p>
    <w:tbl>
      <w:tblPr>
        <w:tblStyle w:val="a3"/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57"/>
        <w:gridCol w:w="1559"/>
        <w:gridCol w:w="1559"/>
        <w:gridCol w:w="1418"/>
        <w:gridCol w:w="2835"/>
        <w:gridCol w:w="1843"/>
      </w:tblGrid>
      <w:tr w:rsidR="000175A9" w:rsidTr="001F4D7C">
        <w:tc>
          <w:tcPr>
            <w:tcW w:w="1957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Прізвище,</w:t>
            </w:r>
          </w:p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ім</w:t>
            </w:r>
            <w:proofErr w:type="spellEnd"/>
            <w:r w:rsidRPr="009469E5">
              <w:rPr>
                <w:rFonts w:ascii="Times New Roman" w:hAnsi="Times New Roman" w:cs="Times New Roman"/>
                <w:sz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я, по батькові</w:t>
            </w:r>
          </w:p>
          <w:p w:rsidR="009469E5" w:rsidRP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педпрацівника</w:t>
            </w:r>
            <w:proofErr w:type="spellEnd"/>
          </w:p>
        </w:tc>
        <w:tc>
          <w:tcPr>
            <w:tcW w:w="1559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Спеціальність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квалі</w:t>
            </w:r>
            <w:proofErr w:type="spellEnd"/>
            <w:r w:rsidR="004C049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C049A">
              <w:rPr>
                <w:rFonts w:ascii="Times New Roman" w:hAnsi="Times New Roman" w:cs="Times New Roman"/>
                <w:sz w:val="28"/>
              </w:rPr>
              <w:t>фікація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559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Посада, на якій атестується</w:t>
            </w:r>
          </w:p>
        </w:tc>
        <w:tc>
          <w:tcPr>
            <w:tcW w:w="1418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педаго</w:t>
            </w:r>
            <w:proofErr w:type="spellEnd"/>
            <w:r w:rsidR="004442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гічної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діяльності</w:t>
            </w:r>
          </w:p>
        </w:tc>
        <w:tc>
          <w:tcPr>
            <w:tcW w:w="2835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Строки проходження підвищення кваліфікації</w:t>
            </w:r>
          </w:p>
        </w:tc>
        <w:tc>
          <w:tcPr>
            <w:tcW w:w="1843" w:type="dxa"/>
          </w:tcPr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і результати попередньої атестації</w:t>
            </w:r>
          </w:p>
        </w:tc>
      </w:tr>
      <w:tr w:rsidR="000175A9" w:rsidTr="001F4D7C">
        <w:tc>
          <w:tcPr>
            <w:tcW w:w="1957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Сергій Ростиславович</w:t>
            </w:r>
          </w:p>
        </w:tc>
        <w:tc>
          <w:tcPr>
            <w:tcW w:w="1559" w:type="dxa"/>
          </w:tcPr>
          <w:p w:rsidR="009469E5" w:rsidRDefault="002176D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Вчитель </w:t>
            </w:r>
            <w:r w:rsidR="00405A89">
              <w:rPr>
                <w:rFonts w:ascii="Times New Roman" w:hAnsi="Times New Roman" w:cs="Times New Roman"/>
                <w:sz w:val="28"/>
              </w:rPr>
              <w:t>математики</w:t>
            </w:r>
            <w:r>
              <w:rPr>
                <w:rFonts w:ascii="Times New Roman" w:hAnsi="Times New Roman" w:cs="Times New Roman"/>
                <w:sz w:val="28"/>
              </w:rPr>
              <w:t xml:space="preserve"> і інформатики</w:t>
            </w:r>
          </w:p>
        </w:tc>
        <w:tc>
          <w:tcPr>
            <w:tcW w:w="1559" w:type="dxa"/>
          </w:tcPr>
          <w:p w:rsidR="009469E5" w:rsidRDefault="000175A9" w:rsidP="000175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математики</w:t>
            </w:r>
          </w:p>
        </w:tc>
        <w:tc>
          <w:tcPr>
            <w:tcW w:w="1418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років</w:t>
            </w:r>
          </w:p>
        </w:tc>
        <w:tc>
          <w:tcPr>
            <w:tcW w:w="2835" w:type="dxa"/>
          </w:tcPr>
          <w:tbl>
            <w:tblPr>
              <w:tblW w:w="498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1756"/>
            </w:tblGrid>
            <w:tr w:rsidR="00D1735A" w:rsidTr="00BC34F9">
              <w:trPr>
                <w:cantSplit/>
                <w:trHeight w:val="1540"/>
              </w:trPr>
              <w:tc>
                <w:tcPr>
                  <w:tcW w:w="157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02.11-05.11</w:t>
                  </w:r>
                </w:p>
              </w:tc>
              <w:tc>
                <w:tcPr>
                  <w:tcW w:w="3426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Вчителі математики за напрямом «Розвиток професійних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компетентностей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  <w:tr w:rsidR="00D1735A" w:rsidTr="00BC34F9">
              <w:trPr>
                <w:trHeight w:val="46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24.05.-27.05.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інформатики</w:t>
                  </w:r>
                </w:p>
              </w:tc>
            </w:tr>
            <w:tr w:rsidR="00D1735A" w:rsidTr="00BC34F9">
              <w:trPr>
                <w:trHeight w:val="79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19.04.-22.04.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фізики, астрономії</w:t>
                  </w:r>
                </w:p>
              </w:tc>
            </w:tr>
            <w:tr w:rsidR="00D1735A" w:rsidTr="00BC34F9">
              <w:trPr>
                <w:trHeight w:val="31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11.04.2022 – 14.04.2022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24.10.2022 – 27.10.2022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Використання інформаційно-комунікативних і цифрових технологій в освітньому процесі(поглиблений рівень)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Вчителів предмета «Захист України» та основ медичних знань</w:t>
                  </w:r>
                </w:p>
              </w:tc>
            </w:tr>
            <w:tr w:rsidR="00D1735A" w:rsidTr="00BC34F9">
              <w:trPr>
                <w:trHeight w:val="31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13.02 – 16.02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Створення безпечного освітнього середовища та надання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домедичної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допомоги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735A" w:rsidTr="00BC34F9">
              <w:trPr>
                <w:trHeight w:val="31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2024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31.10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Педагогічні працівники за тематичним напрямком «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Медіаосвіта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інфомедійна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грамотність»</w:t>
                  </w:r>
                </w:p>
              </w:tc>
            </w:tr>
            <w:tr w:rsidR="00D1735A" w:rsidTr="00BC34F9">
              <w:trPr>
                <w:trHeight w:val="31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07.12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інформаційної галузі закладів освіти</w:t>
                  </w:r>
                </w:p>
              </w:tc>
            </w:tr>
            <w:tr w:rsidR="00D1735A" w:rsidTr="00BC34F9">
              <w:trPr>
                <w:trHeight w:val="31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03.04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D1735A" w:rsidRPr="00BC34F9" w:rsidRDefault="00D1735A" w:rsidP="00BC34F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Педагогічні працівники за тематичним напрямком «Створення інклюзивного освітнього середовища та особливості інклюзивного навчання»</w:t>
                  </w:r>
                </w:p>
              </w:tc>
            </w:tr>
          </w:tbl>
          <w:p w:rsidR="009469E5" w:rsidRDefault="009469E5" w:rsidP="00D1735A">
            <w:pPr>
              <w:ind w:right="17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469E5" w:rsidRDefault="00A062F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07.04.2021 р.</w:t>
            </w:r>
          </w:p>
          <w:p w:rsidR="00A062FD" w:rsidRPr="00A062FD" w:rsidRDefault="00A062FD" w:rsidP="00A062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5A89">
              <w:rPr>
                <w:rFonts w:ascii="Times New Roman" w:hAnsi="Times New Roman" w:cs="Times New Roman"/>
                <w:sz w:val="28"/>
              </w:rPr>
              <w:t>Спеціаліст вищої категорії</w:t>
            </w:r>
          </w:p>
          <w:p w:rsidR="00A062FD" w:rsidRDefault="00A062F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75A9" w:rsidTr="001F4D7C">
        <w:tc>
          <w:tcPr>
            <w:tcW w:w="1957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Хомич Софія Олексіївна</w:t>
            </w:r>
          </w:p>
        </w:tc>
        <w:tc>
          <w:tcPr>
            <w:tcW w:w="1559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Практичний психолог</w:t>
            </w:r>
          </w:p>
        </w:tc>
        <w:tc>
          <w:tcPr>
            <w:tcW w:w="1559" w:type="dxa"/>
          </w:tcPr>
          <w:p w:rsidR="009469E5" w:rsidRDefault="000175A9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Практичний психолог</w:t>
            </w:r>
          </w:p>
        </w:tc>
        <w:tc>
          <w:tcPr>
            <w:tcW w:w="1418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років</w:t>
            </w:r>
          </w:p>
        </w:tc>
        <w:tc>
          <w:tcPr>
            <w:tcW w:w="2835" w:type="dxa"/>
          </w:tcPr>
          <w:tbl>
            <w:tblPr>
              <w:tblW w:w="498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1756"/>
            </w:tblGrid>
            <w:tr w:rsidR="00BC34F9" w:rsidTr="00BC34F9">
              <w:trPr>
                <w:trHeight w:val="1735"/>
              </w:trPr>
              <w:tc>
                <w:tcPr>
                  <w:tcW w:w="157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16.11-19.11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Практичні психологи</w:t>
                  </w:r>
                </w:p>
              </w:tc>
            </w:tr>
            <w:tr w:rsidR="00BC34F9" w:rsidTr="00BC34F9">
              <w:trPr>
                <w:trHeight w:val="1109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Протидія та попередження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булінгу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(цькування) в закладах освіти</w:t>
                  </w:r>
                </w:p>
              </w:tc>
            </w:tr>
            <w:tr w:rsidR="00BC34F9" w:rsidTr="00BC34F9">
              <w:trPr>
                <w:trHeight w:val="2388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29.11.-02.12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Створення інклюзивного освітнього середовища, особливості (специфіка) інклюзивного навчання, забезпечення додаткової підтримки в освітньому </w:t>
                  </w: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 xml:space="preserve">процесі дітей з особливими освітніми потребами </w:t>
                  </w:r>
                </w:p>
              </w:tc>
            </w:tr>
            <w:tr w:rsidR="00BC34F9" w:rsidTr="00BC34F9">
              <w:trPr>
                <w:trHeight w:val="127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2022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24.10.-27.10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Використання інформаційно-комунікативних і цифрових технологій в освітньому процесі(базовий рівень)</w:t>
                  </w:r>
                </w:p>
              </w:tc>
            </w:tr>
            <w:tr w:rsidR="00BC34F9" w:rsidTr="00BC34F9">
              <w:trPr>
                <w:trHeight w:val="1230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28.09. – 30.09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Тренінг «Особливості навчання дітей внутрішньо переміщених осіб»</w:t>
                  </w:r>
                </w:p>
              </w:tc>
            </w:tr>
            <w:tr w:rsidR="00BC34F9" w:rsidTr="00BC34F9">
              <w:trPr>
                <w:trHeight w:val="1057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03.04. – 06.04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Практичні психологи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03.09.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27.01.2024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Діяльнісний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підхід у початковій школі в реаліях сьогодення</w:t>
                  </w:r>
                </w:p>
              </w:tc>
            </w:tr>
            <w:tr w:rsidR="00BC34F9" w:rsidTr="00BC34F9">
              <w:trPr>
                <w:trHeight w:val="606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07.11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17.10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Універсальний тренінг із психічного здоров’я для фахівців першої лінії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07.05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Про фахівців: роль та їх поєднання у закладах загальної середньої </w:t>
                  </w: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освіти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06.03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Онлайн-курс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«Знати, як допомогти»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11.05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«СЕН Зерна»: розвиток соціально-емоційних навичок та підтримка благополуччя дітей і педагогів.</w:t>
                  </w:r>
                </w:p>
              </w:tc>
            </w:tr>
            <w:tr w:rsidR="00BC34F9" w:rsidTr="00BC34F9">
              <w:trPr>
                <w:trHeight w:val="83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10.06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Мрія для освітян: Практичний гід по роботі з системою</w:t>
                  </w:r>
                </w:p>
              </w:tc>
            </w:tr>
          </w:tbl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96AAC" w:rsidRDefault="00496AAC" w:rsidP="00496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19.03.2021 р.</w:t>
            </w:r>
          </w:p>
          <w:p w:rsidR="009469E5" w:rsidRDefault="00496AAC" w:rsidP="00A06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Спеціаліст </w:t>
            </w:r>
            <w:r w:rsidR="00A062FD">
              <w:rPr>
                <w:rFonts w:ascii="Times New Roman" w:hAnsi="Times New Roman" w:cs="Times New Roman"/>
                <w:sz w:val="28"/>
              </w:rPr>
              <w:t xml:space="preserve">ІІ </w:t>
            </w:r>
            <w:r>
              <w:rPr>
                <w:rFonts w:ascii="Times New Roman" w:hAnsi="Times New Roman" w:cs="Times New Roman"/>
                <w:sz w:val="28"/>
              </w:rPr>
              <w:t>категорії</w:t>
            </w:r>
          </w:p>
        </w:tc>
      </w:tr>
      <w:tr w:rsidR="000175A9" w:rsidTr="001F4D7C">
        <w:tc>
          <w:tcPr>
            <w:tcW w:w="1957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Куришко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Анатоліївна</w:t>
            </w:r>
          </w:p>
        </w:tc>
        <w:tc>
          <w:tcPr>
            <w:tcW w:w="1559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початкових класів</w:t>
            </w:r>
          </w:p>
        </w:tc>
        <w:tc>
          <w:tcPr>
            <w:tcW w:w="1559" w:type="dxa"/>
          </w:tcPr>
          <w:p w:rsidR="009469E5" w:rsidRDefault="000175A9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початкових класів</w:t>
            </w:r>
          </w:p>
        </w:tc>
        <w:tc>
          <w:tcPr>
            <w:tcW w:w="1418" w:type="dxa"/>
          </w:tcPr>
          <w:p w:rsidR="009469E5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років</w:t>
            </w:r>
          </w:p>
        </w:tc>
        <w:tc>
          <w:tcPr>
            <w:tcW w:w="2835" w:type="dxa"/>
          </w:tcPr>
          <w:tbl>
            <w:tblPr>
              <w:tblW w:w="498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1756"/>
            </w:tblGrid>
            <w:tr w:rsidR="00BC34F9" w:rsidTr="00BC34F9">
              <w:trPr>
                <w:trHeight w:val="1224"/>
              </w:trPr>
              <w:tc>
                <w:tcPr>
                  <w:tcW w:w="157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17.05.-20.05.</w:t>
                  </w:r>
                </w:p>
              </w:tc>
              <w:tc>
                <w:tcPr>
                  <w:tcW w:w="3426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 включаючи навчальний предмет «Інформатика» в початковій школі</w:t>
                  </w:r>
                </w:p>
              </w:tc>
            </w:tr>
            <w:tr w:rsidR="00BC34F9" w:rsidTr="00BC34F9">
              <w:trPr>
                <w:trHeight w:val="690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</w:rPr>
                    <w:t>6.04.-2</w:t>
                  </w:r>
                  <w:r w:rsidRPr="00BC34F9">
                    <w:rPr>
                      <w:rFonts w:ascii="Times New Roman" w:hAnsi="Times New Roman" w:cs="Times New Roman"/>
                    </w:rPr>
                    <w:t>9.04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Сучасні технології та методики навчання</w:t>
                  </w:r>
                </w:p>
              </w:tc>
            </w:tr>
            <w:tr w:rsidR="00BC34F9" w:rsidTr="00BC34F9">
              <w:trPr>
                <w:trHeight w:val="700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28.12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Школа для всіх.</w:t>
                  </w:r>
                </w:p>
              </w:tc>
            </w:tr>
            <w:tr w:rsidR="00BC34F9" w:rsidTr="00BC34F9">
              <w:trPr>
                <w:trHeight w:val="136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11.05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«СЕН Зерна»: розвиток соціально-емоційних навичок та підтримка благополуччя дітей і педагогів.</w:t>
                  </w:r>
                </w:p>
              </w:tc>
            </w:tr>
            <w:tr w:rsidR="00BC34F9" w:rsidTr="00BC34F9">
              <w:trPr>
                <w:trHeight w:val="743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20.08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Мрія для освітян: Практичний гід по роботі з системою</w:t>
                  </w:r>
                </w:p>
              </w:tc>
            </w:tr>
          </w:tbl>
          <w:p w:rsidR="009469E5" w:rsidRDefault="009469E5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9469E5" w:rsidRDefault="00496AAC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19.03.2019 р.</w:t>
            </w:r>
          </w:p>
          <w:p w:rsidR="00496AAC" w:rsidRPr="00496AAC" w:rsidRDefault="00496AAC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96AAC">
              <w:rPr>
                <w:rFonts w:ascii="Times New Roman" w:hAnsi="Times New Roman" w:cs="Times New Roman"/>
              </w:rPr>
              <w:t>пеціаліст ІІ категорії</w:t>
            </w:r>
          </w:p>
        </w:tc>
      </w:tr>
      <w:tr w:rsidR="000175A9" w:rsidTr="001F4D7C">
        <w:tc>
          <w:tcPr>
            <w:tcW w:w="1957" w:type="dxa"/>
          </w:tcPr>
          <w:p w:rsidR="004C049A" w:rsidRP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Киріша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В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ячеславівна</w:t>
            </w:r>
            <w:proofErr w:type="spellEnd"/>
          </w:p>
        </w:tc>
        <w:tc>
          <w:tcPr>
            <w:tcW w:w="1559" w:type="dxa"/>
          </w:tcPr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початкових класів</w:t>
            </w:r>
          </w:p>
        </w:tc>
        <w:tc>
          <w:tcPr>
            <w:tcW w:w="1559" w:type="dxa"/>
          </w:tcPr>
          <w:p w:rsidR="004C049A" w:rsidRDefault="000175A9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початкових класів</w:t>
            </w:r>
          </w:p>
        </w:tc>
        <w:tc>
          <w:tcPr>
            <w:tcW w:w="1418" w:type="dxa"/>
          </w:tcPr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 років</w:t>
            </w:r>
          </w:p>
        </w:tc>
        <w:tc>
          <w:tcPr>
            <w:tcW w:w="2835" w:type="dxa"/>
          </w:tcPr>
          <w:tbl>
            <w:tblPr>
              <w:tblW w:w="498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1756"/>
            </w:tblGrid>
            <w:tr w:rsidR="00BC34F9" w:rsidTr="00BC34F9">
              <w:trPr>
                <w:trHeight w:val="687"/>
              </w:trPr>
              <w:tc>
                <w:tcPr>
                  <w:tcW w:w="157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2019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11.11.-21.11.</w:t>
                  </w:r>
                </w:p>
              </w:tc>
              <w:tc>
                <w:tcPr>
                  <w:tcW w:w="3426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Професійного зростання вчителів початкової школи</w:t>
                  </w:r>
                </w:p>
              </w:tc>
            </w:tr>
            <w:tr w:rsidR="00BC34F9" w:rsidTr="00BC34F9">
              <w:trPr>
                <w:trHeight w:val="668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19.10-22.10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34F9" w:rsidTr="00BC34F9">
              <w:trPr>
                <w:trHeight w:val="97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08.11 – 19.11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19.09. – 22.09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04.12 – 07.12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27.01.2023</w:t>
                  </w:r>
                </w:p>
                <w:p w:rsidR="00BC34F9" w:rsidRPr="00BC34F9" w:rsidRDefault="00BC34F9">
                  <w:pPr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03.06. – 06.06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Здійснення формувального оцінювання учнів; впровадження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діяльнісних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, зокрема ігрових, методів навчання; організація інклюзивного навчання;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використанняцифрових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технологій та технологій дистанційного навчання</w:t>
                  </w:r>
                </w:p>
                <w:p w:rsidR="00BC34F9" w:rsidRPr="00BC34F9" w:rsidRDefault="00BC34F9">
                  <w:pPr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 включаючи навчальний предмет «Інформатика» в початковій школі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початкових класів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Діяльнісний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підхід у початковій школі в реаліях сьогодення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Створення інклюзивного освітнього середовища та особливості інклюзивного навчання</w:t>
                  </w:r>
                </w:p>
              </w:tc>
            </w:tr>
            <w:tr w:rsidR="00BC34F9" w:rsidTr="00BC34F9">
              <w:trPr>
                <w:trHeight w:val="97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2025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11.05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«СЕН Зерна»: розвиток соціально-емоційних навичок та підтримка благополуччя дітей і педагогів.</w:t>
                  </w:r>
                </w:p>
              </w:tc>
            </w:tr>
            <w:tr w:rsidR="00BC34F9" w:rsidTr="00BC34F9">
              <w:trPr>
                <w:trHeight w:val="97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2025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29.08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Мрія для освітян: Практичний гід по роботі з системою</w:t>
                  </w:r>
                </w:p>
              </w:tc>
            </w:tr>
          </w:tbl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C049A" w:rsidRDefault="00A062F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07.04.2021 р.</w:t>
            </w:r>
          </w:p>
          <w:p w:rsidR="00A062FD" w:rsidRPr="00A062FD" w:rsidRDefault="00A062F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62FD">
              <w:rPr>
                <w:rFonts w:ascii="Times New Roman" w:hAnsi="Times New Roman" w:cs="Times New Roman"/>
              </w:rPr>
              <w:t>Відповідає раніше присвоєній кваліфікаційній категорії «спеціаліст вищої категорії»</w:t>
            </w:r>
          </w:p>
        </w:tc>
      </w:tr>
      <w:tr w:rsidR="000175A9" w:rsidTr="001F4D7C">
        <w:trPr>
          <w:trHeight w:val="416"/>
        </w:trPr>
        <w:tc>
          <w:tcPr>
            <w:tcW w:w="1957" w:type="dxa"/>
          </w:tcPr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Прохор Валерій Михайлович</w:t>
            </w:r>
          </w:p>
        </w:tc>
        <w:tc>
          <w:tcPr>
            <w:tcW w:w="1559" w:type="dxa"/>
          </w:tcPr>
          <w:p w:rsidR="004C049A" w:rsidRDefault="002176DD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Загальнотехнічні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дисципліни та праця</w:t>
            </w:r>
          </w:p>
        </w:tc>
        <w:tc>
          <w:tcPr>
            <w:tcW w:w="1559" w:type="dxa"/>
          </w:tcPr>
          <w:p w:rsidR="004C049A" w:rsidRDefault="000175A9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трудового навчання</w:t>
            </w:r>
          </w:p>
        </w:tc>
        <w:tc>
          <w:tcPr>
            <w:tcW w:w="1418" w:type="dxa"/>
          </w:tcPr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років</w:t>
            </w:r>
          </w:p>
        </w:tc>
        <w:tc>
          <w:tcPr>
            <w:tcW w:w="2835" w:type="dxa"/>
          </w:tcPr>
          <w:tbl>
            <w:tblPr>
              <w:tblW w:w="498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7"/>
              <w:gridCol w:w="1756"/>
            </w:tblGrid>
            <w:tr w:rsidR="00BC34F9" w:rsidTr="00BC34F9">
              <w:trPr>
                <w:cantSplit/>
                <w:trHeight w:val="985"/>
              </w:trPr>
              <w:tc>
                <w:tcPr>
                  <w:tcW w:w="157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2018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07.05.-25.05.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26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Вчителі трудового навчання, технології та креслення </w:t>
                  </w:r>
                </w:p>
              </w:tc>
            </w:tr>
            <w:tr w:rsidR="00BC34F9" w:rsidTr="00BC34F9">
              <w:trPr>
                <w:trHeight w:val="676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07.05.-25.05.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предмету «Захист України»</w:t>
                  </w:r>
                </w:p>
              </w:tc>
            </w:tr>
            <w:tr w:rsidR="00BC34F9" w:rsidTr="00BC34F9">
              <w:trPr>
                <w:trHeight w:val="1266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05.12 – 09.12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Створення безпечного освітнього середовища та основи надання </w:t>
                  </w:r>
                  <w:proofErr w:type="spellStart"/>
                  <w:r w:rsidRPr="00BC34F9">
                    <w:rPr>
                      <w:rFonts w:ascii="Times New Roman" w:hAnsi="Times New Roman" w:cs="Times New Roman"/>
                    </w:rPr>
                    <w:t>домедичної</w:t>
                  </w:r>
                  <w:proofErr w:type="spellEnd"/>
                  <w:r w:rsidRPr="00BC34F9">
                    <w:rPr>
                      <w:rFonts w:ascii="Times New Roman" w:hAnsi="Times New Roman" w:cs="Times New Roman"/>
                    </w:rPr>
                    <w:t xml:space="preserve"> допомоги</w:t>
                  </w:r>
                </w:p>
              </w:tc>
            </w:tr>
            <w:tr w:rsidR="00BC34F9" w:rsidTr="00BC34F9">
              <w:trPr>
                <w:trHeight w:val="988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20.03. – 23.03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Вчителі трудового навчання, технології та креслення</w:t>
                  </w:r>
                </w:p>
              </w:tc>
            </w:tr>
            <w:tr w:rsidR="00BC34F9" w:rsidTr="00BC34F9">
              <w:trPr>
                <w:trHeight w:val="974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12.02. – </w:t>
                  </w: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15.02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 xml:space="preserve">Вчителі трудового навчання, технології та </w:t>
                  </w: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креслення</w:t>
                  </w:r>
                </w:p>
              </w:tc>
            </w:tr>
            <w:tr w:rsidR="00BC34F9" w:rsidTr="00BC34F9">
              <w:trPr>
                <w:trHeight w:val="1365"/>
              </w:trPr>
              <w:tc>
                <w:tcPr>
                  <w:tcW w:w="157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lastRenderedPageBreak/>
                    <w:t>2025</w:t>
                  </w:r>
                </w:p>
                <w:p w:rsidR="00BC34F9" w:rsidRPr="00BC34F9" w:rsidRDefault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>13.06</w:t>
                  </w:r>
                </w:p>
              </w:tc>
              <w:tc>
                <w:tcPr>
                  <w:tcW w:w="3426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BC34F9" w:rsidRPr="00BC34F9" w:rsidRDefault="00BC34F9" w:rsidP="00BC34F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34F9">
                    <w:rPr>
                      <w:rFonts w:ascii="Times New Roman" w:hAnsi="Times New Roman" w:cs="Times New Roman"/>
                    </w:rPr>
                    <w:t xml:space="preserve">Педагогічні працівники за тематичним напрямком </w:t>
                  </w:r>
                  <w:r>
                    <w:rPr>
                      <w:rFonts w:ascii="Times New Roman" w:hAnsi="Times New Roman" w:cs="Times New Roman"/>
                    </w:rPr>
                    <w:t xml:space="preserve">«Створення інклюзивного і </w:t>
                  </w:r>
                  <w:r w:rsidRPr="00BC34F9">
                    <w:rPr>
                      <w:rFonts w:ascii="Times New Roman" w:hAnsi="Times New Roman" w:cs="Times New Roman"/>
                    </w:rPr>
                    <w:t>освітнього середовища та особливості інклюзивного навчання»</w:t>
                  </w:r>
                </w:p>
              </w:tc>
            </w:tr>
          </w:tbl>
          <w:p w:rsidR="004C049A" w:rsidRDefault="004C049A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4C049A" w:rsidRDefault="00BC34F9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19.03.2021 р.</w:t>
            </w:r>
          </w:p>
          <w:p w:rsidR="00BC34F9" w:rsidRDefault="00405A89" w:rsidP="00405A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Спеціаліст ІІ категорії</w:t>
            </w:r>
          </w:p>
        </w:tc>
      </w:tr>
      <w:tr w:rsidR="00781DA6" w:rsidTr="001F4D7C">
        <w:trPr>
          <w:trHeight w:val="416"/>
        </w:trPr>
        <w:tc>
          <w:tcPr>
            <w:tcW w:w="1957" w:type="dxa"/>
          </w:tcPr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Шевчук Валентина Петрівна</w:t>
            </w:r>
          </w:p>
        </w:tc>
        <w:tc>
          <w:tcPr>
            <w:tcW w:w="1559" w:type="dxa"/>
          </w:tcPr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російської мови та літератури</w:t>
            </w:r>
          </w:p>
        </w:tc>
        <w:tc>
          <w:tcPr>
            <w:tcW w:w="1559" w:type="dxa"/>
          </w:tcPr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Вчитель зарубіжна літератури</w:t>
            </w:r>
          </w:p>
        </w:tc>
        <w:tc>
          <w:tcPr>
            <w:tcW w:w="1418" w:type="dxa"/>
          </w:tcPr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 років</w:t>
            </w:r>
          </w:p>
        </w:tc>
        <w:tc>
          <w:tcPr>
            <w:tcW w:w="2835" w:type="dxa"/>
          </w:tcPr>
          <w:tbl>
            <w:tblPr>
              <w:tblW w:w="5300" w:type="pct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6"/>
              <w:gridCol w:w="1921"/>
            </w:tblGrid>
            <w:tr w:rsidR="00E95CC4" w:rsidTr="00E95CC4">
              <w:trPr>
                <w:cantSplit/>
                <w:trHeight w:val="1112"/>
              </w:trPr>
              <w:tc>
                <w:tcPr>
                  <w:tcW w:w="494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29.11.- 02.12.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7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 xml:space="preserve">Зарубіжна література </w:t>
                  </w:r>
                </w:p>
              </w:tc>
            </w:tr>
            <w:tr w:rsidR="00E95CC4" w:rsidTr="00E95CC4">
              <w:trPr>
                <w:trHeight w:val="678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09.06.-12.06.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Заступників директорів ЗЗСО з навчально-виховної роботи</w:t>
                  </w:r>
                </w:p>
              </w:tc>
            </w:tr>
            <w:tr w:rsidR="00E95CC4" w:rsidTr="00E95CC4">
              <w:trPr>
                <w:trHeight w:val="843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10.05- 13.05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 xml:space="preserve">Реалізація </w:t>
                  </w:r>
                  <w:proofErr w:type="spellStart"/>
                  <w:r w:rsidRPr="00E95CC4">
                    <w:rPr>
                      <w:rFonts w:ascii="Times New Roman" w:hAnsi="Times New Roman" w:cs="Times New Roman"/>
                    </w:rPr>
                    <w:t>компетент-нісного</w:t>
                  </w:r>
                  <w:proofErr w:type="spellEnd"/>
                  <w:r w:rsidRPr="00E95CC4">
                    <w:rPr>
                      <w:rFonts w:ascii="Times New Roman" w:hAnsi="Times New Roman" w:cs="Times New Roman"/>
                    </w:rPr>
                    <w:t xml:space="preserve"> підходу в освіті</w:t>
                  </w:r>
                </w:p>
              </w:tc>
            </w:tr>
            <w:tr w:rsidR="00E95CC4" w:rsidTr="00E95CC4">
              <w:trPr>
                <w:trHeight w:val="1033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26.04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Методика навчання зарубіжної літератури у 5-6 класах закладів загальної середньої освіти</w:t>
                  </w:r>
                </w:p>
              </w:tc>
            </w:tr>
            <w:tr w:rsidR="00E95CC4" w:rsidTr="00E95CC4">
              <w:trPr>
                <w:trHeight w:val="1254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13-15.06</w:t>
                  </w:r>
                </w:p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95CC4" w:rsidRPr="00E95CC4" w:rsidRDefault="00E95C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 xml:space="preserve">Навчальний </w:t>
                  </w:r>
                  <w:proofErr w:type="spellStart"/>
                  <w:r w:rsidRPr="00E95CC4">
                    <w:rPr>
                      <w:rFonts w:ascii="Times New Roman" w:hAnsi="Times New Roman" w:cs="Times New Roman"/>
                    </w:rPr>
                    <w:t>вебінар</w:t>
                  </w:r>
                  <w:proofErr w:type="spellEnd"/>
                  <w:r w:rsidRPr="00E95CC4">
                    <w:rPr>
                      <w:rFonts w:ascii="Times New Roman" w:hAnsi="Times New Roman" w:cs="Times New Roman"/>
                    </w:rPr>
                    <w:t xml:space="preserve"> для педагогічних працівників(мовно-літературна освітня галузь)</w:t>
                  </w:r>
                </w:p>
              </w:tc>
            </w:tr>
            <w:tr w:rsidR="00E95CC4" w:rsidTr="00E95CC4">
              <w:trPr>
                <w:trHeight w:val="1120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lastRenderedPageBreak/>
                    <w:t>15.06.2023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 xml:space="preserve">Навчальний </w:t>
                  </w:r>
                  <w:proofErr w:type="spellStart"/>
                  <w:r w:rsidRPr="00E95CC4">
                    <w:rPr>
                      <w:rFonts w:ascii="Times New Roman" w:hAnsi="Times New Roman" w:cs="Times New Roman"/>
                    </w:rPr>
                    <w:t>вебінар</w:t>
                  </w:r>
                  <w:proofErr w:type="spellEnd"/>
                  <w:r w:rsidRPr="00E95CC4">
                    <w:rPr>
                      <w:rFonts w:ascii="Times New Roman" w:hAnsi="Times New Roman" w:cs="Times New Roman"/>
                    </w:rPr>
                    <w:t xml:space="preserve"> для педагогічних працівників(мовно-літературна освітня галузь</w:t>
                  </w:r>
                </w:p>
              </w:tc>
            </w:tr>
            <w:tr w:rsidR="00E95CC4" w:rsidTr="00E95CC4">
              <w:trPr>
                <w:trHeight w:val="2414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25.09. – 28.09.2023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Створення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</w:t>
                  </w:r>
                </w:p>
              </w:tc>
            </w:tr>
            <w:tr w:rsidR="00E95CC4" w:rsidTr="00E95CC4">
              <w:trPr>
                <w:trHeight w:val="2414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14.12.2024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Підвищення кваліфікації вчителів мовно-літературної освітньої галузі ( українська мова, українська література, зарубіжна література) закладів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2024/25 навчальному році</w:t>
                  </w:r>
                </w:p>
              </w:tc>
            </w:tr>
            <w:tr w:rsidR="00E95CC4" w:rsidTr="00E95CC4">
              <w:trPr>
                <w:trHeight w:val="2414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3E20">
                    <w:rPr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lastRenderedPageBreak/>
                    <w:t>16.11.2024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базової середньої освіти ( базове предметне навчання) у 2024/25 навчальному році</w:t>
                  </w:r>
                </w:p>
              </w:tc>
            </w:tr>
            <w:tr w:rsidR="00E95CC4" w:rsidTr="00E95CC4">
              <w:trPr>
                <w:trHeight w:val="1700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95CC4" w:rsidRPr="00053E20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</w:pPr>
                  <w:bookmarkStart w:id="0" w:name="_GoBack" w:colFirst="0" w:colLast="0"/>
                  <w:r w:rsidRPr="00053E20">
                    <w:rPr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  <w:lang w:val="en-US"/>
                    </w:rPr>
                    <w:t>29.05.2025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 xml:space="preserve">Педагогічні працівники за тематичним напрямком «Створення безпечного освітнього середовища та основи надання </w:t>
                  </w:r>
                  <w:proofErr w:type="spellStart"/>
                  <w:r w:rsidRPr="00E95CC4">
                    <w:rPr>
                      <w:rFonts w:ascii="Times New Roman" w:hAnsi="Times New Roman" w:cs="Times New Roman"/>
                    </w:rPr>
                    <w:t>домедичної</w:t>
                  </w:r>
                  <w:proofErr w:type="spellEnd"/>
                  <w:r w:rsidRPr="00E95CC4">
                    <w:rPr>
                      <w:rFonts w:ascii="Times New Roman" w:hAnsi="Times New Roman" w:cs="Times New Roman"/>
                    </w:rPr>
                    <w:t xml:space="preserve"> допомоги»</w:t>
                  </w:r>
                </w:p>
              </w:tc>
            </w:tr>
            <w:tr w:rsidR="00E95CC4" w:rsidTr="00E95CC4">
              <w:trPr>
                <w:trHeight w:val="1700"/>
              </w:trPr>
              <w:tc>
                <w:tcPr>
                  <w:tcW w:w="494" w:type="pct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E95CC4" w:rsidRPr="00053E20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053E20">
                    <w:rPr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2025</w:t>
                  </w:r>
                </w:p>
                <w:p w:rsidR="00E95CC4" w:rsidRPr="00053E20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eastAsia="ru-RU"/>
                    </w:rPr>
                  </w:pPr>
                  <w:r w:rsidRPr="00053E20">
                    <w:rPr>
                      <w:rFonts w:ascii="Times New Roman" w:hAnsi="Times New Roman" w:cs="Times New Roman"/>
                      <w:bdr w:val="none" w:sz="0" w:space="0" w:color="auto" w:frame="1"/>
                      <w:shd w:val="clear" w:color="auto" w:fill="FFFFFF"/>
                    </w:rPr>
                    <w:t>03.06.-07.06</w:t>
                  </w:r>
                </w:p>
              </w:tc>
              <w:tc>
                <w:tcPr>
                  <w:tcW w:w="1177" w:type="pct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  <w:hideMark/>
                </w:tcPr>
                <w:p w:rsidR="00E95CC4" w:rsidRPr="00E95CC4" w:rsidRDefault="00E95C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5CC4">
                    <w:rPr>
                      <w:rFonts w:ascii="Times New Roman" w:hAnsi="Times New Roman" w:cs="Times New Roman"/>
                    </w:rPr>
                    <w:t>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базової середньої освіти ( базове предметне навчання) у 2025/26 навчальному році</w:t>
                  </w:r>
                </w:p>
              </w:tc>
            </w:tr>
            <w:bookmarkEnd w:id="0"/>
          </w:tbl>
          <w:p w:rsidR="00781DA6" w:rsidRPr="00BC34F9" w:rsidRDefault="00781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27.03.2025 р.</w:t>
            </w:r>
          </w:p>
          <w:p w:rsidR="00781DA6" w:rsidRDefault="00781DA6" w:rsidP="009469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Спеціаліст вищої категорії</w:t>
            </w:r>
          </w:p>
        </w:tc>
      </w:tr>
    </w:tbl>
    <w:p w:rsidR="009469E5" w:rsidRPr="009469E5" w:rsidRDefault="009469E5" w:rsidP="009469E5">
      <w:pPr>
        <w:jc w:val="center"/>
        <w:rPr>
          <w:rFonts w:ascii="Times New Roman" w:hAnsi="Times New Roman" w:cs="Times New Roman"/>
          <w:sz w:val="28"/>
        </w:rPr>
      </w:pPr>
    </w:p>
    <w:sectPr w:rsidR="009469E5" w:rsidRPr="00946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F5" w:rsidRDefault="00930DF5" w:rsidP="009469E5">
      <w:pPr>
        <w:spacing w:after="0" w:line="240" w:lineRule="auto"/>
      </w:pPr>
      <w:r>
        <w:separator/>
      </w:r>
    </w:p>
  </w:endnote>
  <w:endnote w:type="continuationSeparator" w:id="0">
    <w:p w:rsidR="00930DF5" w:rsidRDefault="00930DF5" w:rsidP="009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F5" w:rsidRDefault="00930DF5" w:rsidP="009469E5">
      <w:pPr>
        <w:spacing w:after="0" w:line="240" w:lineRule="auto"/>
      </w:pPr>
      <w:r>
        <w:separator/>
      </w:r>
    </w:p>
  </w:footnote>
  <w:footnote w:type="continuationSeparator" w:id="0">
    <w:p w:rsidR="00930DF5" w:rsidRDefault="00930DF5" w:rsidP="00946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52"/>
    <w:rsid w:val="000175A9"/>
    <w:rsid w:val="00053E20"/>
    <w:rsid w:val="001F4D7C"/>
    <w:rsid w:val="002176DD"/>
    <w:rsid w:val="00323571"/>
    <w:rsid w:val="00347E79"/>
    <w:rsid w:val="00365A52"/>
    <w:rsid w:val="00405A89"/>
    <w:rsid w:val="0044428F"/>
    <w:rsid w:val="00496AAC"/>
    <w:rsid w:val="004C049A"/>
    <w:rsid w:val="006013E0"/>
    <w:rsid w:val="00735785"/>
    <w:rsid w:val="00781DA6"/>
    <w:rsid w:val="00905A44"/>
    <w:rsid w:val="00930DF5"/>
    <w:rsid w:val="009469E5"/>
    <w:rsid w:val="00A062FD"/>
    <w:rsid w:val="00B14F40"/>
    <w:rsid w:val="00BC34F9"/>
    <w:rsid w:val="00BE6839"/>
    <w:rsid w:val="00C8128E"/>
    <w:rsid w:val="00CF61B7"/>
    <w:rsid w:val="00D1735A"/>
    <w:rsid w:val="00E95CC4"/>
    <w:rsid w:val="00E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Валя</cp:lastModifiedBy>
  <cp:revision>7</cp:revision>
  <dcterms:created xsi:type="dcterms:W3CDTF">2025-11-06T19:20:00Z</dcterms:created>
  <dcterms:modified xsi:type="dcterms:W3CDTF">2025-12-03T06:58:00Z</dcterms:modified>
</cp:coreProperties>
</file>