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E18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708" w:leftChars="0" w:right="0" w:firstLine="0"/>
        <w:jc w:val="both"/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</w:pPr>
      <w:r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  <w:t>СХВАЛЕНО                                                                                                                  ЗАТВЕРДЖЕНО</w:t>
      </w:r>
    </w:p>
    <w:p w14:paraId="620D01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708" w:leftChars="0" w:right="0" w:firstLine="0"/>
        <w:jc w:val="both"/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</w:pPr>
      <w:r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  <w:t>на засіданні педагогічної ради                                                                                     Директор</w:t>
      </w:r>
    </w:p>
    <w:p w14:paraId="44B2A6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708" w:leftChars="0" w:right="0" w:firstLine="0"/>
        <w:jc w:val="both"/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</w:pPr>
      <w:r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  <w:t>Протокол №  08                                                                                                             Великобуялицького ліцею</w:t>
      </w:r>
    </w:p>
    <w:p w14:paraId="60E919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708" w:leftChars="0" w:right="0" w:firstLine="0"/>
        <w:jc w:val="both"/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</w:pPr>
      <w:r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  <w:t xml:space="preserve">від 29.08.2024                                                                                                                ________________                   </w:t>
      </w:r>
    </w:p>
    <w:p w14:paraId="3CE7F3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708" w:leftChars="0" w:right="0" w:firstLine="6800" w:firstLineChars="3400"/>
        <w:jc w:val="both"/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</w:pPr>
      <w:r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  <w:t xml:space="preserve"> 29.08.2024</w:t>
      </w:r>
    </w:p>
    <w:p w14:paraId="69622E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4CF162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7DCBE4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1E2CD7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5DFE30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111111"/>
          <w:spacing w:val="0"/>
          <w:sz w:val="52"/>
          <w:szCs w:val="52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  <w:t>Положення</w:t>
      </w:r>
    </w:p>
    <w:p w14:paraId="2FBDFDC5">
      <w:pPr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</w:rPr>
        <w:t>про порядок захисту дітей від різних</w:t>
      </w:r>
    </w:p>
    <w:p w14:paraId="7007D987">
      <w:pPr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</w:rPr>
        <w:t>форм насильства та жорстокого поводження</w:t>
      </w:r>
    </w:p>
    <w:p w14:paraId="1D5644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</w:pP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  <w:t>у Великобуялицькому ліцеї</w:t>
      </w:r>
    </w:p>
    <w:p w14:paraId="5BC0C6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  <w:t>Великобуялицької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  <w:t xml:space="preserve"> с</w:t>
      </w: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  <w:t>ільської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  <w:t xml:space="preserve"> ради</w:t>
      </w:r>
    </w:p>
    <w:p w14:paraId="6715D3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</w:pP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  <w:t>Березівського району</w:t>
      </w:r>
    </w:p>
    <w:p w14:paraId="2FB3E9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</w:pP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  <w:t>Одеської області</w:t>
      </w:r>
    </w:p>
    <w:p w14:paraId="3F5EA4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4CE0E2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00AE39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2329D4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723938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561BD20B">
      <w:pPr>
        <w:rPr>
          <w:rFonts w:hint="default" w:ascii="Times New Roman" w:hAnsi="Times New Roman" w:cs="Times New Roman"/>
          <w:sz w:val="28"/>
          <w:szCs w:val="28"/>
        </w:rPr>
      </w:pPr>
    </w:p>
    <w:p w14:paraId="0A9DC26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 Загальні положення</w:t>
      </w:r>
    </w:p>
    <w:p w14:paraId="2FD95A71">
      <w:pPr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Дане Положення регулює питання організації захисту дітей від різних</w:t>
      </w:r>
    </w:p>
    <w:p w14:paraId="25D22EC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 насильства та жорстокого поводження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у Великобуялицькому ліцеї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Положення розроблено на основі Законів України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«Про освіту», «Про запобігання та протидію домашньому насильству», «Про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охорону дитинства», «Про внесення змін до деяких законодавчих актів України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щодо протидії булінгу (цькуванню)», постанов Кабінету Міністрів України 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22.08.2018 № 658 «Про затвердження Порядку взаємодії суб’єктів, що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здійснюють заходи у сфері запобігання та протидії домашньому насильству 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насильству за ознакою статті»; від 01.06.2020 № 585 «Про забезпечення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соціального захисту дітей, які перебувають у складних життєвих обставинах»,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від 28.07.2021 № 775 «Про внесення змін до Порядку забезпечення соціального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захисту дітей, які перебувають у складних життєвих обставинах, у тому числі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дітей, які постраждали від жорстокого поводження», наказів Міністерства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освіти та науки України від 02.10.2018 № 1047 «Про затвердження Методичних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рекомендацій щодо виявлення, реагування на випадки домашнього насильства 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взаємодії педагогічних працівників із іншими органами та службами»; 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28.12.2019 № 1646 «Про деякі питання реагування на випадки булінгу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(цькування) та застосування заходів виховного впливу в закладах освіти»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зареєстрованим в Міністерстві юстиції України 03.02.2020 за № 111/34394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Міністерства соціальної політики України, Міністерства внутрішніх справ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України від 13.02.2019 № 369/180 (зареєстрований в Міністерстві юстиції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України 02.04.2019 № 333/33304) «Про затвердження Порядку проведення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оцінки ризиків вчинення домашнього насильства».</w:t>
      </w:r>
    </w:p>
    <w:p w14:paraId="6954C868">
      <w:pPr>
        <w:ind w:firstLine="700" w:firstLineChars="2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1.1.Основні терміни:</w:t>
      </w:r>
    </w:p>
    <w:p w14:paraId="31C47955">
      <w:pPr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Безпечне освітнє середовище - сукупність умов у закладі освіти, щ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hint="default" w:ascii="Times New Roman" w:hAnsi="Times New Roman" w:cs="Times New Roman"/>
          <w:sz w:val="28"/>
          <w:szCs w:val="28"/>
        </w:rPr>
        <w:t>унеможливлюють заподіяння учасникам освітнього процесу фізичної, майнової</w:t>
      </w:r>
    </w:p>
    <w:p w14:paraId="5507FAE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та/або моральної шкоди, зокрема внаслідок недотримання вимог санітарних,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протипожежних  норм і правил, законодавства щодо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кібербезпеки, захисту персональних даних, безпечності та якості харчових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продуктів та/або надання неякісних послуг з харчування, шляхом фізичного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та/або психологічного насильства, експлуатації, дискримінації за будь-якою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ознакою, приниження честі, гідності, ділової репутації (зокрема шляхом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булінгу (цькування), поширення неправдивих відомостей тощо), пропаганди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та/або агітації, у тому числі з використанням кіберпростору, а також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унеможливлюють вживання на території та в приміщеннях закладу освіти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алкогольних напоїв, тютюнових виробів, наркотичних засобів, психотропних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речовин.</w:t>
      </w:r>
    </w:p>
    <w:p w14:paraId="637E7188">
      <w:pPr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Насильство – це будь-які навмисні дії одної людини по відношенню до</w:t>
      </w:r>
    </w:p>
    <w:p w14:paraId="59F98BF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іншої, які порушують її конституційні права й свободи і наносять їй моральну</w:t>
      </w:r>
    </w:p>
    <w:p w14:paraId="08A570D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шкоду, шкоду її фізичному чи психічному здоров’ю.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Домашнє насильство – діяння фізичного, сексуального, психологічного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або економічного насильства, що вчиняються в сім'ї чи в межах місця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проживання або між родичами, між колишнім чи теперішнім подружжям, або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hint="default" w:ascii="Times New Roman" w:hAnsi="Times New Roman" w:cs="Times New Roman"/>
          <w:sz w:val="28"/>
          <w:szCs w:val="28"/>
        </w:rPr>
        <w:t>іж іншими особами, які спільно проживають чи проживали однією сім'єю, але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 перебувають чи не перебували у родинних відносинах чи у шлюбі між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собою, незалежно від того, чи проживає або проживала особа, яка вчинила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домашнє насильство, у тому самому місці, а також погрози вчинення таких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діянь.</w:t>
      </w:r>
    </w:p>
    <w:p w14:paraId="76F513BF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Види насильства :</w:t>
      </w:r>
    </w:p>
    <w:p w14:paraId="5027176F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економічне насильство - форма домашнього насильства, що включає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умисне позбавлення житла, їжі, одягу, майна, коштів чи документів або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можливості користуватися ними, залишення без догляду чи піклування,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перешкоджання в отриманні необхідних послуг з лікування чи реабілітації,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заборону працювати, примушування до праці, заборону навчатися та інші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правопорушення економічного характеру;</w:t>
      </w:r>
    </w:p>
    <w:p w14:paraId="1E95ACE6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психологічне насильство - форма домашнього насильства,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яка</w:t>
      </w:r>
      <w:r>
        <w:rPr>
          <w:rFonts w:hint="default" w:ascii="Times New Roman" w:hAnsi="Times New Roman" w:cs="Times New Roman"/>
          <w:sz w:val="28"/>
          <w:szCs w:val="28"/>
        </w:rPr>
        <w:t xml:space="preserve"> включає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словесні образи, погрози, у тому числі щодо третіх осіб, приниження,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переслідування, залякування, інші діяння, спрямовані на обмеження</w:t>
      </w:r>
    </w:p>
    <w:p w14:paraId="1B9A6F1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волевиявлення особи, якщо такі дії або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бездіяльність викликали у постраждалої особи побоювання за свою безпеку чи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безпеку третіх осіб, спричинили емоційну невпевненість, нездатність захистити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себе або завдали шкоди психічному здоров’ю особи;</w:t>
      </w:r>
    </w:p>
    <w:p w14:paraId="728430CB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сексуальне насильство - форма домашнього насильства, що включає будь-</w:t>
      </w:r>
    </w:p>
    <w:p w14:paraId="29E1BAF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які діяння сексуального характеру, вчинені стосовно повнолітньої особи без її</w:t>
      </w:r>
    </w:p>
    <w:p w14:paraId="2ABDD17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згоди або стосовно дитини незалежно від її згоди, або в присутності дитини,</w:t>
      </w:r>
    </w:p>
    <w:p w14:paraId="22D3168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примушування до акту сексуального характеру з третьою особою, а також інші</w:t>
      </w:r>
    </w:p>
    <w:p w14:paraId="049F907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правопорушення проти статевої свободи чи статевої недоторканості особи, у</w:t>
      </w:r>
    </w:p>
    <w:p w14:paraId="2E35342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тому числі вчинені стосовно дитини або в її присутності;</w:t>
      </w:r>
    </w:p>
    <w:p w14:paraId="552C6958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фізичне насильство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фом</w:t>
      </w:r>
      <w:r>
        <w:rPr>
          <w:rFonts w:hint="default" w:ascii="Times New Roman" w:hAnsi="Times New Roman" w:cs="Times New Roman"/>
          <w:sz w:val="28"/>
          <w:szCs w:val="28"/>
        </w:rPr>
        <w:t>а домашнього насильства, що включає ляпаси,</w:t>
      </w:r>
    </w:p>
    <w:p w14:paraId="2A2D806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стусани, штовхання, щипання, шмагання, кусання, а також незаконне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позбавлення волі, нанесення побоїв, мордування, заподіяння тілесних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hint="default" w:ascii="Times New Roman" w:hAnsi="Times New Roman" w:cs="Times New Roman"/>
          <w:sz w:val="28"/>
          <w:szCs w:val="28"/>
        </w:rPr>
        <w:t>шкоджень різного ступеня тяжкості, залишення в небезпеці, ненадання</w:t>
      </w:r>
    </w:p>
    <w:p w14:paraId="76AE068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допомоги особі, яка перебуває в небезпечному для життя стані, заподіяння</w:t>
      </w:r>
    </w:p>
    <w:p w14:paraId="093F814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смерті, вчинення інших правопорушень насильницького характеру.</w:t>
      </w:r>
    </w:p>
    <w:p w14:paraId="06C7D896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Булінг (цькування) - тобто діяння учасників освітнього процесу, які</w:t>
      </w:r>
    </w:p>
    <w:p w14:paraId="6D0F2DF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полягають у психологічному, фізичному, економічному, сексуальному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насильстві, у тому числі із застосуванням засобів електронних комунікацій, що</w:t>
      </w:r>
    </w:p>
    <w:p w14:paraId="541F439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вчиняються стосовно малолітньої чи неповнолітньої особи або такою особою</w:t>
      </w:r>
    </w:p>
    <w:p w14:paraId="1637119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стосовно інших учасників освітнього процесу, внаслідок чого могла бути чи</w:t>
      </w:r>
    </w:p>
    <w:p w14:paraId="3A8D6AE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була заподіяна шкода психічному або фізичному здоров’ю потерпілого.</w:t>
      </w:r>
    </w:p>
    <w:p w14:paraId="35F7CF0E">
      <w:pPr>
        <w:ind w:firstLine="562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Види булінгу (цькування):</w:t>
      </w:r>
    </w:p>
    <w:p w14:paraId="77155720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фізичне насильство (тілесні ушкодження, які завдають болю, призводять</w:t>
      </w:r>
    </w:p>
    <w:p w14:paraId="44A2937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 порушень психічного та фізичного здоров’я, чи навіть смерті; це штовхання</w:t>
      </w:r>
    </w:p>
    <w:p w14:paraId="4325BDC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і смикання; удари, стусани, побиття; знущання, викручування рук; жбурляння</w:t>
      </w:r>
    </w:p>
    <w:p w14:paraId="1BBD5A9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предметів; спроби задушити);</w:t>
      </w:r>
    </w:p>
    <w:p w14:paraId="4B7120AE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психологічне насильство (тиск на психіку іншої людини, який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проявляється у нанесенні словесних образ, погроз, залякуванні,переслідуванні);</w:t>
      </w:r>
    </w:p>
    <w:p w14:paraId="5C631A19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економічне (крадіжки, пошкодження чи знищення одягу та інших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особистих речей, вимагання грошей);</w:t>
      </w:r>
    </w:p>
    <w:p w14:paraId="3EC9CDA7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сексуальне (у випадках булінгу: принизливі погляди, жести, образливі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рухи тіла, прізвиська та образи сексуального характеру, поширення образливих чуток, сексуальні погрози, жарти);</w:t>
      </w:r>
    </w:p>
    <w:p w14:paraId="4B5E1CFD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кібербулінг (приниження за допомогою мобільних телефонів, Інтернету,</w:t>
      </w:r>
    </w:p>
    <w:p w14:paraId="7BF3A15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інших електронних пристроїв).</w:t>
      </w:r>
    </w:p>
    <w:p w14:paraId="31CBCD0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ІІ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 Основні завдання щодо захисту від різних форм насильства</w:t>
      </w:r>
    </w:p>
    <w:p w14:paraId="2287A26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та жорстокого поводження в закладах освіти:</w:t>
      </w:r>
    </w:p>
    <w:p w14:paraId="540E397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● здійснення аналізу ситуації у закладі освіти (фізичного та емоційно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психологічного середовища); </w:t>
      </w:r>
    </w:p>
    <w:p w14:paraId="28C4AC0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● вироблення офіційної позиції закладу освіти щодо усіх форм насильства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та інформування про неї всіх учасників освітнього процесу; </w:t>
      </w:r>
    </w:p>
    <w:p w14:paraId="75E9CCB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● розроблення правил поведінки для всіх учасників освітнього процесу –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учнів, батьків, вчителів та інформування про них; </w:t>
      </w:r>
    </w:p>
    <w:p w14:paraId="5B48037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● визначення обов’язків та відповідальності учасників освітнього процесу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щодо створення та дотримання безпечної поведінки в закладі освіти; </w:t>
      </w:r>
    </w:p>
    <w:p w14:paraId="4193242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● проведення інструктажів всім працівникам закладу освіти.</w:t>
      </w:r>
    </w:p>
    <w:p w14:paraId="268DE419">
      <w:pPr>
        <w:ind w:firstLine="1120" w:firstLineChars="4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Відповідно до ст.30 Закону України «Про освіту» заклади освіти</w:t>
      </w:r>
    </w:p>
    <w:p w14:paraId="75887AF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забезпечують на своїх сайтах відкритий доступ до публічної інформації та документів, зокрема:</w:t>
      </w:r>
    </w:p>
    <w:p w14:paraId="50B16B36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правила поведінки здобувача освіти в закладі освіти;</w:t>
      </w:r>
    </w:p>
    <w:p w14:paraId="40C3FFC4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план заходів, спрямованих на запобігання та протидію домашньому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насильству та булінгу (цькуванню) в закладі освіти ; </w:t>
      </w:r>
    </w:p>
    <w:p w14:paraId="1AB169A6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порядок подання та розгляду (з дотриманням конфіденційності) заяв та</w:t>
      </w:r>
    </w:p>
    <w:p w14:paraId="1375667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звернень про випадки домашнього насильства та булінгу (цькування) в закладі</w:t>
      </w:r>
    </w:p>
    <w:p w14:paraId="30BA110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освіти;</w:t>
      </w:r>
    </w:p>
    <w:p w14:paraId="4B4DE601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порядок реагування на доведені випадки булінгу (цькування) в закладі</w:t>
      </w:r>
    </w:p>
    <w:p w14:paraId="4BC7772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освіти та відповідальність осіб, причетних до булінгу (цькування);</w:t>
      </w:r>
    </w:p>
    <w:p w14:paraId="2A792488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порядок визначення уповноваженої особи з питань запобігання та протидії</w:t>
      </w:r>
    </w:p>
    <w:p w14:paraId="7326B21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булінгу та домашньому насильству із числа працівників закладу;</w:t>
      </w:r>
    </w:p>
    <w:p w14:paraId="35240C8E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контактну інформацію про уповноважену особу, про служби, до яких</w:t>
      </w:r>
    </w:p>
    <w:p w14:paraId="167A561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можна звернутися постраждалим;</w:t>
      </w:r>
    </w:p>
    <w:p w14:paraId="443BEE07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інформацію про проведення виховної роботи та інформаційно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просвітницьких заходів.</w:t>
      </w:r>
    </w:p>
    <w:p w14:paraId="4E567610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 з</w:t>
      </w:r>
      <w:r>
        <w:rPr>
          <w:rFonts w:hint="default" w:ascii="Times New Roman" w:hAnsi="Times New Roman" w:cs="Times New Roman"/>
          <w:sz w:val="28"/>
          <w:szCs w:val="28"/>
        </w:rPr>
        <w:t>дійснення інформування  про цілодобові телефони довіри з питань допомоги жертвам насилля 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школі та сім'ї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н</w:t>
      </w:r>
      <w:r>
        <w:rPr>
          <w:rFonts w:hint="default" w:ascii="Times New Roman" w:hAnsi="Times New Roman" w:cs="Times New Roman"/>
          <w:sz w:val="28"/>
          <w:szCs w:val="28"/>
        </w:rPr>
        <w:t>аціональної гарячої лінії з питань запобігання насильству,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>аціональної дитячої «гарячої лінії»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 w14:paraId="476B6C3E"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2.1. Керівник або уповноважена особа:</w:t>
      </w:r>
    </w:p>
    <w:p w14:paraId="49FC23F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Керівник (уповноважена особа – призначається наказом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директора</w:t>
      </w:r>
      <w:r>
        <w:rPr>
          <w:rFonts w:hint="default" w:ascii="Times New Roman" w:hAnsi="Times New Roman" w:cs="Times New Roman"/>
          <w:sz w:val="28"/>
          <w:szCs w:val="28"/>
        </w:rPr>
        <w:t>)</w:t>
      </w:r>
    </w:p>
    <w:p w14:paraId="5D4915D0">
      <w:p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>закладу організовує початкове та періодичне інформування, інструктаж для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всіх працівників закладу про захист дітей від усіх форм насильства та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жорстокого поводження, експлуатації та найгірших форм дитячої праці.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Сприяє створенню безпечного освітнього середовища в закладі освіти та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вживає заходів для надання соціальних та психолого-педагогічних послуг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здобувачам освіти, які стали жертвами насильства, вчинили булінг (цькування),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стали його свідками або постраждали від булінгу/насильства.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Здійснює контроль за виконанням плану заходів, спрямованих 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запобігання та протидію насильству та булінгу (цькуванню) в закладі освіти.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Проводять інформаційно-просвітницькі заходи з учасниками освітнього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процесу з питань запобігання та протидії насильству/булінгу.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Створює комісію по розгляду звернень та скарг щодо випадків булінгу та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домашнього насильства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 w14:paraId="3A001F4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Комісія працює відповідно до наказу Міністерства освіти і науки України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від 28.12.2019 № 1646 «Про деякі питання реагування на випадки булінгу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(цькування) та застосування заходів виховного впливу в закладах освіти».</w:t>
      </w:r>
    </w:p>
    <w:p w14:paraId="28D5BFF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Розглядає заяви про випадки булінгу (цькування) здобувачів освіти, їхніх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батьків, законних представників, інших осіб та видає рішення про проведення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розслідування; скликає засідання комісії з розгляду випадків булінгу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(цькування) для прийняття рішення за результатами проведеного розслідування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 відповідних заходів реагування.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Забезпечує виконання заходів для надання соціальних та психолого-педагогічних послуг здобувачам освіти, які вчинили булінг, стали його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свідками або постраждали від булінгу (цькування)/насильства.</w:t>
      </w:r>
    </w:p>
    <w:p w14:paraId="75A3752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Повідомляє уповноваженим підрозділам органів Національної поліції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України та службі у справах дітей про випадки булінгу (цькування)/насильства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у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ліцеї</w:t>
      </w:r>
      <w:r>
        <w:rPr>
          <w:rFonts w:hint="default" w:ascii="Times New Roman" w:hAnsi="Times New Roman" w:cs="Times New Roman"/>
          <w:sz w:val="28"/>
          <w:szCs w:val="28"/>
        </w:rPr>
        <w:t xml:space="preserve"> (відповідальність за неповідомлення про факт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булінгу/насильства лежить лише на керівникові закладу).</w:t>
      </w:r>
    </w:p>
    <w:p w14:paraId="51EAE4D6">
      <w:pPr>
        <w:ind w:firstLine="980" w:firstLineChars="3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 Психологічна служба (психолог):</w:t>
      </w:r>
    </w:p>
    <w:p w14:paraId="401848E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забезпечує виконання заходів для надання соціальних та психолого-педагогічних послуг здобувачам освіти, які вчинили боулінг/насильство, стали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його свідками або постраждали від булінгу/насильства, веде облік випадків та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оформлення документації, згідно цього Положення;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реалізацію просвітницького напрямку всіх учасників освітнього процесу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шляхом організації тематичних заходів, бесід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консультацій з метою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формування навичок толерантної та ненасильницької поведінки, спілкування та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взаємодії.</w:t>
      </w:r>
    </w:p>
    <w:p w14:paraId="35E256DA"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2.3. Педагогічні та інші працівники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121ADEF2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забезпечують здобувачам освіти захист під час освітнього процесу 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будь - яких форм насильства та експлуатації, у тому числі булінгу (цькування),</w:t>
      </w:r>
    </w:p>
    <w:p w14:paraId="17ED9D7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дискримінації за будь-якою ознакою, від пропаганди та агітації, що завдають</w:t>
      </w:r>
    </w:p>
    <w:p w14:paraId="0A95791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шкоди здоров'ю;</w:t>
      </w:r>
    </w:p>
    <w:p w14:paraId="729E2B3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>повідомляють директора/уповноважену особу про факти насильства та</w:t>
      </w:r>
    </w:p>
    <w:p w14:paraId="543AC2A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булінгу (цькування) стосовно здобувачів освіти, педагогічних працівників,</w:t>
      </w:r>
    </w:p>
    <w:p w14:paraId="0205AFB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інших осіб, які залучаються до освітнього процесу, свідком яких вони були</w:t>
      </w:r>
    </w:p>
    <w:p w14:paraId="0DB4D8CE">
      <w:p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>особисто або про які отримали достовірну інформацію від інших осіб;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 w14:paraId="34110004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сприяють у проведенні розслідування щодо випадків булінгу (цькування)</w:t>
      </w:r>
    </w:p>
    <w:p w14:paraId="1ED9EAE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 насильства;</w:t>
      </w:r>
    </w:p>
    <w:p w14:paraId="253EE9C7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виконують рішення та рекомендації комісії з розгляду випадків насильства</w:t>
      </w:r>
    </w:p>
    <w:p w14:paraId="0FC58CD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 булінгу (цькування) у закладі освіти.</w:t>
      </w:r>
    </w:p>
    <w:p w14:paraId="2A9D342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ІІІ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 Права та обов'язки учасників освітнього процесу.</w:t>
      </w:r>
    </w:p>
    <w:p w14:paraId="25CF73D6">
      <w:pPr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3.1.Здобувачі освіти мають право на:</w:t>
      </w:r>
    </w:p>
    <w:p w14:paraId="69A4AB8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>якісні освітні послуги;</w:t>
      </w:r>
    </w:p>
    <w:p w14:paraId="36B95DF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>індивідуальну освітню траєкторію, що реалізується, зокрема, через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вільний вибір видів, форм і темпу здобуття освіти, закладів освіти 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запропонованих ними освітніх програм, навчальних дисциплін та рівня їх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складності, методів і засобів навчання;</w:t>
      </w:r>
    </w:p>
    <w:p w14:paraId="0A16E6BD">
      <w:pPr>
        <w:ind w:firstLine="140" w:firstLineChars="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інші необхідні умови для здобуття освіти, у тому числі для осіб з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особливими освітніми потребами та із соціально незахищених верств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населення;</w:t>
      </w:r>
    </w:p>
    <w:p w14:paraId="60386BE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>свободу творчої, спортивної, оздоровчої, культурної, просвітницької,наукової і науково-технічної діяльності тощо;</w:t>
      </w:r>
    </w:p>
    <w:p w14:paraId="4C3D8BB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>особисту або через своїх законних представників участь у громадському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самоврядуванні та управлінні закладом освіти;</w:t>
      </w:r>
    </w:p>
    <w:p w14:paraId="4C87DC49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безпечні та нешкідливі умови навчання і праці;</w:t>
      </w:r>
    </w:p>
    <w:p w14:paraId="3155D2C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- </w:t>
      </w:r>
      <w:r>
        <w:rPr>
          <w:rFonts w:hint="default" w:ascii="Times New Roman" w:hAnsi="Times New Roman" w:cs="Times New Roman"/>
          <w:sz w:val="28"/>
          <w:szCs w:val="28"/>
        </w:rPr>
        <w:t>повагу людської гідності;</w:t>
      </w:r>
    </w:p>
    <w:p w14:paraId="5645A68D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захист під час освітнього процесу від приниження честі та гідності, будь -</w:t>
      </w:r>
    </w:p>
    <w:p w14:paraId="593097C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яких форм насильства та експлуатації, булінгу (цькування), дискримінації за</w:t>
      </w:r>
    </w:p>
    <w:p w14:paraId="08D0C31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будь-якою ознакою, пропаганди та агітації, що завдають шкоди здоров'ю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здобувачам освіти;</w:t>
      </w:r>
    </w:p>
    <w:p w14:paraId="0465B0C9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отримання соціальних та психолого-педагогічних послуг як особа, яка</w:t>
      </w:r>
    </w:p>
    <w:p w14:paraId="265C9DD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постраждала від насильства та булінгу (цькування), стала його свідком або</w:t>
      </w:r>
    </w:p>
    <w:p w14:paraId="0E0FEEA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вчинила булінг (цькування).</w:t>
      </w:r>
    </w:p>
    <w:p w14:paraId="15ADE4BF"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 Здобувачі освіти зобов'язані:</w:t>
      </w:r>
    </w:p>
    <w:p w14:paraId="5946D31E">
      <w:pPr>
        <w:ind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поважати гідність, права, свободи та законні інтереси всіх учасників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освітнього процесу, дотримуватися етичних норм;</w:t>
      </w:r>
    </w:p>
    <w:p w14:paraId="593CE9F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>відповідально та дбайливо ставитися до власного здоров'я, здоров'я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оточуючих, довкілля;</w:t>
      </w:r>
    </w:p>
    <w:p w14:paraId="48624B6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>дотримуватися установчих документів, правил внутрішнього розпорядку</w:t>
      </w:r>
    </w:p>
    <w:p w14:paraId="1FF36E6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закладу освіти;</w:t>
      </w:r>
    </w:p>
    <w:p w14:paraId="22E1951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 xml:space="preserve">повідомляти керівництво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 факти булінгу (цькування) та</w:t>
      </w:r>
    </w:p>
    <w:p w14:paraId="472E051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насильства стосовно здобувачів освіти, педагогічних, науково-педагогічних</w:t>
      </w:r>
    </w:p>
    <w:p w14:paraId="59976A4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працівників, інших осіб, які залучаються до освітнього процесу, свідком яких</w:t>
      </w:r>
    </w:p>
    <w:p w14:paraId="56AF8CD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вони були особисто або про які отримали достовірну інформацію від інших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осіб.</w:t>
      </w:r>
    </w:p>
    <w:p w14:paraId="4357EB1B"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3.3. Працівники, які залучаються до освітнього процесу:</w:t>
      </w:r>
    </w:p>
    <w:p w14:paraId="7309C886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Мають право на:</w:t>
      </w:r>
    </w:p>
    <w:p w14:paraId="286B9447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захист професійної честі і гідності;</w:t>
      </w:r>
    </w:p>
    <w:p w14:paraId="187C4145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захист під час освітнього процесу від будь-яких форм насильства та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експлуатації, у тому числі булінгу (цькування), дискримінації за будь - якою</w:t>
      </w:r>
    </w:p>
    <w:p w14:paraId="51BAB5A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ознакою, від пропаганди та агітації, що завдають шкоди здоров'ю.</w:t>
      </w:r>
    </w:p>
    <w:p w14:paraId="3C27AF36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3.4.Зобов'язані:</w:t>
      </w:r>
    </w:p>
    <w:p w14:paraId="4BCAF76C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дотримуватися педагогічної етики;</w:t>
      </w:r>
    </w:p>
    <w:p w14:paraId="40E3CD8A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поважати гідність, права, свободи і законні інтереси всіх учасників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освітнього процесу;</w:t>
      </w:r>
    </w:p>
    <w:p w14:paraId="31828428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 настановленням і особистим прикладом утверджувати повагу до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суспільної моралі та суспільних цінностей, зокрема правди, справедливості,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патріотизму, гуманізму, толерантності, працелюбства;</w:t>
      </w:r>
    </w:p>
    <w:p w14:paraId="2B99887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>формувати у здобувачів освіти усвідомлення необхідності додержуватися</w:t>
      </w:r>
    </w:p>
    <w:p w14:paraId="0C5FF26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Конституції та законів України; </w:t>
      </w:r>
    </w:p>
    <w:p w14:paraId="124F36EB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формувати у здобувачів освіти прагнення до взаєморозуміння, миру,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злагоди між усіма народами, етнічними, національними, релігійними групами;</w:t>
      </w:r>
    </w:p>
    <w:p w14:paraId="54B65F5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>захищати здобувачів освіти під час освітнього процесу від будь-яких форм</w:t>
      </w:r>
    </w:p>
    <w:p w14:paraId="7F4EEBE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насильства, приниження честі та гідності, дискримінації за будь-якою ознакою,</w:t>
      </w:r>
    </w:p>
    <w:p w14:paraId="1F5A53E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пропаганди та агітації, що завдають шкоди здоров'ю здобувачів освіти,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запобігати вживанню ними та іншими особами на території закладів освіти</w:t>
      </w:r>
    </w:p>
    <w:p w14:paraId="3D56619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алкогольних напоїв, наркотичних засобів, іншим шкідливим звичкам;</w:t>
      </w:r>
    </w:p>
    <w:p w14:paraId="090F56A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>додержуватися установчих документів та правил внутрішнього</w:t>
      </w:r>
    </w:p>
    <w:p w14:paraId="6E9E024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розпорядку закладу освіти, виконувати свої посадові обов'язки;</w:t>
      </w:r>
    </w:p>
    <w:p w14:paraId="19B6EC5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 </w:t>
      </w:r>
      <w:r>
        <w:rPr>
          <w:rFonts w:hint="default" w:ascii="Times New Roman" w:hAnsi="Times New Roman" w:cs="Times New Roman"/>
          <w:sz w:val="28"/>
          <w:szCs w:val="28"/>
        </w:rPr>
        <w:t>повідомляти директора про факти всіх форм насильства стосовно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здобувачів освіти, педагогічних, інших осіб, які залучаються до освітнього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процесу, свідком якого вони були особисто або інформацію про які отримали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від інших осіб, вживати невідкладних заходів для припинення булінгу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(цькування).</w:t>
      </w:r>
    </w:p>
    <w:p w14:paraId="3FB1F084">
      <w:pPr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3.5. Батьки здобувачів освіти:</w:t>
      </w:r>
    </w:p>
    <w:p w14:paraId="7D795E9C">
      <w:pPr>
        <w:ind w:firstLine="1260" w:firstLineChars="4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мають право:</w:t>
      </w:r>
    </w:p>
    <w:p w14:paraId="764B758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>отримувати інформацію про діяльність закладу освіти, у тому числі - щодо</w:t>
      </w:r>
    </w:p>
    <w:p w14:paraId="5F5A89E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надання соціальних та психолого-педагогічних послуг особам, які постраждали</w:t>
      </w:r>
    </w:p>
    <w:p w14:paraId="1AA96E4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від булінгу (цькування), стали його свідками або вчинили булінг (цькування).</w:t>
      </w:r>
    </w:p>
    <w:p w14:paraId="62CB8A7B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 результати навчання своїх дітей (дітей, законними представниками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яких вони є) і результати оцінювання якості освіти у закладі освіти та його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освітньої діяльності;</w:t>
      </w:r>
    </w:p>
    <w:p w14:paraId="2671CCA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</w:rPr>
        <w:t>подавати заяву про випадки булінгу (цькування) стосовно дитини або іншого учасника освітнього процесу;</w:t>
      </w:r>
    </w:p>
    <w:p w14:paraId="5A8FBD2C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 вимагати повного та неупередженого розслідування випадків булінгу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(цькування) стосовно дитини або будь-якого іншого учасника освітнього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процесу.</w:t>
      </w:r>
    </w:p>
    <w:p w14:paraId="76A58F05">
      <w:pPr>
        <w:ind w:firstLine="1260" w:firstLineChars="4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Зобов'язані:</w:t>
      </w:r>
    </w:p>
    <w:p w14:paraId="7E63E5C2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виховувати у дітей повагу до гідності, прав, свобод і законних інтересів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людини, законів та етичних норм, відповідальне ставлення до власного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здоров'я, здоров'я оточуючих і довкілля;</w:t>
      </w:r>
    </w:p>
    <w:p w14:paraId="1C82EF05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поважати гідність, права, свободи і законні інтереси дитини та інших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учасників освітнього процесу;</w:t>
      </w:r>
    </w:p>
    <w:p w14:paraId="336D4E81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дбати про фізичне і психічне здоров'я дитини, сприяти розвитку її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здібностей, формувати навички здорового способу життя;</w:t>
      </w:r>
    </w:p>
    <w:p w14:paraId="62307BF9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формувати у дитини культуру діалогу, культуру життя у взаєморозумінні,</w:t>
      </w:r>
    </w:p>
    <w:p w14:paraId="488221E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мирі та злагоді між усіма народами, етнічними, національними, релігійними</w:t>
      </w:r>
    </w:p>
    <w:p w14:paraId="469D442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групами, представниками різних політичних і релігійних поглядів та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культурних традицій, різного соціального походження, сімейного та майнового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стану;</w:t>
      </w:r>
    </w:p>
    <w:p w14:paraId="6F2FDF61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настановленням і особистим прикладом утверджувати повагу до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суспільної моралі та суспільних цінностей, зокрема правди, справедливості,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патріотизму, гуманізму, толерантності, працелюбства;</w:t>
      </w:r>
    </w:p>
    <w:p w14:paraId="13E3F78A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 сприяти у проведенні розслідування щодо випадків булінгу (цькування);</w:t>
      </w:r>
    </w:p>
    <w:p w14:paraId="484A0413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виконувати рішення та рекомендації комісії з розгляду випадків булінгу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(цькування) та інше, що сприятиме покращенню виправлення ситуації, що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призвела до булінгу.</w:t>
      </w:r>
    </w:p>
    <w:p w14:paraId="0511B232">
      <w:pPr>
        <w:ind w:firstLine="1827" w:firstLineChars="65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 Відповідальність осіб причетних до булінгу (цькування)</w:t>
      </w:r>
    </w:p>
    <w:p w14:paraId="4C61FE0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4.1. Відповідальність за булінг (цькування) встановлена статтею 173 п.4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Кодексу України про адміністративні правопорушення такого змісту:</w:t>
      </w:r>
    </w:p>
    <w:p w14:paraId="71FC84F4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Булінг (цькування), тобто діяння учасників освітнього процесу, які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полягають у психологічному, фізичному, економічному, сексуальному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насильстві, у тому числі із застосуванням засобів електронних комунікацій, що</w:t>
      </w:r>
    </w:p>
    <w:p w14:paraId="5C5A84C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вчиняються стосовно малолітньої чи неповнолітньої особи або такою особою</w:t>
      </w:r>
    </w:p>
    <w:p w14:paraId="424DF1A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стосовно інших учасників освітнього процесу, внаслідок чого могла бути чи</w:t>
      </w:r>
    </w:p>
    <w:p w14:paraId="5872D1C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була заподіяна шкода психічному або фізичному здоров’ю потерпілого, тягне</w:t>
      </w:r>
    </w:p>
    <w:p w14:paraId="3B997E9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 собою накладення штрафу від п’ятдесяти до ста неоподатковуваних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мінімумів доходів громадян або громадські роботи на строк від двадцяти до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сорока годин.</w:t>
      </w:r>
    </w:p>
    <w:p w14:paraId="329864D5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Діяння, передбачене частиною першою цієї статті, вчинене групою осіб</w:t>
      </w:r>
    </w:p>
    <w:p w14:paraId="7D167B4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або повторно протягом року після накладення адміністративного стягнення,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тягне за собою накладення штрафу від ста до двохсот неоподатковуваних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мінімумів доходів громадян або громадські роботи на строк від сорока до</w:t>
      </w:r>
    </w:p>
    <w:p w14:paraId="0D00EFE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шістдесяти годин.</w:t>
      </w:r>
    </w:p>
    <w:p w14:paraId="3574647F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Діяння, передбачене частиною першою цієї статті, вчинене малолітніми</w:t>
      </w:r>
    </w:p>
    <w:p w14:paraId="287C720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або неповнолітніми особами віком від чотирнадцяти до шістнадцяти років, -</w:t>
      </w:r>
    </w:p>
    <w:p w14:paraId="12010B6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тягне за собою накладення штрафу на батьків або осіб, які їх замінюють, від</w:t>
      </w:r>
    </w:p>
    <w:p w14:paraId="67DD657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п’ятдесяти до ста неоподатковуваних мінімумів доходів громадян або</w:t>
      </w:r>
    </w:p>
    <w:p w14:paraId="266D28E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громадські роботи на строк від двадцяти до сорока годин.</w:t>
      </w:r>
    </w:p>
    <w:p w14:paraId="14832004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Діяння, передбачене частиною другою цієї статті, вчинене малолітньою</w:t>
      </w:r>
    </w:p>
    <w:p w14:paraId="54F83D1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або неповнолітньою особою віком від чотирнадцяти до шістнадцяти років, -</w:t>
      </w:r>
    </w:p>
    <w:p w14:paraId="6E3CCE8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тягне за собою накладення штрафу на батьків або осіб, які їх замінюють, від ста</w:t>
      </w:r>
    </w:p>
    <w:p w14:paraId="7F8457F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 двохсот неоподатковуваних мінімумів доходів громадян або громадські</w:t>
      </w:r>
    </w:p>
    <w:p w14:paraId="3B41490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роботи на строк від сорока до шістдесяти годин.</w:t>
      </w:r>
    </w:p>
    <w:p w14:paraId="17225B4F"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>4.2. Неповідомлення директором закладу уповноваженим підрозділам</w:t>
      </w:r>
    </w:p>
    <w:p w14:paraId="3044461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органів Національної поліції України про випадки булінгу (цькування)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учасника освітнього процесу – тягне за собою накладення штрафу 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п’ятдесяти до ста неоподатковуваних мінімумів доходів громадян або виправні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роботи на строк до одного місяця з відрахуванням до двадцяти процентів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заробітку.</w:t>
      </w:r>
    </w:p>
    <w:p w14:paraId="6562B85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 Взаємодія з установами, які здійснюють заходи у сфері</w:t>
      </w:r>
    </w:p>
    <w:p w14:paraId="4940C4E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запобігання та захисту від різних форм насильства та жорстокого</w:t>
      </w:r>
    </w:p>
    <w:p w14:paraId="48CFC10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поводження в закладах освіти.</w:t>
      </w:r>
    </w:p>
    <w:p w14:paraId="118C6C5C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5.1. Налагодження співпраці із службою у справах дітей, представниками правоохоронних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органів, громадських інституцій.</w:t>
      </w:r>
    </w:p>
    <w:p w14:paraId="12FF83B6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5.2. Розроблення спільних планів роботи з проведення превентивних</w:t>
      </w:r>
    </w:p>
    <w:p w14:paraId="7E0805D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інформаційно-просвітницьких заходів з усіма учасниками освітнього процесу з</w:t>
      </w:r>
    </w:p>
    <w:p w14:paraId="0543322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питань запобігання та протидії насильству та боулінгу (цькування).</w:t>
      </w:r>
    </w:p>
    <w:p w14:paraId="6B767FCE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5.3. Участь представників інших установ у професійному інформуванні</w:t>
      </w:r>
    </w:p>
    <w:p w14:paraId="21ACC73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усіх учасників освітнього процесу щодо запобіганню насильству та булінгу</w:t>
      </w:r>
    </w:p>
    <w:p w14:paraId="5F4C0EE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(цькування). </w:t>
      </w:r>
    </w:p>
    <w:p w14:paraId="01C92299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5.4. Залучення представників служи у справах дітей, представниками правоохоронних органів,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громадських інституцій до розгляду звернень, заяв всіх видів насильства та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булінгу (цькування).</w:t>
      </w:r>
    </w:p>
    <w:p w14:paraId="6D8C8648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5.5. Забезпечити взаємодію із місцевими центрами з надання безоплатної</w:t>
      </w:r>
    </w:p>
    <w:p w14:paraId="59C6C48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вторинної правової допомоги при проведенні спільних правопросвітницьких</w:t>
      </w:r>
    </w:p>
    <w:p w14:paraId="6F0A2C4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заходів щодо запобігання та протидії булінгу (цькування) та домашньому</w:t>
      </w:r>
    </w:p>
    <w:p w14:paraId="6769A648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>Насильству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 w14:paraId="7636B344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 Прикінцеві положення</w:t>
      </w:r>
    </w:p>
    <w:p w14:paraId="307DAAEB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6.1. Положення про порядок захисту дітей від різних форм насильства та</w:t>
      </w:r>
    </w:p>
    <w:p w14:paraId="0291B38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жорстокого поводження в заклад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sz w:val="28"/>
          <w:szCs w:val="28"/>
        </w:rPr>
        <w:t xml:space="preserve"> освіти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затверджується наказом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директора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закладу і є обов'язковими до виконання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усіма учасниками освітнього процесу.</w:t>
      </w:r>
    </w:p>
    <w:p w14:paraId="317B3269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6.2. Учасники освітнього процесу мають бути ознайомлені з порядком</w:t>
      </w:r>
    </w:p>
    <w:p w14:paraId="2BCB4F21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>захисту дітей від різних форм насильства та жорстокого поводження в заклад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і</w:t>
      </w:r>
    </w:p>
    <w:p w14:paraId="050D764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освіти.</w:t>
      </w:r>
    </w:p>
    <w:p w14:paraId="03A782A4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720" w:right="777" w:bottom="720" w:left="123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B11A5"/>
    <w:rsid w:val="1BBB11A5"/>
    <w:rsid w:val="3DF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2024-11-14T10:25:00Z</dcterms:created>
  <dc:creator>Светлана Бодруг</dc:creator>
  <cp:lastModifiedBy>Светлана Бодруг</cp:lastModifiedBy>
  <cp:lastPrinted>2024-11-14T11:46:00Z</cp:lastPrinted>
  <dcterms:modified xsi:type="dcterms:W3CDTF">2024-11-18T17:21:05Z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CFA4C0BF68BA41D382E72ED1ECB6FF48_11</vt:lpwstr>
  </property>
</Properties>
</file>