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3" w:rsidRPr="00A300F8" w:rsidRDefault="008016C3" w:rsidP="008016C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300F8">
        <w:rPr>
          <w:b/>
          <w:sz w:val="28"/>
          <w:szCs w:val="28"/>
          <w:lang w:val="uk-UA"/>
        </w:rPr>
        <w:t>ВАШКІВЕЦЬКИЙ ЗАКЛАД ДОШКІЛЬНОЇ ОСВІТИ №1</w:t>
      </w:r>
    </w:p>
    <w:p w:rsidR="008016C3" w:rsidRPr="008016C3" w:rsidRDefault="008016C3" w:rsidP="008016C3">
      <w:pPr>
        <w:ind w:left="540" w:hanging="540"/>
        <w:jc w:val="center"/>
        <w:rPr>
          <w:b/>
        </w:rPr>
      </w:pPr>
      <w:r w:rsidRPr="008016C3">
        <w:rPr>
          <w:b/>
          <w:lang w:val="uk-UA"/>
        </w:rPr>
        <w:t xml:space="preserve">вул. ім.. </w:t>
      </w:r>
      <w:r w:rsidRPr="008016C3">
        <w:rPr>
          <w:b/>
        </w:rPr>
        <w:t xml:space="preserve">О. </w:t>
      </w:r>
      <w:proofErr w:type="spellStart"/>
      <w:r w:rsidRPr="008016C3">
        <w:rPr>
          <w:b/>
        </w:rPr>
        <w:t>Кобилянської</w:t>
      </w:r>
      <w:proofErr w:type="spellEnd"/>
      <w:r w:rsidRPr="008016C3">
        <w:rPr>
          <w:b/>
        </w:rPr>
        <w:t xml:space="preserve">, </w:t>
      </w:r>
      <w:smartTag w:uri="urn:schemas-microsoft-com:office:smarttags" w:element="metricconverter">
        <w:smartTagPr>
          <w:attr w:name="ProductID" w:val="2, м"/>
        </w:smartTagPr>
        <w:r w:rsidRPr="008016C3">
          <w:rPr>
            <w:b/>
          </w:rPr>
          <w:t>2, м</w:t>
        </w:r>
      </w:smartTag>
      <w:r w:rsidRPr="008016C3">
        <w:rPr>
          <w:b/>
        </w:rPr>
        <w:t xml:space="preserve">. </w:t>
      </w:r>
      <w:proofErr w:type="spellStart"/>
      <w:r w:rsidRPr="008016C3">
        <w:rPr>
          <w:b/>
        </w:rPr>
        <w:t>Вашківці</w:t>
      </w:r>
      <w:proofErr w:type="spellEnd"/>
      <w:r w:rsidRPr="008016C3">
        <w:rPr>
          <w:b/>
        </w:rPr>
        <w:t xml:space="preserve">, </w:t>
      </w:r>
      <w:proofErr w:type="spellStart"/>
      <w:r w:rsidRPr="008016C3">
        <w:rPr>
          <w:b/>
        </w:rPr>
        <w:t>Вижницький</w:t>
      </w:r>
      <w:proofErr w:type="spellEnd"/>
      <w:r w:rsidRPr="008016C3">
        <w:rPr>
          <w:b/>
        </w:rPr>
        <w:t xml:space="preserve"> р-н, </w:t>
      </w:r>
      <w:proofErr w:type="spellStart"/>
      <w:r w:rsidRPr="008016C3">
        <w:rPr>
          <w:b/>
        </w:rPr>
        <w:t>Чернівецька</w:t>
      </w:r>
      <w:proofErr w:type="spellEnd"/>
      <w:r w:rsidRPr="008016C3">
        <w:rPr>
          <w:b/>
        </w:rPr>
        <w:t xml:space="preserve"> обл.., 59210</w:t>
      </w:r>
    </w:p>
    <w:p w:rsidR="008016C3" w:rsidRPr="008016C3" w:rsidRDefault="008016C3" w:rsidP="008016C3">
      <w:pPr>
        <w:ind w:left="540" w:hanging="540"/>
        <w:jc w:val="center"/>
        <w:rPr>
          <w:b/>
        </w:rPr>
      </w:pPr>
      <w:proofErr w:type="gramStart"/>
      <w:r w:rsidRPr="008016C3">
        <w:rPr>
          <w:b/>
        </w:rPr>
        <w:t>тел..</w:t>
      </w:r>
      <w:proofErr w:type="gramEnd"/>
      <w:r w:rsidRPr="008016C3">
        <w:rPr>
          <w:b/>
        </w:rPr>
        <w:t xml:space="preserve"> </w:t>
      </w:r>
      <w:r w:rsidRPr="008016C3">
        <w:rPr>
          <w:b/>
          <w:lang w:val="uk-UA"/>
        </w:rPr>
        <w:t>0978456285</w:t>
      </w:r>
      <w:r w:rsidRPr="008016C3">
        <w:rPr>
          <w:b/>
        </w:rPr>
        <w:t xml:space="preserve">, ел. </w:t>
      </w:r>
      <w:proofErr w:type="spellStart"/>
      <w:r w:rsidRPr="008016C3">
        <w:rPr>
          <w:b/>
        </w:rPr>
        <w:t>пошта</w:t>
      </w:r>
      <w:proofErr w:type="spellEnd"/>
      <w:r w:rsidRPr="008016C3">
        <w:rPr>
          <w:b/>
        </w:rPr>
        <w:t xml:space="preserve">: </w:t>
      </w:r>
      <w:proofErr w:type="spellStart"/>
      <w:r w:rsidRPr="008016C3">
        <w:rPr>
          <w:b/>
          <w:lang w:val="en-US"/>
        </w:rPr>
        <w:t>vasksad</w:t>
      </w:r>
      <w:proofErr w:type="spellEnd"/>
      <w:r w:rsidRPr="008016C3">
        <w:rPr>
          <w:b/>
        </w:rPr>
        <w:t>1@</w:t>
      </w:r>
      <w:proofErr w:type="spellStart"/>
      <w:r w:rsidRPr="008016C3">
        <w:rPr>
          <w:b/>
          <w:lang w:val="en-US"/>
        </w:rPr>
        <w:t>i</w:t>
      </w:r>
      <w:proofErr w:type="spellEnd"/>
      <w:r w:rsidRPr="008016C3">
        <w:rPr>
          <w:b/>
        </w:rPr>
        <w:t>.</w:t>
      </w:r>
      <w:proofErr w:type="spellStart"/>
      <w:r w:rsidRPr="008016C3">
        <w:rPr>
          <w:b/>
          <w:lang w:val="en-US"/>
        </w:rPr>
        <w:t>ua</w:t>
      </w:r>
      <w:proofErr w:type="spellEnd"/>
    </w:p>
    <w:p w:rsidR="008016C3" w:rsidRPr="00A300F8" w:rsidRDefault="008016C3" w:rsidP="008016C3">
      <w:pPr>
        <w:rPr>
          <w:b/>
          <w:sz w:val="28"/>
          <w:szCs w:val="28"/>
        </w:rPr>
      </w:pPr>
      <w:r w:rsidRPr="00A300F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629400" cy="0"/>
                <wp:effectExtent l="1905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097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OoBAKTaAAAABwEAAA8AAABkcnMvZG93bnJldi54bWxMj0FrwkAQhe8F/8MygpdS&#10;NwYpkmYjKvRWhFopPU6yYxLMzobd1cR/70oP7fG9N7z3Tb4eTSeu5HxrWcFinoAgrqxuuVZw/Hp/&#10;WYHwAVljZ5kU3MjDupg85ZhpO/AnXQ+hFrGEfYYKmhD6TEpfNWTQz21PHLOTdQZDlK6W2uEQy00n&#10;0yR5lQZbjgsN9rRrqDofLkZBhfvdHk/fcsDws9k+lx83V6+Umk3HzRuIQGP4O4YHfkSHIjKV9sLa&#10;i05BfCQoSBcpiEeaLJfRKX8dWeTyP39xBwAA//8DAFBLAQItABQABgAIAAAAIQC2gziS/gAAAOEB&#10;AAATAAAAAAAAAAAAAAAAAAAAAABbQ29udGVudF9UeXBlc10ueG1sUEsBAi0AFAAGAAgAAAAhADj9&#10;If/WAAAAlAEAAAsAAAAAAAAAAAAAAAAALwEAAF9yZWxzLy5yZWxzUEsBAi0AFAAGAAgAAAAhAIFI&#10;Lz1PAgAAWQQAAA4AAAAAAAAAAAAAAAAALgIAAGRycy9lMm9Eb2MueG1sUEsBAi0AFAAGAAgAAAAh&#10;AOoBAKTaAAAABwEAAA8AAAAAAAAAAAAAAAAAqQQAAGRycy9kb3ducmV2LnhtbFBLBQYAAAAABAAE&#10;APMAAACwBQAAAAA=&#10;" strokeweight="2.25pt"/>
            </w:pict>
          </mc:Fallback>
        </mc:AlternateContent>
      </w:r>
      <w:r w:rsidRPr="00A300F8">
        <w:rPr>
          <w:b/>
          <w:sz w:val="28"/>
          <w:szCs w:val="28"/>
        </w:rPr>
        <w:t xml:space="preserve">    </w:t>
      </w: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02. 09. 2024</w:t>
      </w:r>
      <w:r w:rsidRPr="00A300F8">
        <w:rPr>
          <w:b/>
          <w:color w:val="000000"/>
          <w:sz w:val="28"/>
          <w:szCs w:val="28"/>
          <w:lang w:val="uk-UA"/>
        </w:rPr>
        <w:t xml:space="preserve"> р.                                        НАКАЗ                                            </w:t>
      </w:r>
      <w:r>
        <w:rPr>
          <w:b/>
          <w:color w:val="000000"/>
          <w:sz w:val="28"/>
          <w:szCs w:val="28"/>
          <w:lang w:val="uk-UA"/>
        </w:rPr>
        <w:t>№ 45</w:t>
      </w:r>
    </w:p>
    <w:p w:rsidR="008016C3" w:rsidRPr="00A300F8" w:rsidRDefault="008016C3" w:rsidP="008016C3">
      <w:pPr>
        <w:ind w:left="75"/>
        <w:rPr>
          <w:b/>
          <w:color w:val="000000"/>
          <w:sz w:val="28"/>
          <w:szCs w:val="28"/>
          <w:lang w:val="uk-UA"/>
        </w:rPr>
      </w:pP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  <w:r w:rsidRPr="00A300F8">
        <w:rPr>
          <w:b/>
          <w:color w:val="000000"/>
          <w:sz w:val="28"/>
          <w:szCs w:val="28"/>
          <w:lang w:val="uk-UA"/>
        </w:rPr>
        <w:t xml:space="preserve">Про організацію роботи </w:t>
      </w:r>
      <w:bookmarkStart w:id="0" w:name="_GoBack"/>
      <w:bookmarkEnd w:id="0"/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  <w:proofErr w:type="spellStart"/>
      <w:r w:rsidRPr="00A300F8">
        <w:rPr>
          <w:b/>
          <w:color w:val="000000"/>
          <w:sz w:val="28"/>
          <w:szCs w:val="28"/>
          <w:lang w:val="uk-UA"/>
        </w:rPr>
        <w:t>Вашківецького</w:t>
      </w:r>
      <w:proofErr w:type="spellEnd"/>
      <w:r w:rsidRPr="00A300F8">
        <w:rPr>
          <w:b/>
          <w:color w:val="000000"/>
          <w:sz w:val="28"/>
          <w:szCs w:val="28"/>
          <w:lang w:val="uk-UA"/>
        </w:rPr>
        <w:t xml:space="preserve"> ЗДО № 1</w:t>
      </w: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 2024-2025</w:t>
      </w:r>
      <w:r w:rsidRPr="00A300F8">
        <w:rPr>
          <w:b/>
          <w:color w:val="000000"/>
          <w:sz w:val="28"/>
          <w:szCs w:val="28"/>
          <w:lang w:val="uk-UA"/>
        </w:rPr>
        <w:t xml:space="preserve"> н. році</w:t>
      </w: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</w:p>
    <w:p w:rsidR="008016C3" w:rsidRPr="00A300F8" w:rsidRDefault="008016C3" w:rsidP="008016C3">
      <w:pPr>
        <w:jc w:val="both"/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В зв’язку з початком нов</w:t>
      </w:r>
      <w:r>
        <w:rPr>
          <w:color w:val="000000"/>
          <w:sz w:val="28"/>
          <w:szCs w:val="28"/>
          <w:lang w:val="uk-UA"/>
        </w:rPr>
        <w:t>ого 2024-2025</w:t>
      </w:r>
      <w:r w:rsidRPr="00A300F8">
        <w:rPr>
          <w:color w:val="000000"/>
          <w:sz w:val="28"/>
          <w:szCs w:val="28"/>
          <w:lang w:val="uk-UA"/>
        </w:rPr>
        <w:t xml:space="preserve"> навчального року та згідно рі</w:t>
      </w:r>
      <w:r>
        <w:rPr>
          <w:color w:val="000000"/>
          <w:sz w:val="28"/>
          <w:szCs w:val="28"/>
          <w:lang w:val="uk-UA"/>
        </w:rPr>
        <w:t>шення педради №1 від 30.08. 2024</w:t>
      </w:r>
      <w:r w:rsidRPr="00A300F8">
        <w:rPr>
          <w:color w:val="000000"/>
          <w:sz w:val="28"/>
          <w:szCs w:val="28"/>
          <w:lang w:val="uk-UA"/>
        </w:rPr>
        <w:t xml:space="preserve"> року</w:t>
      </w:r>
    </w:p>
    <w:p w:rsidR="008016C3" w:rsidRPr="00A300F8" w:rsidRDefault="008016C3" w:rsidP="008016C3">
      <w:pPr>
        <w:rPr>
          <w:b/>
          <w:color w:val="000000"/>
          <w:sz w:val="28"/>
          <w:szCs w:val="28"/>
          <w:lang w:val="uk-UA"/>
        </w:rPr>
      </w:pPr>
      <w:r w:rsidRPr="00A300F8">
        <w:rPr>
          <w:b/>
          <w:color w:val="000000"/>
          <w:sz w:val="28"/>
          <w:szCs w:val="28"/>
          <w:lang w:val="uk-UA"/>
        </w:rPr>
        <w:t>НАКАЗУЮ: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Затвердити план роботи на 2024-2025</w:t>
      </w:r>
      <w:r w:rsidRPr="00A300F8">
        <w:rPr>
          <w:color w:val="000000"/>
          <w:sz w:val="28"/>
          <w:szCs w:val="28"/>
          <w:lang w:val="uk-UA"/>
        </w:rPr>
        <w:t xml:space="preserve"> н. рік з відповідними додатками.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 Затвердити пла</w:t>
      </w:r>
      <w:r>
        <w:rPr>
          <w:color w:val="000000"/>
          <w:sz w:val="28"/>
          <w:szCs w:val="28"/>
          <w:lang w:val="uk-UA"/>
        </w:rPr>
        <w:t>н роботи медичної сестри на 2024-2025</w:t>
      </w:r>
      <w:r w:rsidRPr="00A300F8">
        <w:rPr>
          <w:color w:val="000000"/>
          <w:sz w:val="28"/>
          <w:szCs w:val="28"/>
          <w:lang w:val="uk-UA"/>
        </w:rPr>
        <w:t xml:space="preserve"> н. рік.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Затвердити плани і графіки роботи гуртків: танцювального (керівник гуртка </w:t>
      </w:r>
      <w:proofErr w:type="spellStart"/>
      <w:r w:rsidRPr="00A300F8">
        <w:rPr>
          <w:color w:val="000000"/>
          <w:sz w:val="28"/>
          <w:szCs w:val="28"/>
          <w:lang w:val="uk-UA"/>
        </w:rPr>
        <w:t>Тащук</w:t>
      </w:r>
      <w:proofErr w:type="spellEnd"/>
      <w:r w:rsidRPr="00A300F8">
        <w:rPr>
          <w:color w:val="000000"/>
          <w:sz w:val="28"/>
          <w:szCs w:val="28"/>
          <w:lang w:val="uk-UA"/>
        </w:rPr>
        <w:t xml:space="preserve"> Г. Є.), вокального (керівник гуртка Попова Т.М.), аеробіки (керівник гуртка </w:t>
      </w:r>
      <w:proofErr w:type="spellStart"/>
      <w:r w:rsidRPr="00A300F8">
        <w:rPr>
          <w:color w:val="000000"/>
          <w:sz w:val="28"/>
          <w:szCs w:val="28"/>
          <w:lang w:val="uk-UA"/>
        </w:rPr>
        <w:t>Барбазюк</w:t>
      </w:r>
      <w:proofErr w:type="spellEnd"/>
      <w:r w:rsidRPr="00A300F8">
        <w:rPr>
          <w:color w:val="000000"/>
          <w:sz w:val="28"/>
          <w:szCs w:val="28"/>
          <w:lang w:val="uk-UA"/>
        </w:rPr>
        <w:t xml:space="preserve"> Г.В.), «дитячий оркестр» (керівник гуртка Танасійчук В.В.), театрально</w:t>
      </w:r>
      <w:r>
        <w:rPr>
          <w:color w:val="000000"/>
          <w:sz w:val="28"/>
          <w:szCs w:val="28"/>
          <w:lang w:val="uk-UA"/>
        </w:rPr>
        <w:t xml:space="preserve">го (керівник гуртка </w:t>
      </w:r>
      <w:r w:rsidRPr="00A300F8">
        <w:rPr>
          <w:color w:val="000000"/>
          <w:sz w:val="28"/>
          <w:szCs w:val="28"/>
          <w:lang w:val="uk-UA"/>
        </w:rPr>
        <w:t xml:space="preserve">), спортивного (керівник гуртка </w:t>
      </w:r>
      <w:proofErr w:type="spellStart"/>
      <w:r w:rsidRPr="00A300F8">
        <w:rPr>
          <w:color w:val="000000"/>
          <w:sz w:val="28"/>
          <w:szCs w:val="28"/>
          <w:lang w:val="uk-UA"/>
        </w:rPr>
        <w:t>Маріянчук</w:t>
      </w:r>
      <w:proofErr w:type="spellEnd"/>
      <w:r w:rsidRPr="00A300F8">
        <w:rPr>
          <w:color w:val="000000"/>
          <w:sz w:val="28"/>
          <w:szCs w:val="28"/>
          <w:lang w:val="uk-UA"/>
        </w:rPr>
        <w:t xml:space="preserve"> О. П.), «Умілі ручки» (керівник гуртка </w:t>
      </w:r>
      <w:proofErr w:type="spellStart"/>
      <w:r w:rsidRPr="00A300F8">
        <w:rPr>
          <w:color w:val="000000"/>
          <w:sz w:val="28"/>
          <w:szCs w:val="28"/>
          <w:lang w:val="uk-UA"/>
        </w:rPr>
        <w:t>Макишак</w:t>
      </w:r>
      <w:proofErr w:type="spellEnd"/>
      <w:r w:rsidRPr="00A300F8">
        <w:rPr>
          <w:color w:val="000000"/>
          <w:sz w:val="28"/>
          <w:szCs w:val="28"/>
          <w:lang w:val="uk-UA"/>
        </w:rPr>
        <w:t xml:space="preserve"> С.В.),  писанкарства (керівник гуртка </w:t>
      </w:r>
      <w:proofErr w:type="spellStart"/>
      <w:r w:rsidRPr="00A300F8">
        <w:rPr>
          <w:color w:val="000000"/>
          <w:sz w:val="28"/>
          <w:szCs w:val="28"/>
          <w:lang w:val="uk-UA"/>
        </w:rPr>
        <w:t>Многодітна</w:t>
      </w:r>
      <w:proofErr w:type="spellEnd"/>
      <w:r w:rsidRPr="00A300F8">
        <w:rPr>
          <w:color w:val="000000"/>
          <w:sz w:val="28"/>
          <w:szCs w:val="28"/>
          <w:lang w:val="uk-UA"/>
        </w:rPr>
        <w:t xml:space="preserve"> К.І.), </w:t>
      </w:r>
    </w:p>
    <w:p w:rsidR="008016C3" w:rsidRPr="00A300F8" w:rsidRDefault="008016C3" w:rsidP="008016C3">
      <w:pPr>
        <w:ind w:left="3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які працюватимуть у  2024-2025</w:t>
      </w:r>
      <w:r w:rsidRPr="00A300F8">
        <w:rPr>
          <w:color w:val="000000"/>
          <w:sz w:val="28"/>
          <w:szCs w:val="28"/>
          <w:lang w:val="uk-UA"/>
        </w:rPr>
        <w:t xml:space="preserve"> н. році.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Вихователям:</w:t>
      </w:r>
    </w:p>
    <w:p w:rsidR="008016C3" w:rsidRPr="00A300F8" w:rsidRDefault="008016C3" w:rsidP="008016C3">
      <w:pPr>
        <w:ind w:left="360"/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-    Планувати  навчально-виховну роботу з дітьми згідно програм: </w:t>
      </w:r>
    </w:p>
    <w:p w:rsidR="008016C3" w:rsidRPr="00A300F8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освітньої програми</w:t>
      </w:r>
      <w:r>
        <w:rPr>
          <w:color w:val="000000"/>
          <w:sz w:val="28"/>
          <w:szCs w:val="28"/>
          <w:lang w:val="uk-UA"/>
        </w:rPr>
        <w:t xml:space="preserve"> « Дитина»</w:t>
      </w:r>
      <w:r w:rsidRPr="00A300F8">
        <w:rPr>
          <w:color w:val="000000"/>
          <w:sz w:val="28"/>
          <w:szCs w:val="28"/>
          <w:lang w:val="uk-UA"/>
        </w:rPr>
        <w:t xml:space="preserve"> для ді</w:t>
      </w:r>
      <w:r>
        <w:rPr>
          <w:color w:val="000000"/>
          <w:sz w:val="28"/>
          <w:szCs w:val="28"/>
          <w:lang w:val="uk-UA"/>
        </w:rPr>
        <w:t>тей від 2 до 7 років  - І молодші групи</w:t>
      </w:r>
      <w:r w:rsidRPr="00A300F8">
        <w:rPr>
          <w:color w:val="000000"/>
          <w:sz w:val="28"/>
          <w:szCs w:val="28"/>
          <w:lang w:val="uk-UA"/>
        </w:rPr>
        <w:t xml:space="preserve">, </w:t>
      </w:r>
    </w:p>
    <w:p w:rsidR="008016C3" w:rsidRPr="00A300F8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освітньої програми для дітей від 2 до 7 років «Впевнений старт» - для молодшого дошк</w:t>
      </w:r>
      <w:r>
        <w:rPr>
          <w:color w:val="000000"/>
          <w:sz w:val="28"/>
          <w:szCs w:val="28"/>
          <w:lang w:val="uk-UA"/>
        </w:rPr>
        <w:t>ільного віку з додатками – дві другі молодші групи</w:t>
      </w:r>
      <w:r w:rsidRPr="00A300F8">
        <w:rPr>
          <w:color w:val="000000"/>
          <w:sz w:val="28"/>
          <w:szCs w:val="28"/>
          <w:lang w:val="uk-UA"/>
        </w:rPr>
        <w:t>;</w:t>
      </w:r>
    </w:p>
    <w:p w:rsidR="008016C3" w:rsidRPr="00A300F8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програми « Впевнений старт» для середнього дошкільного вік</w:t>
      </w:r>
      <w:r>
        <w:rPr>
          <w:color w:val="000000"/>
          <w:sz w:val="28"/>
          <w:szCs w:val="28"/>
          <w:lang w:val="uk-UA"/>
        </w:rPr>
        <w:t>у із необхідними додатками – середня група</w:t>
      </w:r>
      <w:r w:rsidRPr="00A300F8">
        <w:rPr>
          <w:color w:val="000000"/>
          <w:sz w:val="28"/>
          <w:szCs w:val="28"/>
          <w:lang w:val="uk-UA"/>
        </w:rPr>
        <w:t>;</w:t>
      </w:r>
    </w:p>
    <w:p w:rsidR="008016C3" w:rsidRPr="00A300F8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програми « Впевнений старт» ( оновленої, з додатками) – дві старші групи;</w:t>
      </w:r>
    </w:p>
    <w:p w:rsidR="008016C3" w:rsidRPr="00A300F8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В роботі  користуватися парціальними програмами: </w:t>
      </w:r>
    </w:p>
    <w:p w:rsidR="008016C3" w:rsidRPr="00A300F8" w:rsidRDefault="008016C3" w:rsidP="008016C3">
      <w:pPr>
        <w:ind w:left="360"/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     «Англійська мова», «Дитяча хореографія», «Кольорові долоньки».</w:t>
      </w:r>
    </w:p>
    <w:p w:rsidR="008016C3" w:rsidRPr="00A300F8" w:rsidRDefault="008016C3" w:rsidP="008016C3">
      <w:pPr>
        <w:ind w:left="360"/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-   Планування вести блочно-тематичне за режимними моментами.  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Вихователю-методисту: </w:t>
      </w:r>
    </w:p>
    <w:p w:rsidR="008016C3" w:rsidRPr="00A300F8" w:rsidRDefault="008016C3" w:rsidP="008016C3">
      <w:pPr>
        <w:ind w:left="360"/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 xml:space="preserve">-    надавати вихователям допомогу при плануванні, </w:t>
      </w:r>
    </w:p>
    <w:p w:rsidR="008016C3" w:rsidRPr="00576C1B" w:rsidRDefault="008016C3" w:rsidP="008016C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proofErr w:type="spellStart"/>
      <w:r w:rsidRPr="00A300F8">
        <w:rPr>
          <w:color w:val="000000"/>
          <w:sz w:val="28"/>
          <w:szCs w:val="28"/>
          <w:lang w:val="uk-UA"/>
        </w:rPr>
        <w:t>допомог</w:t>
      </w:r>
      <w:r>
        <w:rPr>
          <w:color w:val="000000"/>
          <w:sz w:val="28"/>
          <w:szCs w:val="28"/>
          <w:lang w:val="uk-UA"/>
        </w:rPr>
        <w:t>ати</w:t>
      </w:r>
      <w:proofErr w:type="spellEnd"/>
      <w:r>
        <w:rPr>
          <w:color w:val="000000"/>
          <w:sz w:val="28"/>
          <w:szCs w:val="28"/>
          <w:lang w:val="uk-UA"/>
        </w:rPr>
        <w:t xml:space="preserve"> склада</w:t>
      </w:r>
      <w:r w:rsidRPr="00A300F8">
        <w:rPr>
          <w:color w:val="000000"/>
          <w:sz w:val="28"/>
          <w:szCs w:val="28"/>
          <w:lang w:val="uk-UA"/>
        </w:rPr>
        <w:t>ти перспективні плани роботи на місяць згідно</w:t>
      </w:r>
      <w:r>
        <w:rPr>
          <w:color w:val="000000"/>
          <w:sz w:val="28"/>
          <w:szCs w:val="28"/>
          <w:lang w:val="uk-UA"/>
        </w:rPr>
        <w:t xml:space="preserve"> блочно-тематичного планування,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Протягом року змінювати орієнтовний розподіл організованої діяльності відповідно потреби.</w:t>
      </w:r>
    </w:p>
    <w:p w:rsidR="008016C3" w:rsidRPr="00A300F8" w:rsidRDefault="008016C3" w:rsidP="008016C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300F8">
        <w:rPr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8016C3" w:rsidRDefault="008016C3" w:rsidP="008016C3">
      <w:pPr>
        <w:jc w:val="center"/>
        <w:rPr>
          <w:color w:val="000000"/>
          <w:sz w:val="28"/>
          <w:szCs w:val="28"/>
          <w:lang w:val="uk-UA"/>
        </w:rPr>
      </w:pPr>
    </w:p>
    <w:p w:rsidR="008016C3" w:rsidRPr="00A300F8" w:rsidRDefault="008016C3" w:rsidP="008016C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ЗДО:  </w:t>
      </w:r>
      <w:r w:rsidRPr="00A300F8">
        <w:rPr>
          <w:color w:val="000000"/>
          <w:sz w:val="28"/>
          <w:szCs w:val="28"/>
          <w:lang w:val="uk-UA"/>
        </w:rPr>
        <w:t>/ Ольга ВІННИЧУК /</w:t>
      </w:r>
    </w:p>
    <w:p w:rsidR="00EC406A" w:rsidRDefault="008016C3"/>
    <w:sectPr w:rsidR="00EC4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B76"/>
    <w:multiLevelType w:val="hybridMultilevel"/>
    <w:tmpl w:val="ABA43AD2"/>
    <w:lvl w:ilvl="0" w:tplc="F5D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57E2F"/>
    <w:multiLevelType w:val="hybridMultilevel"/>
    <w:tmpl w:val="8402B1CC"/>
    <w:lvl w:ilvl="0" w:tplc="06A415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F8"/>
    <w:rsid w:val="001C5FF8"/>
    <w:rsid w:val="00492D69"/>
    <w:rsid w:val="00572F73"/>
    <w:rsid w:val="0080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C21E2"/>
  <w15:chartTrackingRefBased/>
  <w15:docId w15:val="{1AB79462-63A0-4B50-B256-11C2B18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2025-03-04T12:22:00Z</dcterms:created>
  <dcterms:modified xsi:type="dcterms:W3CDTF">2025-03-04T12:22:00Z</dcterms:modified>
</cp:coreProperties>
</file>