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E43" w:rsidRDefault="003F5E43" w:rsidP="003F5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902B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КРИТЕРІЇ ОЦІНЮВАННЯ НАВЧАЛЬНИХ ДОСЯГНЕНЬ УЧНІВ З МАТЕМАТИКИ У СИСТЕМІ ЗАГАЛЬНОЇ ОСВІТИ</w:t>
      </w:r>
    </w:p>
    <w:p w:rsidR="003F5E43" w:rsidRPr="00391318" w:rsidRDefault="003F5E43" w:rsidP="003F5E4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F5E43" w:rsidRPr="00902B7A" w:rsidRDefault="003F5E43" w:rsidP="003F5E43">
      <w:pPr>
        <w:shd w:val="clear" w:color="auto" w:fill="FFFFFF"/>
        <w:spacing w:after="21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учнів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математики,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підлягають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оцінюванню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, належать:</w:t>
      </w:r>
    </w:p>
    <w:p w:rsidR="003F5E43" w:rsidRPr="00902B7A" w:rsidRDefault="003F5E43" w:rsidP="003F5E43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теоретичні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математичних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понять,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тверджень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теорем,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властивостей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ознак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методів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ідей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математики;</w:t>
      </w:r>
    </w:p>
    <w:p w:rsidR="003F5E43" w:rsidRPr="00902B7A" w:rsidRDefault="003F5E43" w:rsidP="003F5E43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способів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які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можна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подати у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дій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(правила,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алгоритми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3F5E43" w:rsidRPr="00902B7A" w:rsidRDefault="003F5E43" w:rsidP="003F5E43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уже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відомі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способи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засвоєних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алгоритмів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певне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тотожне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перетворення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виразу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розв'язувати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рівняння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певного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виду,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геометричні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побудови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досліджувати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функцію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монотонність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розв'язувати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текстові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розглянутих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типів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тощо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3F5E43" w:rsidRPr="00902B7A" w:rsidRDefault="003F5E43" w:rsidP="003F5E43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застосовувати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набуті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практичних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задач, коли шлях,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попередньо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) самому.</w:t>
      </w:r>
    </w:p>
    <w:p w:rsidR="003F5E43" w:rsidRPr="00902B7A" w:rsidRDefault="003F5E43" w:rsidP="003F5E43">
      <w:pPr>
        <w:shd w:val="clear" w:color="auto" w:fill="FFFFFF"/>
        <w:spacing w:after="21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ступеня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оволодіння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зазначеними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знаннями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способами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виокремлюються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такі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рівні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 математики:</w:t>
      </w:r>
    </w:p>
    <w:p w:rsidR="003F5E43" w:rsidRDefault="003F5E43" w:rsidP="003F5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902B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Початковий</w:t>
      </w:r>
      <w:proofErr w:type="spellEnd"/>
      <w:r w:rsidRPr="00902B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рівень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учень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учениця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називає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математичний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об'єкт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вираз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формули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геометричну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фігуру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символ), але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тому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цей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об'єкт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зображення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опис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характеристика)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запропоновано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йому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їй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за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елементарні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F5E43" w:rsidRPr="00391318" w:rsidRDefault="003F5E43" w:rsidP="003F5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F5E43" w:rsidRDefault="003F5E43" w:rsidP="003F5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proofErr w:type="spellStart"/>
      <w:r w:rsidRPr="00902B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Середній</w:t>
      </w:r>
      <w:proofErr w:type="spellEnd"/>
      <w:r w:rsidRPr="00902B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рівень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учень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учениця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повторює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дії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засвоєні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ним (нею) у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здатний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(а)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розв'язувати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зразком</w:t>
      </w:r>
      <w:proofErr w:type="spellEnd"/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F5E43" w:rsidRPr="00391318" w:rsidRDefault="003F5E43" w:rsidP="003F5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F5E43" w:rsidRDefault="003F5E43" w:rsidP="003F5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9131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Достатній рівень</w:t>
      </w:r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91318">
        <w:rPr>
          <w:rFonts w:ascii="Times New Roman" w:hAnsi="Times New Roman"/>
          <w:color w:val="000000"/>
          <w:sz w:val="28"/>
          <w:szCs w:val="28"/>
          <w:lang w:val="uk-UA" w:eastAsia="ru-RU"/>
        </w:rPr>
        <w:noBreakHyphen/>
        <w:t xml:space="preserve"> учень (учениця) самостійно застосовує знання в стандартних ситуаціях, вміє виконувати математичні операції, загальні методи і послідовність (алгоритм) яких йому (їй) знайомі, але зміст та умови виконання змінені.</w:t>
      </w:r>
    </w:p>
    <w:p w:rsidR="003F5E43" w:rsidRPr="00391318" w:rsidRDefault="003F5E43" w:rsidP="003F5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F5E43" w:rsidRDefault="003F5E43" w:rsidP="003F5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39131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Високий рівень</w:t>
      </w:r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91318">
        <w:rPr>
          <w:rFonts w:ascii="Times New Roman" w:hAnsi="Times New Roman"/>
          <w:color w:val="000000"/>
          <w:sz w:val="28"/>
          <w:szCs w:val="28"/>
          <w:lang w:val="uk-UA" w:eastAsia="ru-RU"/>
        </w:rPr>
        <w:noBreakHyphen/>
        <w:t xml:space="preserve"> учень (учениця) здатний(а) самостійно орієнтуватися в нових для нього (неї) ситуаціях, складати план дій і виконувати його; пропонувати нові, невідомі йому (їй) раніше розв'язання, тобто його (її) діяльність має дослідницький характер.</w:t>
      </w:r>
    </w:p>
    <w:p w:rsidR="003F5E43" w:rsidRPr="00391318" w:rsidRDefault="003F5E43" w:rsidP="003F5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F5E43" w:rsidRDefault="003F5E43" w:rsidP="003F5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54F32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Оцінювання якості математичної підготовки учнів з математики здійснюється в двох аспектах:</w:t>
      </w:r>
      <w:r w:rsidRPr="00902B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54F3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рівень оволодіння теоретичними знаннями та якість практичних умінь і навичок</w:t>
      </w:r>
      <w:r w:rsidRPr="00454F32">
        <w:rPr>
          <w:rFonts w:ascii="Times New Roman" w:hAnsi="Times New Roman"/>
          <w:color w:val="000000"/>
          <w:sz w:val="28"/>
          <w:szCs w:val="28"/>
          <w:lang w:val="uk-UA" w:eastAsia="ru-RU"/>
        </w:rPr>
        <w:t>, здатність застосовувати вивчений матеріал під час розв'язування задач і вправ.</w:t>
      </w:r>
    </w:p>
    <w:p w:rsidR="003F5E43" w:rsidRPr="008002E6" w:rsidRDefault="003F5E43" w:rsidP="003F5E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3F5E43" w:rsidRDefault="003F5E43" w:rsidP="003F5E43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F5E43" w:rsidRDefault="003F5E43" w:rsidP="003F5E43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F5E43" w:rsidRDefault="003F5E43" w:rsidP="003F5E43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F5E43" w:rsidRDefault="003F5E43" w:rsidP="003F5E43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002E6">
        <w:rPr>
          <w:rFonts w:ascii="Times New Roman" w:hAnsi="Times New Roman"/>
          <w:b/>
          <w:sz w:val="28"/>
          <w:szCs w:val="28"/>
        </w:rPr>
        <w:lastRenderedPageBreak/>
        <w:t>Критерії</w:t>
      </w:r>
      <w:proofErr w:type="spellEnd"/>
      <w:r w:rsidRPr="008002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02E6">
        <w:rPr>
          <w:rFonts w:ascii="Times New Roman" w:hAnsi="Times New Roman"/>
          <w:b/>
          <w:sz w:val="28"/>
          <w:szCs w:val="28"/>
        </w:rPr>
        <w:t>оцінювання</w:t>
      </w:r>
      <w:proofErr w:type="spellEnd"/>
      <w:r w:rsidRPr="008002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02E6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>вчальних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досягнень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 математики</w:t>
      </w:r>
    </w:p>
    <w:p w:rsidR="003F5E43" w:rsidRDefault="003F5E43" w:rsidP="003F5E43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002E6">
        <w:rPr>
          <w:rFonts w:ascii="Times New Roman" w:hAnsi="Times New Roman"/>
          <w:b/>
          <w:sz w:val="28"/>
          <w:szCs w:val="28"/>
        </w:rPr>
        <w:t xml:space="preserve">1.Усні </w:t>
      </w:r>
      <w:proofErr w:type="spellStart"/>
      <w:r w:rsidRPr="008002E6">
        <w:rPr>
          <w:rFonts w:ascii="Times New Roman" w:hAnsi="Times New Roman"/>
          <w:b/>
          <w:sz w:val="28"/>
          <w:szCs w:val="28"/>
        </w:rPr>
        <w:t>відповіді</w:t>
      </w:r>
      <w:proofErr w:type="spellEnd"/>
      <w:r w:rsidRPr="008002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002E6">
        <w:rPr>
          <w:rFonts w:ascii="Times New Roman" w:hAnsi="Times New Roman"/>
          <w:b/>
          <w:sz w:val="28"/>
          <w:szCs w:val="28"/>
        </w:rPr>
        <w:t>оцінюються</w:t>
      </w:r>
      <w:proofErr w:type="spellEnd"/>
      <w:r w:rsidRPr="008002E6">
        <w:rPr>
          <w:rFonts w:ascii="Times New Roman" w:hAnsi="Times New Roman"/>
          <w:b/>
          <w:sz w:val="28"/>
          <w:szCs w:val="28"/>
        </w:rPr>
        <w:t xml:space="preserve"> за такими </w:t>
      </w:r>
      <w:proofErr w:type="spellStart"/>
      <w:r w:rsidRPr="008002E6">
        <w:rPr>
          <w:rFonts w:ascii="Times New Roman" w:hAnsi="Times New Roman"/>
          <w:b/>
          <w:sz w:val="28"/>
          <w:szCs w:val="28"/>
        </w:rPr>
        <w:t>вимогами</w:t>
      </w:r>
      <w:proofErr w:type="spellEnd"/>
      <w:r w:rsidRPr="008002E6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993"/>
        <w:gridCol w:w="6095"/>
      </w:tblGrid>
      <w:tr w:rsidR="003F5E43" w:rsidRPr="00DC7068" w:rsidTr="00DF37C9">
        <w:tc>
          <w:tcPr>
            <w:tcW w:w="3510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Рівень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навчальних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993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навчальних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досягнень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здобувача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освіти</w:t>
            </w:r>
            <w:proofErr w:type="spellEnd"/>
          </w:p>
        </w:tc>
      </w:tr>
      <w:tr w:rsidR="003F5E43" w:rsidRPr="003F5E43" w:rsidTr="00DF37C9">
        <w:trPr>
          <w:trHeight w:val="918"/>
        </w:trPr>
        <w:tc>
          <w:tcPr>
            <w:tcW w:w="3510" w:type="dxa"/>
            <w:vMerge w:val="restart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Початковий</w:t>
            </w:r>
          </w:p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розрізняє математичні об’єкти, подані в готовому вигляді (поняття, дії, правила, окремі геометричні форми в довкіллі); виконує найпростіші математичні операції за допомогою вчителя</w:t>
            </w:r>
          </w:p>
        </w:tc>
      </w:tr>
      <w:tr w:rsidR="003F5E43" w:rsidRPr="003F5E43" w:rsidTr="00DF37C9">
        <w:trPr>
          <w:trHeight w:val="152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розрізняє окремі об’єкти вивчення (математичні поняття за їх ознаками, формули); виконує найпростіші математичні операції на рівні копіювання зразка виконання</w:t>
            </w:r>
          </w:p>
        </w:tc>
      </w:tr>
      <w:tr w:rsidR="003F5E43" w:rsidRPr="003F5E43" w:rsidTr="00DF37C9">
        <w:trPr>
          <w:trHeight w:val="102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розрізняє об’єкти вивчення (математичні операції, моделі задач); виконує елементарні математичні операції після детального кількаразового їх пояснення вчителем</w:t>
            </w:r>
          </w:p>
        </w:tc>
      </w:tr>
      <w:tr w:rsidR="003F5E43" w:rsidRPr="003F5E43" w:rsidTr="00DF37C9">
        <w:trPr>
          <w:trHeight w:val="135"/>
        </w:trPr>
        <w:tc>
          <w:tcPr>
            <w:tcW w:w="3510" w:type="dxa"/>
            <w:vMerge w:val="restart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частково відтворює засвоєну навчальну інформацію, наводить приклади за аналогією або за підказкою вчителя; розуміє математичну термінологію; розв'язує однотипні математичні операції за наданим зразком</w:t>
            </w:r>
          </w:p>
        </w:tc>
      </w:tr>
      <w:tr w:rsidR="003F5E43" w:rsidRPr="003F5E43" w:rsidTr="00DF37C9">
        <w:trPr>
          <w:trHeight w:val="152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відтворює засвоєну навчальну інформацію за допомоги вчителя (називає суттєві ознаки математичних об’єктів); частково використовує математичну термінологію; виконує математичні операції, але не вміє пояснити свої дії</w:t>
            </w:r>
          </w:p>
        </w:tc>
      </w:tr>
      <w:tr w:rsidR="003F5E43" w:rsidRPr="003F5E43" w:rsidTr="00DF37C9">
        <w:trPr>
          <w:trHeight w:val="1143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Учень/учениця достатньо розуміє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мовну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тему, припускається низки помилок у будові відповіді, однак не вистачає самостійності суджень, аргументації; за допомогою вчителя аналізує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мовне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явище, порівнює, узагальнює й робить висновки; уміє виконувати практичні завдання за зразком</w:t>
            </w:r>
          </w:p>
        </w:tc>
      </w:tr>
      <w:tr w:rsidR="003F5E43" w:rsidRPr="00DC7068" w:rsidTr="00DF37C9">
        <w:trPr>
          <w:trHeight w:val="271"/>
        </w:trPr>
        <w:tc>
          <w:tcPr>
            <w:tcW w:w="3510" w:type="dxa"/>
            <w:vMerge w:val="restart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Достатній</w:t>
            </w:r>
          </w:p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Учень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учениця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відтворює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навчальну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інформацію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засвоєній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послідовності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(за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вчителя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формулює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правила,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закони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й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залежності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ілюструє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прикладами);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частково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коментує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способи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математичних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операцій</w:t>
            </w:r>
            <w:proofErr w:type="spellEnd"/>
          </w:p>
        </w:tc>
      </w:tr>
      <w:tr w:rsidR="003F5E43" w:rsidRPr="003F5E43" w:rsidTr="00DF37C9">
        <w:trPr>
          <w:trHeight w:val="237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розкриває сутність математичних понять, наводить окремі приклади на підтвердження їх розуміння; самостійно виконує математичні операції; детально пояснює свої дії; виправляє помилки, на які вказує вчитель</w:t>
            </w:r>
          </w:p>
        </w:tc>
      </w:tr>
      <w:tr w:rsidR="003F5E43" w:rsidRPr="003F5E43" w:rsidTr="00DF37C9">
        <w:trPr>
          <w:trHeight w:val="203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усвідомлено відтворює навчальний зміст (встановлює залежності, ілюструє відповіді прикладами з реального життя); виконує завдання, які потребують значної самостійності; знаходить і виправляє власні помилки; застосовує елементи пошукової діяльності</w:t>
            </w:r>
          </w:p>
        </w:tc>
      </w:tr>
      <w:tr w:rsidR="003F5E43" w:rsidRPr="003F5E43" w:rsidTr="00DF37C9">
        <w:trPr>
          <w:trHeight w:val="220"/>
        </w:trPr>
        <w:tc>
          <w:tcPr>
            <w:tcW w:w="3510" w:type="dxa"/>
            <w:vMerge w:val="restart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Учень (учениця) вільно володіє програмовим матеріалом, встановлює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>міжпонятійні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зв’язки, комбінує елементи навчальної інформації і способи діяльності для одержання іншого шляху виконання завдання; аналізує та </w:t>
            </w: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обґрунтовує способи виконання математичних операцій; володіє навичками самоконтролю</w:t>
            </w:r>
          </w:p>
        </w:tc>
      </w:tr>
      <w:tr w:rsidR="003F5E43" w:rsidRPr="003F5E43" w:rsidTr="00DF37C9">
        <w:trPr>
          <w:trHeight w:val="203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демонструє гнучкі знання; описує варіативні ситуації, в яких можна застосовувати певне знання чи вміння; будує алгоритми виконання математичних завдань; об’єктивно оцінює свою роботу</w:t>
            </w:r>
          </w:p>
        </w:tc>
      </w:tr>
      <w:tr w:rsidR="003F5E43" w:rsidRPr="003F5E43" w:rsidTr="00DF37C9">
        <w:trPr>
          <w:trHeight w:val="153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виявляє системність знань і способів математичної діяльності, використовує набутий досвід у змінених навчальних умовах і життєвих ситуаціях; демонструє нестандартний підхід до розв'язування навчальних і практично зорієнтованих задач</w:t>
            </w:r>
          </w:p>
        </w:tc>
      </w:tr>
    </w:tbl>
    <w:p w:rsidR="003F5E43" w:rsidRDefault="003F5E43" w:rsidP="003F5E43">
      <w:pPr>
        <w:spacing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5E43" w:rsidRDefault="003F5E43" w:rsidP="003F5E43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C7068">
        <w:rPr>
          <w:rFonts w:ascii="Times New Roman" w:hAnsi="Times New Roman"/>
          <w:b/>
          <w:sz w:val="28"/>
          <w:szCs w:val="28"/>
        </w:rPr>
        <w:t xml:space="preserve">2.Критерiї </w:t>
      </w:r>
      <w:proofErr w:type="spellStart"/>
      <w:r w:rsidRPr="00DC7068">
        <w:rPr>
          <w:rFonts w:ascii="Times New Roman" w:hAnsi="Times New Roman"/>
          <w:b/>
          <w:sz w:val="28"/>
          <w:szCs w:val="28"/>
        </w:rPr>
        <w:t>оцiнювання</w:t>
      </w:r>
      <w:proofErr w:type="spellEnd"/>
      <w:r w:rsidRPr="00DC70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7068">
        <w:rPr>
          <w:rFonts w:ascii="Times New Roman" w:hAnsi="Times New Roman"/>
          <w:b/>
          <w:sz w:val="28"/>
          <w:szCs w:val="28"/>
        </w:rPr>
        <w:t>навчальних</w:t>
      </w:r>
      <w:proofErr w:type="spellEnd"/>
      <w:r w:rsidRPr="00DC70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7068">
        <w:rPr>
          <w:rFonts w:ascii="Times New Roman" w:hAnsi="Times New Roman"/>
          <w:b/>
          <w:sz w:val="28"/>
          <w:szCs w:val="28"/>
        </w:rPr>
        <w:t>досягнень</w:t>
      </w:r>
      <w:proofErr w:type="spellEnd"/>
      <w:r w:rsidRPr="00DC70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7068">
        <w:rPr>
          <w:rFonts w:ascii="Times New Roman" w:hAnsi="Times New Roman"/>
          <w:b/>
          <w:sz w:val="28"/>
          <w:szCs w:val="28"/>
        </w:rPr>
        <w:t>здобувачів</w:t>
      </w:r>
      <w:proofErr w:type="spellEnd"/>
      <w:r w:rsidRPr="00DC70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7068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DC7068">
        <w:rPr>
          <w:rFonts w:ascii="Times New Roman" w:hAnsi="Times New Roman"/>
          <w:b/>
          <w:sz w:val="28"/>
          <w:szCs w:val="28"/>
        </w:rPr>
        <w:t xml:space="preserve"> при </w:t>
      </w:r>
      <w:proofErr w:type="spellStart"/>
      <w:r w:rsidRPr="00DC7068">
        <w:rPr>
          <w:rFonts w:ascii="Times New Roman" w:hAnsi="Times New Roman"/>
          <w:b/>
          <w:sz w:val="28"/>
          <w:szCs w:val="28"/>
        </w:rPr>
        <w:t>розвʼязанні</w:t>
      </w:r>
      <w:proofErr w:type="spellEnd"/>
      <w:r w:rsidRPr="00DC70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7068">
        <w:rPr>
          <w:rFonts w:ascii="Times New Roman" w:hAnsi="Times New Roman"/>
          <w:b/>
          <w:sz w:val="28"/>
          <w:szCs w:val="28"/>
        </w:rPr>
        <w:t>завдань</w:t>
      </w:r>
      <w:proofErr w:type="spellEnd"/>
      <w:r w:rsidRPr="00DC70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7068">
        <w:rPr>
          <w:rFonts w:ascii="Times New Roman" w:hAnsi="Times New Roman"/>
          <w:b/>
          <w:sz w:val="28"/>
          <w:szCs w:val="28"/>
        </w:rPr>
        <w:t>під</w:t>
      </w:r>
      <w:proofErr w:type="spellEnd"/>
      <w:r w:rsidRPr="00DC7068">
        <w:rPr>
          <w:rFonts w:ascii="Times New Roman" w:hAnsi="Times New Roman"/>
          <w:b/>
          <w:sz w:val="28"/>
          <w:szCs w:val="28"/>
        </w:rPr>
        <w:t xml:space="preserve"> час поточного </w:t>
      </w:r>
      <w:proofErr w:type="spellStart"/>
      <w:r w:rsidRPr="00DC7068">
        <w:rPr>
          <w:rFonts w:ascii="Times New Roman" w:hAnsi="Times New Roman"/>
          <w:b/>
          <w:sz w:val="28"/>
          <w:szCs w:val="28"/>
        </w:rPr>
        <w:t>оцінювання</w:t>
      </w:r>
      <w:proofErr w:type="spell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993"/>
        <w:gridCol w:w="6095"/>
      </w:tblGrid>
      <w:tr w:rsidR="003F5E43" w:rsidRPr="00DC7068" w:rsidTr="00DF37C9">
        <w:tc>
          <w:tcPr>
            <w:tcW w:w="3510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Рівень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навчальних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993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навчальних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досягнень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здобувача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освіти</w:t>
            </w:r>
            <w:proofErr w:type="spellEnd"/>
          </w:p>
        </w:tc>
      </w:tr>
      <w:tr w:rsidR="003F5E43" w:rsidRPr="00DC7068" w:rsidTr="00DF37C9">
        <w:trPr>
          <w:trHeight w:val="918"/>
        </w:trPr>
        <w:tc>
          <w:tcPr>
            <w:tcW w:w="3510" w:type="dxa"/>
            <w:vMerge w:val="restart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Початковий</w:t>
            </w:r>
          </w:p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Учень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учениця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записує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числа,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переписує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даний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математичний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вираз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, формулу;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зображує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найпростіші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геометричні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фігури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малює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ескіз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5E43" w:rsidRPr="00DC7068" w:rsidTr="00DF37C9">
        <w:trPr>
          <w:trHeight w:val="152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Учень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учениця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виконує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однокрокові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дії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з числами,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найпростішими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математичними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виразами</w:t>
            </w:r>
            <w:proofErr w:type="spellEnd"/>
          </w:p>
        </w:tc>
      </w:tr>
      <w:tr w:rsidR="003F5E43" w:rsidRPr="00DC7068" w:rsidTr="00DF37C9">
        <w:trPr>
          <w:trHeight w:val="102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Учень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учениця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) за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вчителя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виконує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елементарні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</w:p>
        </w:tc>
      </w:tr>
      <w:tr w:rsidR="003F5E43" w:rsidRPr="00DC7068" w:rsidTr="00DF37C9">
        <w:trPr>
          <w:trHeight w:val="135"/>
        </w:trPr>
        <w:tc>
          <w:tcPr>
            <w:tcW w:w="3510" w:type="dxa"/>
            <w:vMerge w:val="restart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Середній</w:t>
            </w: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Учень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учениця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виконує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зразком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обов'язкового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</w:p>
        </w:tc>
      </w:tr>
      <w:tr w:rsidR="003F5E43" w:rsidRPr="00DC7068" w:rsidTr="00DF37C9">
        <w:trPr>
          <w:trHeight w:val="152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Учень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учениця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розв'язує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обов'язкового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відомими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алгоритмами з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частковим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поясненням</w:t>
            </w:r>
            <w:proofErr w:type="spellEnd"/>
          </w:p>
        </w:tc>
      </w:tr>
      <w:tr w:rsidR="003F5E43" w:rsidRPr="00DC7068" w:rsidTr="00DF37C9">
        <w:trPr>
          <w:trHeight w:val="1143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Учень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учениця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розв'язує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обов'язкового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достатнім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поясненням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записує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математичний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вираз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, формулу за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словесним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формулюванням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навпаки</w:t>
            </w:r>
            <w:proofErr w:type="spellEnd"/>
          </w:p>
        </w:tc>
      </w:tr>
      <w:tr w:rsidR="003F5E43" w:rsidRPr="00DC7068" w:rsidTr="00DF37C9">
        <w:trPr>
          <w:trHeight w:val="271"/>
        </w:trPr>
        <w:tc>
          <w:tcPr>
            <w:tcW w:w="3510" w:type="dxa"/>
            <w:vMerge w:val="restart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Достатній</w:t>
            </w:r>
          </w:p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Учень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учениця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застосовує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означення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математичних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понять та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властивостей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розв'язання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знайомих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ситуаціях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виправляє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вказані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йому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їй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помилки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розв'язує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передбачені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програмою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, без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достатніх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пояснень</w:t>
            </w:r>
            <w:proofErr w:type="spellEnd"/>
          </w:p>
        </w:tc>
      </w:tr>
      <w:tr w:rsidR="003F5E43" w:rsidRPr="003F5E43" w:rsidTr="00DF37C9">
        <w:trPr>
          <w:trHeight w:val="237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розв'язує завдання, передбачені програмою, з частковим поясненням; частково аргументує математичні міркування й розв'язування завдань</w:t>
            </w:r>
          </w:p>
        </w:tc>
      </w:tr>
      <w:tr w:rsidR="003F5E43" w:rsidRPr="003F5E43" w:rsidTr="00DF37C9">
        <w:trPr>
          <w:trHeight w:val="203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>Знання, вміння й навички учня (учениці) повністю відповідають вимогам програми, зокрема: учень (учениця) розв'язує завдання з повним поясненням і обґрунтуванням</w:t>
            </w:r>
          </w:p>
        </w:tc>
      </w:tr>
      <w:tr w:rsidR="003F5E43" w:rsidRPr="003F5E43" w:rsidTr="00DF37C9">
        <w:trPr>
          <w:trHeight w:val="220"/>
        </w:trPr>
        <w:tc>
          <w:tcPr>
            <w:tcW w:w="3510" w:type="dxa"/>
            <w:vMerge w:val="restart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Високий</w:t>
            </w: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sz w:val="24"/>
                <w:szCs w:val="24"/>
                <w:lang w:val="uk-UA"/>
              </w:rPr>
              <w:t>Учень (учениця) самостійно виконує завдання в знайомих ситуаціях з достатнім поясненням; виправляє допущені помилки; повністю аргументує обґрунтування математичних тверджень; розв'язує завдання з достатнім поясненням</w:t>
            </w:r>
          </w:p>
        </w:tc>
      </w:tr>
      <w:tr w:rsidR="003F5E43" w:rsidRPr="00DC7068" w:rsidTr="00DF37C9">
        <w:trPr>
          <w:trHeight w:val="203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Учень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учениця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знаходить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джерела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з ними;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використовує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набуті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вміння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незнайомих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нього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неї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ситуаціях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F5E43" w:rsidRPr="00DC7068" w:rsidTr="00DF37C9">
        <w:trPr>
          <w:trHeight w:val="153"/>
        </w:trPr>
        <w:tc>
          <w:tcPr>
            <w:tcW w:w="3510" w:type="dxa"/>
            <w:vMerge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11B7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095" w:type="dxa"/>
          </w:tcPr>
          <w:p w:rsidR="003F5E43" w:rsidRPr="00B11B7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Учень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учениця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здатний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(а) до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розв’язування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нестандартних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задач і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вправ</w:t>
            </w:r>
            <w:proofErr w:type="spellEnd"/>
          </w:p>
        </w:tc>
      </w:tr>
    </w:tbl>
    <w:p w:rsidR="003F5E43" w:rsidRPr="0079060F" w:rsidRDefault="003F5E43" w:rsidP="003F5E43">
      <w:pPr>
        <w:spacing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F5E43" w:rsidRDefault="003F5E43" w:rsidP="003F5E4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9060F">
        <w:rPr>
          <w:rFonts w:ascii="Times New Roman" w:hAnsi="Times New Roman"/>
          <w:b/>
          <w:sz w:val="28"/>
          <w:szCs w:val="28"/>
        </w:rPr>
        <w:t>3</w:t>
      </w:r>
      <w:r w:rsidRPr="003E66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66E4">
        <w:rPr>
          <w:rFonts w:ascii="Times New Roman" w:hAnsi="Times New Roman"/>
          <w:b/>
          <w:sz w:val="28"/>
          <w:szCs w:val="28"/>
        </w:rPr>
        <w:t>Математичний</w:t>
      </w:r>
      <w:proofErr w:type="spellEnd"/>
      <w:r w:rsidRPr="003E66E4">
        <w:rPr>
          <w:rFonts w:ascii="Times New Roman" w:hAnsi="Times New Roman"/>
          <w:b/>
          <w:sz w:val="28"/>
          <w:szCs w:val="28"/>
        </w:rPr>
        <w:t xml:space="preserve"> диктант</w:t>
      </w:r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Математичні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диктанти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— одна з форм контролю </w:t>
      </w:r>
      <w:proofErr w:type="spellStart"/>
      <w:r w:rsidRPr="003E66E4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учнів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3E66E4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поетапну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перевірку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знань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66E4">
        <w:rPr>
          <w:rFonts w:ascii="Times New Roman" w:hAnsi="Times New Roman"/>
          <w:sz w:val="28"/>
          <w:szCs w:val="28"/>
        </w:rPr>
        <w:t>умінь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E66E4">
        <w:rPr>
          <w:rFonts w:ascii="Times New Roman" w:hAnsi="Times New Roman"/>
          <w:sz w:val="28"/>
          <w:szCs w:val="28"/>
        </w:rPr>
        <w:t>навичок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3E66E4">
        <w:rPr>
          <w:rFonts w:ascii="Times New Roman" w:hAnsi="Times New Roman"/>
          <w:sz w:val="28"/>
          <w:szCs w:val="28"/>
        </w:rPr>
        <w:t>тим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самим </w:t>
      </w:r>
      <w:proofErr w:type="spellStart"/>
      <w:r w:rsidRPr="003E66E4">
        <w:rPr>
          <w:rFonts w:ascii="Times New Roman" w:hAnsi="Times New Roman"/>
          <w:sz w:val="28"/>
          <w:szCs w:val="28"/>
        </w:rPr>
        <w:t>сприяють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формуванню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ключових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компетентностей </w:t>
      </w:r>
      <w:proofErr w:type="spellStart"/>
      <w:r w:rsidRPr="003E66E4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освіти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. Максимальна </w:t>
      </w:r>
      <w:proofErr w:type="spellStart"/>
      <w:r w:rsidRPr="003E66E4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балів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, яку </w:t>
      </w:r>
      <w:proofErr w:type="spellStart"/>
      <w:r w:rsidRPr="003E66E4">
        <w:rPr>
          <w:rFonts w:ascii="Times New Roman" w:hAnsi="Times New Roman"/>
          <w:sz w:val="28"/>
          <w:szCs w:val="28"/>
        </w:rPr>
        <w:t>можна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набрати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, правильно </w:t>
      </w:r>
      <w:proofErr w:type="spellStart"/>
      <w:r w:rsidRPr="003E66E4">
        <w:rPr>
          <w:rFonts w:ascii="Times New Roman" w:hAnsi="Times New Roman"/>
          <w:sz w:val="28"/>
          <w:szCs w:val="28"/>
        </w:rPr>
        <w:t>виконавши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всі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—12 </w:t>
      </w:r>
      <w:proofErr w:type="spellStart"/>
      <w:r w:rsidRPr="003E66E4">
        <w:rPr>
          <w:rFonts w:ascii="Times New Roman" w:hAnsi="Times New Roman"/>
          <w:sz w:val="28"/>
          <w:szCs w:val="28"/>
        </w:rPr>
        <w:t>балів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66E4">
        <w:rPr>
          <w:rFonts w:ascii="Times New Roman" w:hAnsi="Times New Roman"/>
          <w:sz w:val="28"/>
          <w:szCs w:val="28"/>
        </w:rPr>
        <w:t>мінімальна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— 1 бал. Правильна </w:t>
      </w:r>
      <w:proofErr w:type="spellStart"/>
      <w:r w:rsidRPr="003E66E4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E66E4">
        <w:rPr>
          <w:rFonts w:ascii="Times New Roman" w:hAnsi="Times New Roman"/>
          <w:sz w:val="28"/>
          <w:szCs w:val="28"/>
        </w:rPr>
        <w:t>кожне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E66E4">
        <w:rPr>
          <w:rFonts w:ascii="Times New Roman" w:hAnsi="Times New Roman"/>
          <w:sz w:val="28"/>
          <w:szCs w:val="28"/>
        </w:rPr>
        <w:t>завдань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математичного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диктанту </w:t>
      </w:r>
      <w:proofErr w:type="spellStart"/>
      <w:r w:rsidRPr="003E66E4">
        <w:rPr>
          <w:rFonts w:ascii="Times New Roman" w:hAnsi="Times New Roman"/>
          <w:sz w:val="28"/>
          <w:szCs w:val="28"/>
        </w:rPr>
        <w:t>оцінюється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однаковою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кількістю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балів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66E4">
        <w:rPr>
          <w:rFonts w:ascii="Times New Roman" w:hAnsi="Times New Roman"/>
          <w:sz w:val="28"/>
          <w:szCs w:val="28"/>
        </w:rPr>
        <w:t>Якщо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математичний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диктант </w:t>
      </w:r>
      <w:proofErr w:type="spellStart"/>
      <w:r w:rsidRPr="003E66E4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з 6 </w:t>
      </w:r>
      <w:proofErr w:type="spellStart"/>
      <w:r w:rsidRPr="003E66E4">
        <w:rPr>
          <w:rFonts w:ascii="Times New Roman" w:hAnsi="Times New Roman"/>
          <w:sz w:val="28"/>
          <w:szCs w:val="28"/>
        </w:rPr>
        <w:t>завдань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, то правильна </w:t>
      </w:r>
      <w:proofErr w:type="spellStart"/>
      <w:r w:rsidRPr="003E66E4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E66E4">
        <w:rPr>
          <w:rFonts w:ascii="Times New Roman" w:hAnsi="Times New Roman"/>
          <w:sz w:val="28"/>
          <w:szCs w:val="28"/>
        </w:rPr>
        <w:t>кожне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E66E4">
        <w:rPr>
          <w:rFonts w:ascii="Times New Roman" w:hAnsi="Times New Roman"/>
          <w:sz w:val="28"/>
          <w:szCs w:val="28"/>
        </w:rPr>
        <w:t>завдань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оцінюється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в 2 </w:t>
      </w:r>
      <w:proofErr w:type="spellStart"/>
      <w:r w:rsidRPr="003E66E4">
        <w:rPr>
          <w:rFonts w:ascii="Times New Roman" w:hAnsi="Times New Roman"/>
          <w:sz w:val="28"/>
          <w:szCs w:val="28"/>
        </w:rPr>
        <w:t>бали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66E4">
        <w:rPr>
          <w:rFonts w:ascii="Times New Roman" w:hAnsi="Times New Roman"/>
          <w:sz w:val="28"/>
          <w:szCs w:val="28"/>
        </w:rPr>
        <w:t>якщо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вказано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неправильну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або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E66E4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E66E4">
        <w:rPr>
          <w:rFonts w:ascii="Times New Roman" w:hAnsi="Times New Roman"/>
          <w:sz w:val="28"/>
          <w:szCs w:val="28"/>
        </w:rPr>
        <w:t>надано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— 0 </w:t>
      </w:r>
      <w:proofErr w:type="spellStart"/>
      <w:r w:rsidRPr="003E66E4">
        <w:rPr>
          <w:rFonts w:ascii="Times New Roman" w:hAnsi="Times New Roman"/>
          <w:sz w:val="28"/>
          <w:szCs w:val="28"/>
        </w:rPr>
        <w:t>балів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. Диктант, </w:t>
      </w:r>
      <w:proofErr w:type="spellStart"/>
      <w:r w:rsidRPr="003E66E4">
        <w:rPr>
          <w:rFonts w:ascii="Times New Roman" w:hAnsi="Times New Roman"/>
          <w:sz w:val="28"/>
          <w:szCs w:val="28"/>
        </w:rPr>
        <w:t>що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з 12 </w:t>
      </w:r>
      <w:proofErr w:type="spellStart"/>
      <w:r w:rsidRPr="003E66E4">
        <w:rPr>
          <w:rFonts w:ascii="Times New Roman" w:hAnsi="Times New Roman"/>
          <w:sz w:val="28"/>
          <w:szCs w:val="28"/>
        </w:rPr>
        <w:t>завдань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66E4">
        <w:rPr>
          <w:rFonts w:ascii="Times New Roman" w:hAnsi="Times New Roman"/>
          <w:sz w:val="28"/>
          <w:szCs w:val="28"/>
        </w:rPr>
        <w:t>оцінюється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таким чином: правильна </w:t>
      </w:r>
      <w:proofErr w:type="spellStart"/>
      <w:r w:rsidRPr="003E66E4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E66E4">
        <w:rPr>
          <w:rFonts w:ascii="Times New Roman" w:hAnsi="Times New Roman"/>
          <w:sz w:val="28"/>
          <w:szCs w:val="28"/>
        </w:rPr>
        <w:t>кожне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E66E4">
        <w:rPr>
          <w:rFonts w:ascii="Times New Roman" w:hAnsi="Times New Roman"/>
          <w:sz w:val="28"/>
          <w:szCs w:val="28"/>
        </w:rPr>
        <w:t>питань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оцінюється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в 1 бал, неправильна </w:t>
      </w:r>
      <w:proofErr w:type="spellStart"/>
      <w:r w:rsidRPr="003E66E4">
        <w:rPr>
          <w:rFonts w:ascii="Times New Roman" w:hAnsi="Times New Roman"/>
          <w:sz w:val="28"/>
          <w:szCs w:val="28"/>
        </w:rPr>
        <w:t>або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немає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— 0 </w:t>
      </w:r>
      <w:proofErr w:type="spellStart"/>
      <w:r w:rsidRPr="003E66E4">
        <w:rPr>
          <w:rFonts w:ascii="Times New Roman" w:hAnsi="Times New Roman"/>
          <w:sz w:val="28"/>
          <w:szCs w:val="28"/>
        </w:rPr>
        <w:t>балів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66E4">
        <w:rPr>
          <w:rFonts w:ascii="Times New Roman" w:hAnsi="Times New Roman"/>
          <w:sz w:val="28"/>
          <w:szCs w:val="28"/>
        </w:rPr>
        <w:t>Якщо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диктант </w:t>
      </w:r>
      <w:proofErr w:type="spellStart"/>
      <w:r w:rsidRPr="003E66E4">
        <w:rPr>
          <w:rFonts w:ascii="Times New Roman" w:hAnsi="Times New Roman"/>
          <w:sz w:val="28"/>
          <w:szCs w:val="28"/>
        </w:rPr>
        <w:t>містить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іншу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завдань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3E66E4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балів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E66E4">
        <w:rPr>
          <w:rFonts w:ascii="Times New Roman" w:hAnsi="Times New Roman"/>
          <w:sz w:val="28"/>
          <w:szCs w:val="28"/>
        </w:rPr>
        <w:t>правильну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E66E4">
        <w:rPr>
          <w:rFonts w:ascii="Times New Roman" w:hAnsi="Times New Roman"/>
          <w:sz w:val="28"/>
          <w:szCs w:val="28"/>
        </w:rPr>
        <w:t>кожне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E66E4">
        <w:rPr>
          <w:rFonts w:ascii="Times New Roman" w:hAnsi="Times New Roman"/>
          <w:sz w:val="28"/>
          <w:szCs w:val="28"/>
        </w:rPr>
        <w:t>питань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66E4">
        <w:rPr>
          <w:rFonts w:ascii="Times New Roman" w:hAnsi="Times New Roman"/>
          <w:sz w:val="28"/>
          <w:szCs w:val="28"/>
        </w:rPr>
        <w:t>можна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розрахувати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66E4">
        <w:rPr>
          <w:rFonts w:ascii="Times New Roman" w:hAnsi="Times New Roman"/>
          <w:sz w:val="28"/>
          <w:szCs w:val="28"/>
        </w:rPr>
        <w:t>поділивши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12 на </w:t>
      </w:r>
      <w:proofErr w:type="spellStart"/>
      <w:r w:rsidRPr="003E66E4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E66E4">
        <w:rPr>
          <w:rFonts w:ascii="Times New Roman" w:hAnsi="Times New Roman"/>
          <w:sz w:val="28"/>
          <w:szCs w:val="28"/>
        </w:rPr>
        <w:t>завдань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оцінка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за диктант, в такому </w:t>
      </w:r>
      <w:proofErr w:type="spellStart"/>
      <w:r w:rsidRPr="003E66E4">
        <w:rPr>
          <w:rFonts w:ascii="Times New Roman" w:hAnsi="Times New Roman"/>
          <w:sz w:val="28"/>
          <w:szCs w:val="28"/>
        </w:rPr>
        <w:t>випадку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, буде </w:t>
      </w:r>
      <w:proofErr w:type="spellStart"/>
      <w:r w:rsidRPr="003E66E4">
        <w:rPr>
          <w:rFonts w:ascii="Times New Roman" w:hAnsi="Times New Roman"/>
          <w:sz w:val="28"/>
          <w:szCs w:val="28"/>
        </w:rPr>
        <w:t>отримана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округленням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E66E4">
        <w:rPr>
          <w:rFonts w:ascii="Times New Roman" w:hAnsi="Times New Roman"/>
          <w:sz w:val="28"/>
          <w:szCs w:val="28"/>
        </w:rPr>
        <w:t>цілих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66E4">
        <w:rPr>
          <w:rFonts w:ascii="Times New Roman" w:hAnsi="Times New Roman"/>
          <w:sz w:val="28"/>
          <w:szCs w:val="28"/>
        </w:rPr>
        <w:t>Якщо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учень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виконував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математичний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диктант </w:t>
      </w:r>
      <w:proofErr w:type="gramStart"/>
      <w:r w:rsidRPr="003E66E4">
        <w:rPr>
          <w:rFonts w:ascii="Times New Roman" w:hAnsi="Times New Roman"/>
          <w:sz w:val="28"/>
          <w:szCs w:val="28"/>
        </w:rPr>
        <w:t>але</w:t>
      </w:r>
      <w:proofErr w:type="gramEnd"/>
      <w:r w:rsidRPr="003E66E4">
        <w:rPr>
          <w:rFonts w:ascii="Times New Roman" w:hAnsi="Times New Roman"/>
          <w:sz w:val="28"/>
          <w:szCs w:val="28"/>
        </w:rPr>
        <w:t xml:space="preserve"> не дав </w:t>
      </w:r>
      <w:proofErr w:type="spellStart"/>
      <w:r w:rsidRPr="003E66E4">
        <w:rPr>
          <w:rFonts w:ascii="Times New Roman" w:hAnsi="Times New Roman"/>
          <w:sz w:val="28"/>
          <w:szCs w:val="28"/>
        </w:rPr>
        <w:t>жодної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правильної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йому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виставляється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мінімальна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оцінка</w:t>
      </w:r>
      <w:proofErr w:type="spellEnd"/>
      <w:r w:rsidRPr="003E66E4">
        <w:rPr>
          <w:rFonts w:ascii="Times New Roman" w:hAnsi="Times New Roman"/>
          <w:sz w:val="28"/>
          <w:szCs w:val="28"/>
        </w:rPr>
        <w:t>.</w:t>
      </w:r>
    </w:p>
    <w:p w:rsidR="003F5E43" w:rsidRDefault="003F5E43" w:rsidP="003F5E4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9060F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3E66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060F">
        <w:rPr>
          <w:rFonts w:ascii="Times New Roman" w:hAnsi="Times New Roman"/>
          <w:b/>
          <w:sz w:val="28"/>
          <w:szCs w:val="28"/>
          <w:lang w:val="uk-UA"/>
        </w:rPr>
        <w:t>Процедура і критерії оцінювання здобувача освіти під час роботи в групі</w:t>
      </w:r>
      <w:r w:rsidRPr="003E66E4">
        <w:rPr>
          <w:rFonts w:ascii="Times New Roman" w:hAnsi="Times New Roman"/>
          <w:sz w:val="28"/>
          <w:szCs w:val="28"/>
          <w:lang w:val="uk-UA"/>
        </w:rPr>
        <w:t xml:space="preserve"> ( 2 і більше учнів) Кожен член групи виставляє собі і іншим учасникам від 0 до 2 балів відповідно до критеріїв. </w:t>
      </w:r>
      <w:r w:rsidRPr="003E66E4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3E66E4">
        <w:rPr>
          <w:rFonts w:ascii="Times New Roman" w:hAnsi="Times New Roman"/>
          <w:sz w:val="28"/>
          <w:szCs w:val="28"/>
        </w:rPr>
        <w:t>знаходить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середнє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арифметичне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балів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по кожному </w:t>
      </w:r>
      <w:proofErr w:type="spellStart"/>
      <w:r w:rsidRPr="003E66E4">
        <w:rPr>
          <w:rFonts w:ascii="Times New Roman" w:hAnsi="Times New Roman"/>
          <w:sz w:val="28"/>
          <w:szCs w:val="28"/>
        </w:rPr>
        <w:t>із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критеріїв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для кожного </w:t>
      </w:r>
      <w:proofErr w:type="spellStart"/>
      <w:r w:rsidRPr="003E66E4">
        <w:rPr>
          <w:rFonts w:ascii="Times New Roman" w:hAnsi="Times New Roman"/>
          <w:sz w:val="28"/>
          <w:szCs w:val="28"/>
        </w:rPr>
        <w:t>учня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групи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. Бали </w:t>
      </w:r>
      <w:proofErr w:type="spellStart"/>
      <w:r w:rsidRPr="003E66E4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, і в </w:t>
      </w:r>
      <w:proofErr w:type="spellStart"/>
      <w:r w:rsidRPr="003E66E4">
        <w:rPr>
          <w:rFonts w:ascii="Times New Roman" w:hAnsi="Times New Roman"/>
          <w:sz w:val="28"/>
          <w:szCs w:val="28"/>
        </w:rPr>
        <w:t>разі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потреби </w:t>
      </w:r>
      <w:proofErr w:type="spellStart"/>
      <w:r w:rsidRPr="003E66E4">
        <w:rPr>
          <w:rFonts w:ascii="Times New Roman" w:hAnsi="Times New Roman"/>
          <w:sz w:val="28"/>
          <w:szCs w:val="28"/>
        </w:rPr>
        <w:t>кінцевий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3E66E4">
        <w:rPr>
          <w:rFonts w:ascii="Times New Roman" w:hAnsi="Times New Roman"/>
          <w:sz w:val="28"/>
          <w:szCs w:val="28"/>
        </w:rPr>
        <w:t>округлюється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E66E4">
        <w:rPr>
          <w:rFonts w:ascii="Times New Roman" w:hAnsi="Times New Roman"/>
          <w:sz w:val="28"/>
          <w:szCs w:val="28"/>
        </w:rPr>
        <w:t>цілих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і є </w:t>
      </w:r>
      <w:proofErr w:type="spellStart"/>
      <w:r w:rsidRPr="003E66E4">
        <w:rPr>
          <w:rFonts w:ascii="Times New Roman" w:hAnsi="Times New Roman"/>
          <w:sz w:val="28"/>
          <w:szCs w:val="28"/>
        </w:rPr>
        <w:t>оцінкою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здобувача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освіти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E66E4">
        <w:rPr>
          <w:rFonts w:ascii="Times New Roman" w:hAnsi="Times New Roman"/>
          <w:sz w:val="28"/>
          <w:szCs w:val="28"/>
        </w:rPr>
        <w:t>групі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66E4">
        <w:rPr>
          <w:rFonts w:ascii="Times New Roman" w:hAnsi="Times New Roman"/>
          <w:sz w:val="28"/>
          <w:szCs w:val="28"/>
        </w:rPr>
        <w:t>Додаток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3E66E4">
        <w:rPr>
          <w:rFonts w:ascii="Times New Roman" w:hAnsi="Times New Roman"/>
          <w:sz w:val="28"/>
          <w:szCs w:val="28"/>
        </w:rPr>
        <w:t>Таблиця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E66E4">
        <w:rPr>
          <w:rFonts w:ascii="Times New Roman" w:hAnsi="Times New Roman"/>
          <w:sz w:val="28"/>
          <w:szCs w:val="28"/>
        </w:rPr>
        <w:t xml:space="preserve"> яку </w:t>
      </w:r>
      <w:proofErr w:type="spellStart"/>
      <w:r w:rsidRPr="003E66E4">
        <w:rPr>
          <w:rFonts w:ascii="Times New Roman" w:hAnsi="Times New Roman"/>
          <w:sz w:val="28"/>
          <w:szCs w:val="28"/>
        </w:rPr>
        <w:t>заповнює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кожен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член </w:t>
      </w:r>
      <w:proofErr w:type="spellStart"/>
      <w:r w:rsidRPr="003E66E4">
        <w:rPr>
          <w:rFonts w:ascii="Times New Roman" w:hAnsi="Times New Roman"/>
          <w:sz w:val="28"/>
          <w:szCs w:val="28"/>
        </w:rPr>
        <w:t>групи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E66E4">
        <w:rPr>
          <w:rFonts w:ascii="Times New Roman" w:hAnsi="Times New Roman"/>
          <w:sz w:val="28"/>
          <w:szCs w:val="28"/>
        </w:rPr>
        <w:t>Оцініть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себе за </w:t>
      </w:r>
      <w:proofErr w:type="spellStart"/>
      <w:r w:rsidRPr="003E66E4">
        <w:rPr>
          <w:rFonts w:ascii="Times New Roman" w:hAnsi="Times New Roman"/>
          <w:sz w:val="28"/>
          <w:szCs w:val="28"/>
        </w:rPr>
        <w:t>кожним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напрямком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6E4">
        <w:rPr>
          <w:rFonts w:ascii="Times New Roman" w:hAnsi="Times New Roman"/>
          <w:sz w:val="28"/>
          <w:szCs w:val="28"/>
        </w:rPr>
        <w:t>від</w:t>
      </w:r>
      <w:proofErr w:type="spellEnd"/>
      <w:r w:rsidRPr="003E66E4">
        <w:rPr>
          <w:rFonts w:ascii="Times New Roman" w:hAnsi="Times New Roman"/>
          <w:sz w:val="28"/>
          <w:szCs w:val="28"/>
        </w:rPr>
        <w:t xml:space="preserve"> 0 до 2 </w:t>
      </w:r>
      <w:proofErr w:type="spellStart"/>
      <w:r w:rsidRPr="003E66E4">
        <w:rPr>
          <w:rFonts w:ascii="Times New Roman" w:hAnsi="Times New Roman"/>
          <w:sz w:val="28"/>
          <w:szCs w:val="28"/>
        </w:rPr>
        <w:t>балів</w:t>
      </w:r>
      <w:proofErr w:type="spellEnd"/>
      <w:r w:rsidRPr="003E66E4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908"/>
        <w:gridCol w:w="909"/>
        <w:gridCol w:w="909"/>
        <w:gridCol w:w="908"/>
        <w:gridCol w:w="909"/>
        <w:gridCol w:w="909"/>
      </w:tblGrid>
      <w:tr w:rsidR="003F5E43" w:rsidRPr="00EC73BA" w:rsidTr="00DF37C9">
        <w:trPr>
          <w:trHeight w:val="570"/>
        </w:trPr>
        <w:tc>
          <w:tcPr>
            <w:tcW w:w="496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2" w:type="dxa"/>
            <w:gridSpan w:val="6"/>
          </w:tcPr>
          <w:p w:rsidR="003F5E43" w:rsidRPr="00B11B78" w:rsidRDefault="003F5E43" w:rsidP="00DF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Прізвище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ім’я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здобувача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освіти</w:t>
            </w:r>
            <w:proofErr w:type="spellEnd"/>
          </w:p>
        </w:tc>
      </w:tr>
      <w:tr w:rsidR="003F5E43" w:rsidRPr="00EC73BA" w:rsidTr="00DF37C9">
        <w:trPr>
          <w:trHeight w:val="840"/>
        </w:trPr>
        <w:tc>
          <w:tcPr>
            <w:tcW w:w="4968" w:type="dxa"/>
          </w:tcPr>
          <w:p w:rsidR="003F5E43" w:rsidRPr="00B11B78" w:rsidRDefault="003F5E43" w:rsidP="00DF3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Критерії</w:t>
            </w:r>
            <w:proofErr w:type="spellEnd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b/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43" w:rsidRPr="00EC73BA" w:rsidTr="00DF37C9">
        <w:trPr>
          <w:trHeight w:val="840"/>
        </w:trPr>
        <w:tc>
          <w:tcPr>
            <w:tcW w:w="496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B78">
              <w:rPr>
                <w:rFonts w:ascii="Times New Roman" w:hAnsi="Times New Roman"/>
                <w:sz w:val="24"/>
                <w:szCs w:val="24"/>
              </w:rPr>
              <w:t xml:space="preserve">Брав участь у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вивченні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всіх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43" w:rsidRPr="00EC73BA" w:rsidTr="00DF37C9">
        <w:trPr>
          <w:trHeight w:val="840"/>
        </w:trPr>
        <w:tc>
          <w:tcPr>
            <w:tcW w:w="496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Володіє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всіма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питаннями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теми і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пояснити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всю роботу</w:t>
            </w:r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43" w:rsidRPr="00EC73BA" w:rsidTr="00DF37C9">
        <w:trPr>
          <w:trHeight w:val="840"/>
        </w:trPr>
        <w:tc>
          <w:tcPr>
            <w:tcW w:w="496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Уважно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вислуховував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те,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пропонували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члени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43" w:rsidRPr="00EC73BA" w:rsidTr="00DF37C9">
        <w:trPr>
          <w:trHeight w:val="840"/>
        </w:trPr>
        <w:tc>
          <w:tcPr>
            <w:tcW w:w="496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B78">
              <w:rPr>
                <w:rFonts w:ascii="Times New Roman" w:hAnsi="Times New Roman"/>
                <w:sz w:val="24"/>
                <w:szCs w:val="24"/>
              </w:rPr>
              <w:t xml:space="preserve">Подавав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групі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конструктивні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ідеї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висував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пропозиції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заданим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завданням</w:t>
            </w:r>
            <w:proofErr w:type="spellEnd"/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43" w:rsidRPr="00EC73BA" w:rsidTr="00DF37C9">
        <w:trPr>
          <w:trHeight w:val="840"/>
        </w:trPr>
        <w:tc>
          <w:tcPr>
            <w:tcW w:w="496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lastRenderedPageBreak/>
              <w:t>Виконував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тільки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, а й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допомагав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іншим</w:t>
            </w:r>
            <w:proofErr w:type="spellEnd"/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43" w:rsidRPr="00EC73BA" w:rsidTr="00DF37C9">
        <w:trPr>
          <w:trHeight w:val="840"/>
        </w:trPr>
        <w:tc>
          <w:tcPr>
            <w:tcW w:w="496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Виступав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з результатом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B11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B78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43" w:rsidRPr="00EC73BA" w:rsidTr="00DF37C9">
        <w:trPr>
          <w:trHeight w:val="840"/>
        </w:trPr>
        <w:tc>
          <w:tcPr>
            <w:tcW w:w="496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B78">
              <w:rPr>
                <w:rFonts w:ascii="Times New Roman" w:hAnsi="Times New Roman"/>
                <w:sz w:val="24"/>
                <w:szCs w:val="24"/>
              </w:rPr>
              <w:t>ВСЬОГО БАЛІВ</w:t>
            </w:r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F5E43" w:rsidRPr="00B11B78" w:rsidRDefault="003F5E43" w:rsidP="00DF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E43" w:rsidRDefault="003F5E43" w:rsidP="003F5E4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5E43" w:rsidRDefault="003F5E43" w:rsidP="003F5E4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78C1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0778C1">
        <w:rPr>
          <w:rFonts w:ascii="Times New Roman" w:hAnsi="Times New Roman"/>
          <w:b/>
          <w:sz w:val="28"/>
          <w:szCs w:val="28"/>
        </w:rPr>
        <w:t>Критерiї</w:t>
      </w:r>
      <w:proofErr w:type="spellEnd"/>
      <w:r w:rsidRPr="000778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78C1">
        <w:rPr>
          <w:rFonts w:ascii="Times New Roman" w:hAnsi="Times New Roman"/>
          <w:b/>
          <w:sz w:val="28"/>
          <w:szCs w:val="28"/>
        </w:rPr>
        <w:t>оцiнювання</w:t>
      </w:r>
      <w:proofErr w:type="spellEnd"/>
      <w:r w:rsidRPr="000778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78C1">
        <w:rPr>
          <w:rFonts w:ascii="Times New Roman" w:hAnsi="Times New Roman"/>
          <w:b/>
          <w:sz w:val="28"/>
          <w:szCs w:val="28"/>
        </w:rPr>
        <w:t>навчальних</w:t>
      </w:r>
      <w:proofErr w:type="spellEnd"/>
      <w:r w:rsidRPr="000778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78C1">
        <w:rPr>
          <w:rFonts w:ascii="Times New Roman" w:hAnsi="Times New Roman"/>
          <w:b/>
          <w:sz w:val="28"/>
          <w:szCs w:val="28"/>
        </w:rPr>
        <w:t>досягнень</w:t>
      </w:r>
      <w:proofErr w:type="spellEnd"/>
      <w:r w:rsidRPr="000778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78C1">
        <w:rPr>
          <w:rFonts w:ascii="Times New Roman" w:hAnsi="Times New Roman"/>
          <w:b/>
          <w:sz w:val="28"/>
          <w:szCs w:val="28"/>
        </w:rPr>
        <w:t>здобувачів</w:t>
      </w:r>
      <w:proofErr w:type="spellEnd"/>
      <w:r w:rsidRPr="000778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78C1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0778C1">
        <w:rPr>
          <w:rFonts w:ascii="Times New Roman" w:hAnsi="Times New Roman"/>
          <w:b/>
          <w:sz w:val="28"/>
          <w:szCs w:val="28"/>
        </w:rPr>
        <w:t xml:space="preserve"> при </w:t>
      </w:r>
      <w:proofErr w:type="spellStart"/>
      <w:r w:rsidRPr="000778C1">
        <w:rPr>
          <w:rFonts w:ascii="Times New Roman" w:hAnsi="Times New Roman"/>
          <w:b/>
          <w:sz w:val="28"/>
          <w:szCs w:val="28"/>
        </w:rPr>
        <w:t>виконанні</w:t>
      </w:r>
      <w:proofErr w:type="spellEnd"/>
      <w:r w:rsidRPr="000778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78C1">
        <w:rPr>
          <w:rFonts w:ascii="Times New Roman" w:hAnsi="Times New Roman"/>
          <w:b/>
          <w:sz w:val="28"/>
          <w:szCs w:val="28"/>
        </w:rPr>
        <w:t>письмових</w:t>
      </w:r>
      <w:proofErr w:type="spellEnd"/>
      <w:r w:rsidRPr="000778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778C1">
        <w:rPr>
          <w:rFonts w:ascii="Times New Roman" w:hAnsi="Times New Roman"/>
          <w:b/>
          <w:sz w:val="28"/>
          <w:szCs w:val="28"/>
        </w:rPr>
        <w:t>робіт</w:t>
      </w:r>
      <w:proofErr w:type="spell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993"/>
        <w:gridCol w:w="6095"/>
      </w:tblGrid>
      <w:tr w:rsidR="003F5E43" w:rsidRPr="00DC7068" w:rsidTr="00DF37C9">
        <w:tc>
          <w:tcPr>
            <w:tcW w:w="3510" w:type="dxa"/>
          </w:tcPr>
          <w:p w:rsidR="003F5E43" w:rsidRPr="00DC7068" w:rsidRDefault="003F5E43" w:rsidP="00DF37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C7068">
              <w:rPr>
                <w:rFonts w:ascii="Times New Roman" w:hAnsi="Times New Roman"/>
                <w:b/>
                <w:sz w:val="26"/>
                <w:szCs w:val="26"/>
              </w:rPr>
              <w:t>Рівень</w:t>
            </w:r>
            <w:proofErr w:type="spellEnd"/>
            <w:r w:rsidRPr="00DC70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7068">
              <w:rPr>
                <w:rFonts w:ascii="Times New Roman" w:hAnsi="Times New Roman"/>
                <w:b/>
                <w:sz w:val="26"/>
                <w:szCs w:val="26"/>
              </w:rPr>
              <w:t>навчальних</w:t>
            </w:r>
            <w:proofErr w:type="spellEnd"/>
            <w:r w:rsidRPr="00DC70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7068">
              <w:rPr>
                <w:rFonts w:ascii="Times New Roman" w:hAnsi="Times New Roman"/>
                <w:b/>
                <w:sz w:val="26"/>
                <w:szCs w:val="26"/>
              </w:rPr>
              <w:t>досягнень</w:t>
            </w:r>
            <w:proofErr w:type="spellEnd"/>
          </w:p>
        </w:tc>
        <w:tc>
          <w:tcPr>
            <w:tcW w:w="993" w:type="dxa"/>
          </w:tcPr>
          <w:p w:rsidR="003F5E43" w:rsidRPr="00DC7068" w:rsidRDefault="003F5E43" w:rsidP="00DF37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C7068">
              <w:rPr>
                <w:rFonts w:ascii="Times New Roman" w:hAnsi="Times New Roman"/>
                <w:b/>
                <w:sz w:val="26"/>
                <w:szCs w:val="26"/>
              </w:rPr>
              <w:t>Бали</w:t>
            </w:r>
          </w:p>
        </w:tc>
        <w:tc>
          <w:tcPr>
            <w:tcW w:w="6095" w:type="dxa"/>
          </w:tcPr>
          <w:p w:rsidR="003F5E43" w:rsidRPr="00DC7068" w:rsidRDefault="003F5E43" w:rsidP="00DF37C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C7068">
              <w:rPr>
                <w:rFonts w:ascii="Times New Roman" w:hAnsi="Times New Roman"/>
                <w:b/>
                <w:sz w:val="26"/>
                <w:szCs w:val="26"/>
              </w:rPr>
              <w:t xml:space="preserve">Характеристика </w:t>
            </w:r>
            <w:proofErr w:type="spellStart"/>
            <w:r w:rsidRPr="00DC7068">
              <w:rPr>
                <w:rFonts w:ascii="Times New Roman" w:hAnsi="Times New Roman"/>
                <w:b/>
                <w:sz w:val="26"/>
                <w:szCs w:val="26"/>
              </w:rPr>
              <w:t>навчальних</w:t>
            </w:r>
            <w:proofErr w:type="spellEnd"/>
            <w:r w:rsidRPr="00DC70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7068">
              <w:rPr>
                <w:rFonts w:ascii="Times New Roman" w:hAnsi="Times New Roman"/>
                <w:b/>
                <w:sz w:val="26"/>
                <w:szCs w:val="26"/>
              </w:rPr>
              <w:t>досягнень</w:t>
            </w:r>
            <w:proofErr w:type="spellEnd"/>
            <w:r w:rsidRPr="00DC70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7068">
              <w:rPr>
                <w:rFonts w:ascii="Times New Roman" w:hAnsi="Times New Roman"/>
                <w:b/>
                <w:sz w:val="26"/>
                <w:szCs w:val="26"/>
              </w:rPr>
              <w:t>здобувача</w:t>
            </w:r>
            <w:proofErr w:type="spellEnd"/>
            <w:r w:rsidRPr="00DC706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C7068">
              <w:rPr>
                <w:rFonts w:ascii="Times New Roman" w:hAnsi="Times New Roman"/>
                <w:b/>
                <w:sz w:val="26"/>
                <w:szCs w:val="26"/>
              </w:rPr>
              <w:t>освіти</w:t>
            </w:r>
            <w:proofErr w:type="spellEnd"/>
          </w:p>
        </w:tc>
      </w:tr>
      <w:tr w:rsidR="003F5E43" w:rsidRPr="00DC7068" w:rsidTr="00DF37C9">
        <w:trPr>
          <w:trHeight w:val="674"/>
        </w:trPr>
        <w:tc>
          <w:tcPr>
            <w:tcW w:w="3510" w:type="dxa"/>
            <w:vMerge w:val="restart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Початковий</w:t>
            </w:r>
          </w:p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6095" w:type="dxa"/>
          </w:tcPr>
          <w:p w:rsidR="003F5E43" w:rsidRPr="00954DAE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4DAE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виконувалась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, але допущено 9 і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більше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грубих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помилок</w:t>
            </w:r>
            <w:proofErr w:type="spellEnd"/>
          </w:p>
        </w:tc>
      </w:tr>
      <w:tr w:rsidR="003F5E43" w:rsidRPr="00DC7068" w:rsidTr="00DF37C9">
        <w:trPr>
          <w:trHeight w:val="152"/>
        </w:trPr>
        <w:tc>
          <w:tcPr>
            <w:tcW w:w="3510" w:type="dxa"/>
            <w:vMerge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6095" w:type="dxa"/>
          </w:tcPr>
          <w:p w:rsidR="003F5E43" w:rsidRPr="00954DAE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4DAE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менше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1/3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допущено 8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грубих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помилок</w:t>
            </w:r>
            <w:proofErr w:type="spellEnd"/>
          </w:p>
        </w:tc>
      </w:tr>
      <w:tr w:rsidR="003F5E43" w:rsidRPr="00DC7068" w:rsidTr="00DF37C9">
        <w:trPr>
          <w:trHeight w:val="102"/>
        </w:trPr>
        <w:tc>
          <w:tcPr>
            <w:tcW w:w="3510" w:type="dxa"/>
            <w:vMerge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6095" w:type="dxa"/>
          </w:tcPr>
          <w:p w:rsidR="003F5E43" w:rsidRPr="00954DAE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4DAE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1/3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допущено 7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грубих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помилок</w:t>
            </w:r>
            <w:proofErr w:type="spellEnd"/>
          </w:p>
        </w:tc>
      </w:tr>
      <w:tr w:rsidR="003F5E43" w:rsidRPr="00DC7068" w:rsidTr="00DF37C9">
        <w:trPr>
          <w:trHeight w:val="135"/>
        </w:trPr>
        <w:tc>
          <w:tcPr>
            <w:tcW w:w="3510" w:type="dxa"/>
            <w:vMerge w:val="restart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Середній</w:t>
            </w:r>
          </w:p>
        </w:tc>
        <w:tc>
          <w:tcPr>
            <w:tcW w:w="993" w:type="dxa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6095" w:type="dxa"/>
          </w:tcPr>
          <w:p w:rsidR="003F5E43" w:rsidRPr="00954DAE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4DAE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2/5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допущено 6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грубих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помилок</w:t>
            </w:r>
            <w:proofErr w:type="spellEnd"/>
          </w:p>
        </w:tc>
      </w:tr>
      <w:tr w:rsidR="003F5E43" w:rsidRPr="00DC7068" w:rsidTr="00DF37C9">
        <w:trPr>
          <w:trHeight w:val="152"/>
        </w:trPr>
        <w:tc>
          <w:tcPr>
            <w:tcW w:w="3510" w:type="dxa"/>
            <w:vMerge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6095" w:type="dxa"/>
          </w:tcPr>
          <w:p w:rsidR="003F5E43" w:rsidRPr="00954DAE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4DAE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половину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роботу в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повному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обсязі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й допущено 5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грубих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помилок</w:t>
            </w:r>
            <w:proofErr w:type="spellEnd"/>
          </w:p>
        </w:tc>
      </w:tr>
      <w:tr w:rsidR="003F5E43" w:rsidRPr="00DC7068" w:rsidTr="00DF37C9">
        <w:trPr>
          <w:trHeight w:val="736"/>
        </w:trPr>
        <w:tc>
          <w:tcPr>
            <w:tcW w:w="3510" w:type="dxa"/>
            <w:vMerge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6095" w:type="dxa"/>
          </w:tcPr>
          <w:p w:rsidR="003F5E43" w:rsidRPr="00954DAE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4DAE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3/5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роботу в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повному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обсязі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й допущено 4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грубі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помилки</w:t>
            </w:r>
            <w:proofErr w:type="spellEnd"/>
          </w:p>
        </w:tc>
      </w:tr>
      <w:tr w:rsidR="003F5E43" w:rsidRPr="00DC7068" w:rsidTr="00DF37C9">
        <w:trPr>
          <w:trHeight w:val="271"/>
        </w:trPr>
        <w:tc>
          <w:tcPr>
            <w:tcW w:w="3510" w:type="dxa"/>
            <w:vMerge w:val="restart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Достатній</w:t>
            </w:r>
          </w:p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6095" w:type="dxa"/>
          </w:tcPr>
          <w:p w:rsidR="003F5E43" w:rsidRPr="00954DAE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4DAE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2/3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роботу в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повному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обсязі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й допущено 3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грубі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помилки</w:t>
            </w:r>
            <w:proofErr w:type="spellEnd"/>
          </w:p>
        </w:tc>
      </w:tr>
      <w:tr w:rsidR="003F5E43" w:rsidRPr="00DC7068" w:rsidTr="00DF37C9">
        <w:trPr>
          <w:trHeight w:val="237"/>
        </w:trPr>
        <w:tc>
          <w:tcPr>
            <w:tcW w:w="3510" w:type="dxa"/>
            <w:vMerge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6095" w:type="dxa"/>
          </w:tcPr>
          <w:p w:rsidR="003F5E43" w:rsidRPr="00954DAE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4DAE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3/4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роботу в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повному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обсязі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й допущено 2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грубі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помилки</w:t>
            </w:r>
            <w:proofErr w:type="spellEnd"/>
          </w:p>
        </w:tc>
      </w:tr>
      <w:tr w:rsidR="003F5E43" w:rsidRPr="00DC7068" w:rsidTr="00DF37C9">
        <w:trPr>
          <w:trHeight w:val="203"/>
        </w:trPr>
        <w:tc>
          <w:tcPr>
            <w:tcW w:w="3510" w:type="dxa"/>
            <w:vMerge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6095" w:type="dxa"/>
          </w:tcPr>
          <w:p w:rsidR="003F5E43" w:rsidRPr="00954DAE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4DAE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виконана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повному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обсязі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, але допущено 1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грубу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й 1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негрубу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помилку</w:t>
            </w:r>
            <w:proofErr w:type="spellEnd"/>
          </w:p>
        </w:tc>
      </w:tr>
      <w:tr w:rsidR="003F5E43" w:rsidRPr="00DC7068" w:rsidTr="00DF37C9">
        <w:trPr>
          <w:trHeight w:val="220"/>
        </w:trPr>
        <w:tc>
          <w:tcPr>
            <w:tcW w:w="3510" w:type="dxa"/>
            <w:vMerge w:val="restart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Високий</w:t>
            </w:r>
          </w:p>
        </w:tc>
        <w:tc>
          <w:tcPr>
            <w:tcW w:w="993" w:type="dxa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6095" w:type="dxa"/>
          </w:tcPr>
          <w:p w:rsidR="003F5E43" w:rsidRPr="00954DAE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4DAE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виконана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повному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обсязі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, але допущено 1-2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негрубі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помилки</w:t>
            </w:r>
            <w:proofErr w:type="spellEnd"/>
          </w:p>
        </w:tc>
      </w:tr>
      <w:tr w:rsidR="003F5E43" w:rsidRPr="00DC7068" w:rsidTr="00DF37C9">
        <w:trPr>
          <w:trHeight w:val="203"/>
        </w:trPr>
        <w:tc>
          <w:tcPr>
            <w:tcW w:w="3510" w:type="dxa"/>
            <w:vMerge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6095" w:type="dxa"/>
          </w:tcPr>
          <w:p w:rsidR="003F5E43" w:rsidRPr="00954DAE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4DAE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виконана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правильно в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повному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обсязі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окрім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підвищеної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складності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творчого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</w:p>
        </w:tc>
      </w:tr>
      <w:tr w:rsidR="003F5E43" w:rsidRPr="00DC7068" w:rsidTr="00DF37C9">
        <w:trPr>
          <w:trHeight w:val="153"/>
        </w:trPr>
        <w:tc>
          <w:tcPr>
            <w:tcW w:w="3510" w:type="dxa"/>
            <w:vMerge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3" w:type="dxa"/>
          </w:tcPr>
          <w:p w:rsidR="003F5E43" w:rsidRPr="00DC7068" w:rsidRDefault="003F5E43" w:rsidP="00DF37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DC7068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6095" w:type="dxa"/>
          </w:tcPr>
          <w:p w:rsidR="003F5E43" w:rsidRPr="00954DAE" w:rsidRDefault="003F5E43" w:rsidP="00DF37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4DAE">
              <w:rPr>
                <w:rFonts w:ascii="Times New Roman" w:hAnsi="Times New Roman"/>
                <w:sz w:val="24"/>
                <w:szCs w:val="24"/>
              </w:rPr>
              <w:t xml:space="preserve">Робота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виконана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правильно в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повному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обсязі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, в тому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підвищеної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складності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творчого</w:t>
            </w:r>
            <w:proofErr w:type="spellEnd"/>
            <w:r w:rsidRPr="00954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DAE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</w:p>
        </w:tc>
      </w:tr>
    </w:tbl>
    <w:p w:rsidR="003F5E43" w:rsidRPr="00954DAE" w:rsidRDefault="003F5E43" w:rsidP="003F5E4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45969" w:rsidRPr="003F5E43" w:rsidRDefault="00045969">
      <w:pPr>
        <w:rPr>
          <w:lang w:val="uk-UA"/>
        </w:rPr>
      </w:pPr>
    </w:p>
    <w:sectPr w:rsidR="00045969" w:rsidRPr="003F5E43" w:rsidSect="003F5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0196E"/>
    <w:multiLevelType w:val="multilevel"/>
    <w:tmpl w:val="91A6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43"/>
    <w:rsid w:val="00045969"/>
    <w:rsid w:val="003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FEEE"/>
  <w15:chartTrackingRefBased/>
  <w15:docId w15:val="{80659D89-E3E6-4ABF-9D34-18C1B8BF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4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6666</Words>
  <Characters>3800</Characters>
  <Application>Microsoft Office Word</Application>
  <DocSecurity>0</DocSecurity>
  <Lines>31</Lines>
  <Paragraphs>20</Paragraphs>
  <ScaleCrop>false</ScaleCrop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2024-01-30T17:51:00Z</dcterms:created>
  <dcterms:modified xsi:type="dcterms:W3CDTF">2024-01-30T17:53:00Z</dcterms:modified>
</cp:coreProperties>
</file>