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0.0" w:type="pct"/>
        <w:tblLayout w:type="fixed"/>
        <w:tblLook w:val="0400"/>
      </w:tblPr>
      <w:tblGrid>
        <w:gridCol w:w="9355"/>
        <w:tblGridChange w:id="0">
          <w:tblGrid>
            <w:gridCol w:w="9355"/>
          </w:tblGrid>
        </w:tblGridChange>
      </w:tblGrid>
      <w:tr>
        <w:tc>
          <w:tcPr>
            <w:shd w:fill="f7f9fc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500.0" w:type="dxa"/>
              <w:jc w:val="center"/>
              <w:tblLayout w:type="fixed"/>
              <w:tblLook w:val="0400"/>
            </w:tblPr>
            <w:tblGrid>
              <w:gridCol w:w="7500"/>
              <w:tblGridChange w:id="0">
                <w:tblGrid>
                  <w:gridCol w:w="7500"/>
                </w:tblGrid>
              </w:tblGridChange>
            </w:tblGrid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0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7f9fc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c>
          <w:tcPr>
            <w:shd w:fill="f7f9fc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500.0" w:type="dxa"/>
              <w:jc w:val="center"/>
              <w:tblLayout w:type="fixed"/>
              <w:tblLook w:val="0400"/>
            </w:tblPr>
            <w:tblGrid>
              <w:gridCol w:w="60"/>
              <w:gridCol w:w="450"/>
              <w:gridCol w:w="6990"/>
              <w:tblGridChange w:id="0">
                <w:tblGrid>
                  <w:gridCol w:w="60"/>
                  <w:gridCol w:w="450"/>
                  <w:gridCol w:w="6990"/>
                </w:tblGrid>
              </w:tblGridChange>
            </w:tblGrid>
            <w:tr>
              <w:trPr>
                <w:trHeight w:val="540" w:hRule="atLeast"/>
              </w:trPr>
              <w:tc>
                <w:tcPr>
                  <w:shd w:fill="eeeeee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shd w:fill="eeeeee" w:val="clear"/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  <w:drawing>
                      <wp:inline distB="0" distT="0" distL="0" distR="0">
                        <wp:extent cx="228600" cy="238125"/>
                        <wp:effectExtent b="0" l="0" r="0" t="0"/>
                        <wp:docPr descr="https://secureurl.fwdcdn.com/url/_QEh-ROHXImxold3zAI5jw/aHR0cHM6Ly9jZG4uam90Zm9yLm1zL2Fzc2V0cy9pbWcvYnVpbGRlci9lbWFpbF9sb2dvX3NtYWxsLnBuZw?orig_uri=https://cdn.jotfor.ms/assets/img/builder/email_logo_small.png" id="1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https://secureurl.fwdcdn.com/url/_QEh-ROHXImxold3zAI5jw/aHR0cHM6Ly9jZG4uam90Zm9yLm1zL2Fzc2V0cy9pbWcvYnVpbGRlci9lbWFpbF9sb2dvX3NtYWxsLnBuZw?orig_uri=https://cdn.jotfor.ms/assets/img/builder/email_logo_small.png" id="0" name="image1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38125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eeeee" w:val="clear"/>
                  <w:tcMar>
                    <w:top w:w="3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f9922b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f9922b"/>
                      <w:sz w:val="24"/>
                      <w:szCs w:val="24"/>
                      <w:rtl w:val="0"/>
                    </w:rPr>
                    <w:t xml:space="preserve">ЗЗСО, ЗДО та ІРЦ. Паспорт об’єкта мережі надання публічних сервісів та послуг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9922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659.0" w:type="dxa"/>
              <w:jc w:val="center"/>
              <w:tblLayout w:type="fixed"/>
              <w:tblLook w:val="0400"/>
            </w:tblPr>
            <w:tblGrid>
              <w:gridCol w:w="60"/>
              <w:gridCol w:w="7539"/>
              <w:gridCol w:w="60"/>
              <w:tblGridChange w:id="0">
                <w:tblGrid>
                  <w:gridCol w:w="60"/>
                  <w:gridCol w:w="7539"/>
                  <w:gridCol w:w="60"/>
                </w:tblGrid>
              </w:tblGridChange>
            </w:tblGrid>
            <w:tr>
              <w:tc>
                <w:tcPr>
                  <w:shd w:fill="eeeeee" w:val="clear"/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  <w:tc>
                <w:tcPr>
                  <w:shd w:fill="ffffff" w:val="clear"/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7539.000000000001" w:type="dxa"/>
                    <w:jc w:val="center"/>
                    <w:tblLayout w:type="fixed"/>
                    <w:tblLook w:val="0400"/>
                  </w:tblPr>
                  <w:tblGrid>
                    <w:gridCol w:w="3553"/>
                    <w:gridCol w:w="3986"/>
                    <w:tblGridChange w:id="0">
                      <w:tblGrid>
                        <w:gridCol w:w="3553"/>
                        <w:gridCol w:w="3986"/>
                      </w:tblGrid>
                    </w:tblGridChange>
                  </w:tblGrid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0D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Введіть унікальний ідентифікатор Мінрегіону (IDF) і натисніть "Автоматично заповнити поля адреси". Інструкція за посиланням </w:t>
                        </w:r>
                        <w:hyperlink r:id="rId7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rtl w:val="0"/>
                            </w:rPr>
                            <w:t xml:space="preserve">https://bit.ly/37AKlz9</w:t>
                          </w:r>
                        </w:hyperlink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0E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15757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0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Найменування (повна назва закладу)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1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Ушомирська гімназія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11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КОАТУУ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12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1822386000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13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Область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14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Житомирська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15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Район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16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Коростенський район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17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Населений пункт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18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Ушомир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19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Вулиця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1A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вул. Л. Рака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1B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Номер будинку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1C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7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1D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 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1E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Телефон: </w:t>
                        </w:r>
                        <w:hyperlink r:id="rId8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rtl w:val="0"/>
                            </w:rPr>
                            <w:t xml:space="preserve">0966183554</w:t>
                          </w:r>
                        </w:hyperlink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br w:type="textWrapping"/>
                          <w:t xml:space="preserve">Факс: </w:t>
                          <w:br w:type="textWrapping"/>
                          <w:t xml:space="preserve">Електронна адреса: </w:t>
                        </w:r>
                        <w:hyperlink r:id="rId9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rtl w:val="0"/>
                            </w:rPr>
                            <w:t xml:space="preserve">ushomyrska_gimnasia@ukr.net</w:t>
                          </w:r>
                        </w:hyperlink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br w:type="textWrapping"/>
                          <w:t xml:space="preserve">Сайт: ushomyrska-gimnasia. e-schools.info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1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Код за ЄДРПОУ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2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22056320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21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Форма власності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22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Комунальна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23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Код відомчої класифікації / ID внутрішньої системи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24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15757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25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Підпорядкування (засновник)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26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Ушомирська сільська рада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27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Тип об'єкта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28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гімназія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29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Новий тип об'єкта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2A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гімназія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2B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Статус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2C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не має статусу опорної або філії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2D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Рівень освіти (ступені)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2E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початкова, базова середня, профільна середня освіта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2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Діяльність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3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активний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31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Мова навчання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32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8.00-17.00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33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Графік роботи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34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8.00-17.00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35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Рік заснування/утворення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36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2009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37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Загальна кількість одиниць персоналу (штатна), одиниць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38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57,25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39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із них одиниць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3A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вчителі: 34</w:t>
                          <w:br w:type="textWrapping"/>
                          <w:t xml:space="preserve">вихователі: 3</w:t>
                          <w:br w:type="textWrapping"/>
                          <w:t xml:space="preserve">непедагогічні працівники: 3,75</w:t>
                          <w:br w:type="textWrapping"/>
                          <w:t xml:space="preserve">технічний персонал: 16,5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3B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Загальна кількість здобувачів освіти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3C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243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3D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Загальна площа будівлі (будівель), м. кв.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3E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3081,00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3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із них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4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навчальних приміщень, кв.м.: 1193,5</w:t>
                          <w:br w:type="textWrapping"/>
                          <w:t xml:space="preserve">здається в оренду, кв.м.: 0</w:t>
                          <w:br w:type="textWrapping"/>
                          <w:t xml:space="preserve">орендованих приміщень, кв.м.: 0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41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Проектна потужність закладу (місць)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42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392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43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Ліцензований обсяг (місць)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44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392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45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% використання проектної потужності закладу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46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62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47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% доплати запрестижність праці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48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20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49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Чи підключений заклад до мережі Інтернет?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4A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Так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4B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За якою технологією підключений Інтернет? (згідно з договором)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4C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PON / GPON (оптичний кабель)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4D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Швидкість на завантаження (download) мережі Інтернет в закладі? (згідно з договором, у Мбіт/c)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4E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до 10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4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Швидкість на відвантаження (upload) мережі Інтернет в закладі? (згідно з договором, у Мбіт/c)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5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до 10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51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ЄДРПОУ (або ІНН) компанії, що надає послуги Інтернету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52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40342130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53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Юридична назва надавача послуги з доступу до мережі інтернет (згідно договору)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54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ТОВ "УЛЬТРАНЕТ-ГРУП"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55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3.1. Код місцевого бюджету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56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06531000000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57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3.2. Загальний обсяг видатків на заклад/ об’єкт за 2019 рік та план на 2020 рік, грн.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58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6"/>
                          <w:tblW w:w="3828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841"/>
                          <w:gridCol w:w="1484"/>
                          <w:gridCol w:w="1503"/>
                          <w:tblGridChange w:id="0">
                            <w:tblGrid>
                              <w:gridCol w:w="841"/>
                              <w:gridCol w:w="1484"/>
                              <w:gridCol w:w="1503"/>
                            </w:tblGrid>
                          </w:tblGridChange>
                        </w:tblGrid>
                        <w:t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vAlign w:val="center"/>
                            </w:tcPr>
                            <w:p w:rsidR="00000000" w:rsidDel="00000000" w:rsidP="00000000" w:rsidRDefault="00000000" w:rsidRPr="00000000" w14:paraId="0000005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 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 2019 рік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5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на 2020 рік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5C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Загальний обсяг видатків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5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10723688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5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8769428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5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6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3.2.1. у тому числі за різними типами бюджету та інших надходжень, грн. (в комірках за котрими не було надходжень ставити "0")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61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7"/>
                          <w:tblW w:w="3827.9999999999995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1013"/>
                          <w:gridCol w:w="1401"/>
                          <w:gridCol w:w="1414"/>
                          <w:tblGridChange w:id="0">
                            <w:tblGrid>
                              <w:gridCol w:w="1013"/>
                              <w:gridCol w:w="1401"/>
                              <w:gridCol w:w="1414"/>
                            </w:tblGrid>
                          </w:tblGridChange>
                        </w:tblGrid>
                        <w:t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vAlign w:val="center"/>
                            </w:tcPr>
                            <w:p w:rsidR="00000000" w:rsidDel="00000000" w:rsidP="00000000" w:rsidRDefault="00000000" w:rsidRPr="00000000" w14:paraId="0000006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 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6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 2019 рік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6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на 2020 рік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65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Державний бюджет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6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4717023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6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5100000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68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Місцевий бюджет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6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58920594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6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3610268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6B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Інші надходження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6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116071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6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59160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6E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6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3.3. Загальний обсяг поточних видатків (КЕКВ 2000) на об’єкт за 2019 рік та план на 2020 рік, грн.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70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8"/>
                          <w:tblW w:w="3828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841"/>
                          <w:gridCol w:w="1484"/>
                          <w:gridCol w:w="1503"/>
                          <w:tblGridChange w:id="0">
                            <w:tblGrid>
                              <w:gridCol w:w="841"/>
                              <w:gridCol w:w="1484"/>
                              <w:gridCol w:w="1503"/>
                            </w:tblGrid>
                          </w:tblGridChange>
                        </w:tblGrid>
                        <w:t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vAlign w:val="center"/>
                            </w:tcPr>
                            <w:p w:rsidR="00000000" w:rsidDel="00000000" w:rsidP="00000000" w:rsidRDefault="00000000" w:rsidRPr="00000000" w14:paraId="000000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 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7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 2019 рік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7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на 2020 рік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74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Загальний обсяг поточних видатків (КЕКВ 2000)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7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7930412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8759828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77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78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3.3.1. у тому числі поточні видатки (КЕКВ 2000), грн. (в комірках КЕКВ за котрими не було видатків ставити "0")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79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9"/>
                          <w:tblW w:w="3828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1032"/>
                          <w:gridCol w:w="1391"/>
                          <w:gridCol w:w="1405"/>
                          <w:tblGridChange w:id="0">
                            <w:tblGrid>
                              <w:gridCol w:w="1032"/>
                              <w:gridCol w:w="1391"/>
                              <w:gridCol w:w="1405"/>
                            </w:tblGrid>
                          </w:tblGridChange>
                        </w:tblGrid>
                        <w:t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vAlign w:val="center"/>
                            </w:tcPr>
                            <w:p w:rsidR="00000000" w:rsidDel="00000000" w:rsidP="00000000" w:rsidRDefault="00000000" w:rsidRPr="00000000" w14:paraId="000000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 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7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 2019 рік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7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на 2020 рік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7D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Оплата праці і нарахування на заробітну плату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7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6083720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7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7366108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80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Оплата комунальних послуг та енергоносіїв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8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290872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8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39000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83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Інші поточні видатки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8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1555820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8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1354720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86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87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3.4. Загальний обсяг капітальних видатків (КЕКВ 3000) на об’єкт за 2019 рік та план на 2020 рік, грн.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88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10"/>
                          <w:tblW w:w="3828.0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970"/>
                          <w:gridCol w:w="1419"/>
                          <w:gridCol w:w="1439"/>
                          <w:tblGridChange w:id="0">
                            <w:tblGrid>
                              <w:gridCol w:w="970"/>
                              <w:gridCol w:w="1419"/>
                              <w:gridCol w:w="1439"/>
                            </w:tblGrid>
                          </w:tblGridChange>
                        </w:tblGrid>
                        <w:t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vAlign w:val="center"/>
                            </w:tcPr>
                            <w:p w:rsidR="00000000" w:rsidDel="00000000" w:rsidP="00000000" w:rsidRDefault="00000000" w:rsidRPr="00000000" w14:paraId="0000008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 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8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 2019 рік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8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на 2020 рік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8C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Загальний обсяг капітальних видатків (КЕКВ 3000)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8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2793276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8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9600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8F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90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3.4.1. у тому числі капітальні видатки (КЕКВ 3000), грн. (в комірках КЕКВ за котрими не було видатків ставити "0")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91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76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tbl>
                        <w:tblPr>
                          <w:tblStyle w:val="Table11"/>
                          <w:tblW w:w="3827.9999999999995" w:type="dxa"/>
                          <w:jc w:val="left"/>
                          <w:tblLayout w:type="fixed"/>
                          <w:tblLook w:val="0400"/>
                        </w:tblPr>
                        <w:tblGrid>
                          <w:gridCol w:w="1121"/>
                          <w:gridCol w:w="1346"/>
                          <w:gridCol w:w="1361"/>
                          <w:tblGridChange w:id="0">
                            <w:tblGrid>
                              <w:gridCol w:w="1121"/>
                              <w:gridCol w:w="1346"/>
                              <w:gridCol w:w="1361"/>
                            </w:tblGrid>
                          </w:tblGridChange>
                        </w:tblGrid>
                        <w:tr>
                          <w:tc>
                            <w:tcPr>
                              <w:tcBorders>
                                <w:top w:color="000000" w:space="0" w:sz="0" w:val="nil"/>
                                <w:left w:color="000000" w:space="0" w:sz="0" w:val="nil"/>
                                <w:bottom w:color="000000" w:space="0" w:sz="0" w:val="nil"/>
                                <w:right w:color="000000" w:space="0" w:sz="0" w:val="nil"/>
                              </w:tcBorders>
                              <w:vAlign w:val="center"/>
                            </w:tcPr>
                            <w:p w:rsidR="00000000" w:rsidDel="00000000" w:rsidP="00000000" w:rsidRDefault="00000000" w:rsidRPr="00000000" w14:paraId="0000009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 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9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за 2019 рік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9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на 2020 рік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95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Придбання обладнання і предметів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529040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9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9600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98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Капітальне будівництво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1820262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0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9B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Реконструкція та реставрація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9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0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eeeeee" w:val="clear"/>
                              <w:vAlign w:val="center"/>
                            </w:tcPr>
                            <w:p w:rsidR="00000000" w:rsidDel="00000000" w:rsidP="00000000" w:rsidRDefault="00000000" w:rsidRPr="00000000" w14:paraId="0000009E">
                              <w:pPr>
                                <w:spacing w:after="0" w:line="240" w:lineRule="auto"/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b w:val="1"/>
                                  <w:sz w:val="15"/>
                                  <w:szCs w:val="15"/>
                                  <w:rtl w:val="0"/>
                                </w:rPr>
                                <w:t xml:space="preserve">Інші капітальні видатки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443974</w:t>
                              </w:r>
                            </w:p>
                          </w:tc>
                          <w:tc>
                            <w:tcPr>
                              <w:tcBorders>
                                <w:top w:color="cccccc" w:space="0" w:sz="6" w:val="single"/>
                                <w:left w:color="cccccc" w:space="0" w:sz="6" w:val="single"/>
                                <w:bottom w:color="cccccc" w:space="0" w:sz="6" w:val="single"/>
                                <w:right w:color="cccccc" w:space="0" w:sz="6" w:val="single"/>
                              </w:tcBorders>
                              <w:shd w:fill="ffffff" w:val="clear"/>
                              <w:vAlign w:val="center"/>
                            </w:tcPr>
                            <w:p w:rsidR="00000000" w:rsidDel="00000000" w:rsidP="00000000" w:rsidRDefault="00000000" w:rsidRPr="00000000" w14:paraId="000000A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</w:rPr>
                              </w:pPr>
                              <w:r w:rsidDel="00000000" w:rsidR="00000000" w:rsidRPr="00000000">
                                <w:rPr>
                                  <w:rFonts w:ascii="Times New Roman" w:cs="Times New Roman" w:eastAsia="Times New Roman" w:hAnsi="Times New Roman"/>
                                  <w:sz w:val="15"/>
                                  <w:szCs w:val="15"/>
                                  <w:rtl w:val="0"/>
                                </w:rPr>
                                <w:t xml:space="preserve">0</w:t>
                              </w:r>
                            </w:p>
                          </w:tc>
                        </w:tr>
                      </w:tbl>
                      <w:p w:rsidR="00000000" w:rsidDel="00000000" w:rsidP="00000000" w:rsidRDefault="00000000" w:rsidRPr="00000000" w14:paraId="000000A1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A2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Ваше ім'я та прізвище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A3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Таїса Гаєвська</w:t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A4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Займана посада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A5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заступник директора з навчально - виховної роботи</w:t>
                        </w:r>
                      </w:p>
                    </w:tc>
                  </w:tr>
                  <w:tr>
                    <w:tc>
                      <w:tcPr>
                        <w:shd w:fill="ffffff" w:val="clear"/>
                      </w:tcPr>
                      <w:p w:rsidR="00000000" w:rsidDel="00000000" w:rsidP="00000000" w:rsidRDefault="00000000" w:rsidRPr="00000000" w14:paraId="000000A6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Електронна пошта для зв'язку (Email)</w:t>
                        </w:r>
                      </w:p>
                    </w:tc>
                    <w:tc>
                      <w:tcPr>
                        <w:shd w:fill="ffffff" w:val="clear"/>
                        <w:vAlign w:val="center"/>
                      </w:tcPr>
                      <w:p w:rsidR="00000000" w:rsidDel="00000000" w:rsidP="00000000" w:rsidRDefault="00000000" w:rsidRPr="00000000" w14:paraId="000000A7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hyperlink r:id="rId10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color w:val="0000ff"/>
                              <w:sz w:val="24"/>
                              <w:szCs w:val="24"/>
                              <w:u w:val="single"/>
                              <w:rtl w:val="0"/>
                            </w:rPr>
                            <w:t xml:space="preserve">ushomyrska_gimnasia@ukr.net</w:t>
                          </w:r>
                        </w:hyperlink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f3f3f3" w:val="clear"/>
                      </w:tcPr>
                      <w:p w:rsidR="00000000" w:rsidDel="00000000" w:rsidP="00000000" w:rsidRDefault="00000000" w:rsidRPr="00000000" w14:paraId="000000A8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Телефон для зв'язку (у форматі 38012345789)</w:t>
                        </w:r>
                      </w:p>
                    </w:tc>
                    <w:tc>
                      <w:tcPr>
                        <w:shd w:fill="f3f3f3" w:val="clear"/>
                        <w:vAlign w:val="center"/>
                      </w:tcPr>
                      <w:p w:rsidR="00000000" w:rsidDel="00000000" w:rsidP="00000000" w:rsidRDefault="00000000" w:rsidRPr="00000000" w14:paraId="000000A9">
                        <w:pPr>
                          <w:spacing w:after="0" w:line="240" w:lineRule="auto"/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  <w:rtl w:val="0"/>
                          </w:rPr>
                          <w:t xml:space="preserve">38097663512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AA">
                  <w:pPr>
                    <w:spacing w:after="0" w:line="240" w:lineRule="auto"/>
                    <w:jc w:val="center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eeeee" w:val="clear"/>
                  <w:vAlign w:val="center"/>
                </w:tcPr>
                <w:p w:rsidR="00000000" w:rsidDel="00000000" w:rsidP="00000000" w:rsidRDefault="00000000" w:rsidRPr="00000000" w14:paraId="000000A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shd w:fill="eeeeee" w:val="clear"/>
                  <w:vAlign w:val="center"/>
                </w:tcPr>
                <w:p w:rsidR="00000000" w:rsidDel="00000000" w:rsidP="00000000" w:rsidRDefault="00000000" w:rsidRPr="00000000" w14:paraId="000000A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6"/>
                      <w:szCs w:val="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6"/>
                      <w:szCs w:val="6"/>
                      <w:rtl w:val="0"/>
                    </w:rPr>
                    <w:t xml:space="preserve"> </w:t>
                  </w:r>
                </w:p>
              </w:tc>
              <w:tc>
                <w:tcPr>
                  <w:shd w:fill="eeeeee" w:val="clear"/>
                  <w:vAlign w:val="center"/>
                </w:tcPr>
                <w:p w:rsidR="00000000" w:rsidDel="00000000" w:rsidP="00000000" w:rsidRDefault="00000000" w:rsidRPr="00000000" w14:paraId="000000A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6"/>
                      <w:szCs w:val="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6"/>
                      <w:szCs w:val="6"/>
                      <w:rtl w:val="0"/>
                    </w:rPr>
                    <w:t xml:space="preserve"> </w:t>
                  </w:r>
                </w:p>
              </w:tc>
              <w:tc>
                <w:tcPr>
                  <w:shd w:fill="eeeeee" w:val="clear"/>
                  <w:vAlign w:val="center"/>
                </w:tcPr>
                <w:p w:rsidR="00000000" w:rsidDel="00000000" w:rsidP="00000000" w:rsidRDefault="00000000" w:rsidRPr="00000000" w14:paraId="000000A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6"/>
                      <w:szCs w:val="6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6"/>
                      <w:szCs w:val="6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7500.0" w:type="dxa"/>
              <w:jc w:val="center"/>
              <w:tblLayout w:type="fixed"/>
              <w:tblLook w:val="0400"/>
            </w:tblPr>
            <w:tblGrid>
              <w:gridCol w:w="3750"/>
              <w:gridCol w:w="3750"/>
              <w:tblGridChange w:id="0">
                <w:tblGrid>
                  <w:gridCol w:w="3750"/>
                  <w:gridCol w:w="3750"/>
                </w:tblGrid>
              </w:tblGridChange>
            </w:tblGrid>
            <w:tr>
              <w:trPr>
                <w:trHeight w:val="90" w:hRule="atLeast"/>
              </w:trPr>
              <w:tc>
                <w:tcPr>
                  <w:shd w:fill="f7f9fc" w:val="clear"/>
                  <w:vAlign w:val="center"/>
                </w:tcPr>
                <w:p w:rsidR="00000000" w:rsidDel="00000000" w:rsidP="00000000" w:rsidRDefault="00000000" w:rsidRPr="00000000" w14:paraId="000000B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9"/>
                      <w:szCs w:val="9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9"/>
                      <w:szCs w:val="9"/>
                      <w:rtl w:val="0"/>
                    </w:rPr>
                    <w:t xml:space="preserve"> </w:t>
                  </w:r>
                </w:p>
              </w:tc>
              <w:tc>
                <w:tcPr>
                  <w:shd w:fill="f7f9fc" w:val="clear"/>
                  <w:vAlign w:val="center"/>
                </w:tcPr>
                <w:p w:rsidR="00000000" w:rsidDel="00000000" w:rsidP="00000000" w:rsidRDefault="00000000" w:rsidRPr="00000000" w14:paraId="000000B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9"/>
                      <w:szCs w:val="9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9"/>
                      <w:szCs w:val="9"/>
                      <w:rtl w:val="0"/>
                    </w:rPr>
                    <w:t xml:space="preserve"> </w:t>
                  </w:r>
                </w:p>
              </w:tc>
            </w:tr>
            <w:tr>
              <w:tc>
                <w:tcPr>
                  <w:vAlign w:val="center"/>
                </w:tcPr>
                <w:p w:rsidR="00000000" w:rsidDel="00000000" w:rsidP="00000000" w:rsidRDefault="00000000" w:rsidRPr="00000000" w14:paraId="000000B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1"/>
                      <w:szCs w:val="21"/>
                      <w:rtl w:val="0"/>
                    </w:rPr>
                    <w:t xml:space="preserve"> 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B3">
                  <w:pPr>
                    <w:spacing w:after="0" w:line="240" w:lineRule="auto"/>
                    <w:jc w:val="right"/>
                    <w:rPr>
                      <w:rFonts w:ascii="Times New Roman" w:cs="Times New Roman" w:eastAsia="Times New Roman" w:hAnsi="Times New Roman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1"/>
                      <w:szCs w:val="21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shd w:fill="f7f9fc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ushomyrska_gimnasia@ukr.net" TargetMode="External"/><Relationship Id="rId9" Type="http://schemas.openxmlformats.org/officeDocument/2006/relationships/hyperlink" Target="mailto:ushomyrska_gimnasia@ukr.ne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bit.ly/37AKlz9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