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87" w:rsidRPr="002F0287" w:rsidRDefault="002F0287" w:rsidP="00D251C8">
      <w:pPr>
        <w:spacing w:after="0" w:line="276" w:lineRule="auto"/>
        <w:jc w:val="center"/>
        <w:rPr>
          <w:b/>
          <w:sz w:val="36"/>
        </w:rPr>
      </w:pPr>
      <w:r w:rsidRPr="002F0287">
        <w:rPr>
          <w:b/>
          <w:sz w:val="36"/>
        </w:rPr>
        <w:t>Звіт</w:t>
      </w:r>
    </w:p>
    <w:p w:rsidR="002F0287" w:rsidRPr="002F0287" w:rsidRDefault="00E2443D" w:rsidP="00D251C8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В.о. директора школи Миколиш</w:t>
      </w:r>
      <w:r w:rsidR="002F0287" w:rsidRPr="002F0287">
        <w:rPr>
          <w:b/>
          <w:sz w:val="36"/>
        </w:rPr>
        <w:t>еної С.А</w:t>
      </w:r>
    </w:p>
    <w:p w:rsidR="002F0287" w:rsidRPr="002F0287" w:rsidRDefault="002F0287" w:rsidP="00D251C8">
      <w:pPr>
        <w:spacing w:after="0" w:line="276" w:lineRule="auto"/>
        <w:jc w:val="center"/>
        <w:rPr>
          <w:b/>
          <w:sz w:val="36"/>
        </w:rPr>
      </w:pPr>
      <w:r w:rsidRPr="002F0287">
        <w:rPr>
          <w:b/>
          <w:sz w:val="36"/>
        </w:rPr>
        <w:t>за 2019/2020 навчальний рік</w:t>
      </w:r>
    </w:p>
    <w:p w:rsidR="00303EEF" w:rsidRDefault="00303EEF" w:rsidP="00303EEF">
      <w:pPr>
        <w:spacing w:after="0"/>
        <w:jc w:val="both"/>
      </w:pPr>
      <w:r>
        <w:t xml:space="preserve">   Освітню діяльність у закладі загал</w:t>
      </w:r>
      <w:r w:rsidR="002F0287">
        <w:t>ьної середньої освіти здійснювали</w:t>
      </w:r>
      <w:r>
        <w:t xml:space="preserve"> відповідно до Конституції України, Законів України «Про освіту», «Про повну загальну середню освіту», Національної стратегії розвитку освіти, чинного законодавства, спрямовану на реалізацію державних та регіональних програм у галузі освіти, інших чинних законодавчих і нормативних документів. </w:t>
      </w:r>
    </w:p>
    <w:p w:rsidR="00303EEF" w:rsidRDefault="00303EEF" w:rsidP="00303EEF">
      <w:pPr>
        <w:spacing w:after="0"/>
        <w:jc w:val="both"/>
      </w:pPr>
      <w:r>
        <w:t xml:space="preserve">      Навчальний заклад здійснював свою діяльність відповідно до Статуту школи.     </w:t>
      </w:r>
      <w:r>
        <w:br/>
        <w:t xml:space="preserve">      Головним завданням навчального закладу є забезпечення високої якості освіти та відповідності її потребам особистості. Сучасному суспільстві потрібна людина творча й ініціативна, готова та здатна відповідати за власний добробут і добробут усього суспільства, бути свідомим громадянином України.</w:t>
      </w:r>
    </w:p>
    <w:p w:rsidR="00303EEF" w:rsidRDefault="00303EEF" w:rsidP="00303EEF">
      <w:pPr>
        <w:spacing w:after="0"/>
        <w:jc w:val="both"/>
      </w:pPr>
      <w:r>
        <w:t xml:space="preserve">     201</w:t>
      </w:r>
      <w:r w:rsidR="00C62689">
        <w:t>9/</w:t>
      </w:r>
      <w:r>
        <w:t xml:space="preserve">2020 навчальний рік був п’ятим по реалізації науково-методичної теми освітян району «Від інноваційних технологій через педагогічну майстерність учителя до формування громадянина – патріота, інтелектуала, особистості». </w:t>
      </w:r>
      <w:r w:rsidR="00C62689">
        <w:t>П’ятим</w:t>
      </w:r>
      <w:r>
        <w:t xml:space="preserve"> її етапом була тема «</w:t>
      </w:r>
      <w:r w:rsidR="00C62689">
        <w:t>Формування потреби та уміння жити в громадянському суспільстві як основний чинник інтеграції в Європейський простір</w:t>
      </w:r>
      <w:r>
        <w:t>». Колектив школи працював над темою «</w:t>
      </w:r>
      <w:r w:rsidR="00C62689">
        <w:t>Підвищення якості освіти та створення умов для розвитку творчої особистості її соціалізації, формування предметних компетентностей та виховання громадянина-патріота</w:t>
      </w:r>
      <w:r>
        <w:t xml:space="preserve">» та над підтемою у </w:t>
      </w:r>
      <w:r w:rsidR="00C62689">
        <w:t>2019/2020</w:t>
      </w:r>
      <w:r>
        <w:t xml:space="preserve"> навчальному році «</w:t>
      </w:r>
      <w:r w:rsidR="00C62689">
        <w:t>Європейська інтеграція як основний чинник реформування змісту шкільної освіти</w:t>
      </w:r>
      <w:r>
        <w:t>».</w:t>
      </w:r>
    </w:p>
    <w:p w:rsidR="00C62689" w:rsidRDefault="00C62689" w:rsidP="00303EEF">
      <w:pPr>
        <w:spacing w:after="0"/>
        <w:jc w:val="both"/>
      </w:pPr>
    </w:p>
    <w:p w:rsidR="00303EEF" w:rsidRPr="00C62689" w:rsidRDefault="00303EEF" w:rsidP="00C62689">
      <w:pPr>
        <w:spacing w:after="0"/>
        <w:jc w:val="center"/>
        <w:rPr>
          <w:b/>
        </w:rPr>
      </w:pPr>
      <w:r w:rsidRPr="00C62689">
        <w:rPr>
          <w:b/>
        </w:rPr>
        <w:t>Навчальна діяльність</w:t>
      </w:r>
    </w:p>
    <w:p w:rsidR="00303EEF" w:rsidRDefault="00C62689" w:rsidP="00303EEF">
      <w:pPr>
        <w:spacing w:after="0"/>
        <w:jc w:val="both"/>
      </w:pPr>
      <w:r>
        <w:t xml:space="preserve">     </w:t>
      </w:r>
      <w:r w:rsidR="002C66FE">
        <w:t>Освітн</w:t>
      </w:r>
      <w:r w:rsidR="00EF362C">
        <w:t>і</w:t>
      </w:r>
      <w:r w:rsidR="002C66FE">
        <w:t>й</w:t>
      </w:r>
      <w:r w:rsidR="00303EEF">
        <w:t xml:space="preserve"> процес був організований відповідно до перспективного, річного, тижневих планів роботи. </w:t>
      </w:r>
    </w:p>
    <w:p w:rsidR="00303EEF" w:rsidRDefault="00C62689" w:rsidP="00303EEF">
      <w:pPr>
        <w:spacing w:after="0"/>
        <w:jc w:val="both"/>
      </w:pPr>
      <w:r>
        <w:t xml:space="preserve">     </w:t>
      </w:r>
      <w:r w:rsidR="00303EEF">
        <w:t>Реалізація інваріантної і варіативної складової робочого навчального плану здійснювалася за державними програмами.</w:t>
      </w:r>
    </w:p>
    <w:p w:rsidR="00EF362C" w:rsidRDefault="00C62689" w:rsidP="00303EEF">
      <w:pPr>
        <w:spacing w:after="0"/>
        <w:jc w:val="both"/>
      </w:pPr>
      <w:r>
        <w:t xml:space="preserve">      </w:t>
      </w:r>
      <w:r w:rsidR="00303EEF">
        <w:t xml:space="preserve">Усі діти шкільного віку були охоплені навчанням. Учні  </w:t>
      </w:r>
      <w:r>
        <w:t>3</w:t>
      </w:r>
      <w:r w:rsidR="00303EEF">
        <w:t xml:space="preserve"> </w:t>
      </w:r>
      <w:r>
        <w:t>та</w:t>
      </w:r>
      <w:r w:rsidR="00303EEF">
        <w:t xml:space="preserve"> 4 класів  навчалися за новим Державним стандартом початкової загальної освіти, учні </w:t>
      </w:r>
      <w:r>
        <w:t xml:space="preserve">1 та 2 </w:t>
      </w:r>
      <w:r w:rsidR="00303EEF">
        <w:t>класу працювали в умовах реалізації Конц</w:t>
      </w:r>
      <w:r>
        <w:t xml:space="preserve">епції нової української школи, </w:t>
      </w:r>
      <w:r w:rsidR="00303EEF">
        <w:t>учні 5 - 9 класів за Державним стандартом базової  освіти</w:t>
      </w:r>
      <w:r>
        <w:t xml:space="preserve">, а учні 10 – 11 класів </w:t>
      </w:r>
      <w:r w:rsidR="00EF362C">
        <w:t>за Державним стандартом повної базової освіти.</w:t>
      </w:r>
    </w:p>
    <w:p w:rsidR="00C62689" w:rsidRDefault="00DF1D6E" w:rsidP="00303EEF">
      <w:pPr>
        <w:spacing w:after="0"/>
        <w:jc w:val="both"/>
      </w:pPr>
      <w:r>
        <w:t xml:space="preserve">     </w:t>
      </w:r>
      <w:r w:rsidR="00EF362C">
        <w:t>З урахуванням бажання учнів, батьків, кадрового та навчально-методичного забезпечення за рахунок  варіативної складової було введено години на вивчення української мови – 10 клас (1 год.), математики – 10 (1 год.), 11 клас (1 год.); основ медичних знань – 10, 11 клас (2 год.), захисту Вітчизни в 8 – 9 класах по 0,5 год.</w:t>
      </w:r>
    </w:p>
    <w:p w:rsidR="00303EEF" w:rsidRDefault="00C62689" w:rsidP="00303EEF">
      <w:pPr>
        <w:spacing w:after="0"/>
        <w:jc w:val="both"/>
      </w:pPr>
      <w:r>
        <w:t xml:space="preserve">     </w:t>
      </w:r>
      <w:r w:rsidR="00303EEF">
        <w:t>Підготов</w:t>
      </w:r>
      <w:r>
        <w:t>ка дітей дошкільного віку у 2019/2020</w:t>
      </w:r>
      <w:r w:rsidR="00303EEF">
        <w:t xml:space="preserve"> навчальному році проводилася на базі дитячого садка.</w:t>
      </w:r>
    </w:p>
    <w:p w:rsidR="00303EEF" w:rsidRDefault="00C62689" w:rsidP="00303EEF">
      <w:pPr>
        <w:spacing w:after="0"/>
        <w:jc w:val="both"/>
      </w:pPr>
      <w:r>
        <w:lastRenderedPageBreak/>
        <w:t xml:space="preserve">     </w:t>
      </w:r>
      <w:r w:rsidR="00303EEF">
        <w:t xml:space="preserve">На початок І семестру 2018-2019 навчального року у школі навчалося </w:t>
      </w:r>
      <w:r w:rsidR="00D251C8">
        <w:t>174</w:t>
      </w:r>
      <w:r>
        <w:t xml:space="preserve"> </w:t>
      </w:r>
      <w:r w:rsidR="00D251C8">
        <w:t>учні</w:t>
      </w:r>
      <w:r w:rsidR="00303EEF">
        <w:t xml:space="preserve">. Навчання завершили </w:t>
      </w:r>
      <w:r>
        <w:t>178</w:t>
      </w:r>
      <w:r w:rsidR="00303EEF">
        <w:t xml:space="preserve"> учнів. Протягом року прибули </w:t>
      </w:r>
      <w:r w:rsidR="00D251C8">
        <w:t>5 учнів.</w:t>
      </w:r>
    </w:p>
    <w:p w:rsidR="00165686" w:rsidRDefault="00165686" w:rsidP="00165686">
      <w:pPr>
        <w:spacing w:after="0"/>
        <w:jc w:val="both"/>
      </w:pPr>
      <w:r>
        <w:t xml:space="preserve">     Середня наповнюваність класів – 16 учнів.</w:t>
      </w:r>
    </w:p>
    <w:p w:rsidR="00165686" w:rsidRDefault="00165686" w:rsidP="00165686">
      <w:pPr>
        <w:spacing w:after="0"/>
        <w:jc w:val="both"/>
      </w:pPr>
      <w:r>
        <w:t xml:space="preserve">     Згідно прогнозованого набору учнів до 1 класу на 2020/2021 н.р. подано 20 заяв. На 2021/2022 н.р – 18 учнів.</w:t>
      </w:r>
    </w:p>
    <w:p w:rsidR="00651806" w:rsidRDefault="00651806" w:rsidP="00651806">
      <w:pPr>
        <w:spacing w:after="0"/>
        <w:jc w:val="both"/>
        <w:rPr>
          <w:lang w:val="ru-UA"/>
        </w:rPr>
      </w:pPr>
      <w:r>
        <w:t xml:space="preserve">     Відповідно до рішення Уряду з 12 березня був запроваджений карантин для всіх закладів освіти. Було організоване дистанці</w:t>
      </w:r>
      <w:r w:rsidR="00EF362C">
        <w:t xml:space="preserve">йне навчання. Всі завдання були опубліковані на сайті школи та надсилались у класні групи в мережі </w:t>
      </w:r>
      <w:r w:rsidR="00EF362C">
        <w:rPr>
          <w:lang w:val="en-US"/>
        </w:rPr>
        <w:t>Viber</w:t>
      </w:r>
      <w:r w:rsidR="00EF362C">
        <w:rPr>
          <w:lang w:val="ru-UA"/>
        </w:rPr>
        <w:t>.</w:t>
      </w:r>
    </w:p>
    <w:p w:rsidR="002E0715" w:rsidRPr="002E0715" w:rsidRDefault="002E0715" w:rsidP="002E0715">
      <w:pPr>
        <w:spacing w:after="0"/>
        <w:jc w:val="both"/>
      </w:pPr>
      <w:r>
        <w:t xml:space="preserve">     </w:t>
      </w:r>
      <w:bookmarkStart w:id="0" w:name="_GoBack"/>
      <w:bookmarkEnd w:id="0"/>
      <w:r w:rsidRPr="002E0715">
        <w:rPr>
          <w:lang w:val="ru-UA"/>
        </w:rPr>
        <w:t>Щиро вдячн</w:t>
      </w:r>
      <w:r>
        <w:t>а</w:t>
      </w:r>
      <w:r w:rsidRPr="002E0715">
        <w:rPr>
          <w:lang w:val="ru-UA"/>
        </w:rPr>
        <w:t xml:space="preserve"> </w:t>
      </w:r>
      <w:r>
        <w:t>батькам</w:t>
      </w:r>
      <w:r w:rsidRPr="002E0715">
        <w:rPr>
          <w:lang w:val="ru-UA"/>
        </w:rPr>
        <w:t xml:space="preserve"> за активну </w:t>
      </w:r>
      <w:r>
        <w:rPr>
          <w:lang w:val="ru-UA"/>
        </w:rPr>
        <w:t>участь у дистанційному навчанні</w:t>
      </w:r>
      <w:r>
        <w:t>!</w:t>
      </w:r>
    </w:p>
    <w:p w:rsidR="00303EEF" w:rsidRDefault="00EF362C" w:rsidP="00303EEF">
      <w:pPr>
        <w:spacing w:after="0"/>
        <w:jc w:val="both"/>
      </w:pPr>
      <w:r>
        <w:t xml:space="preserve">     </w:t>
      </w:r>
      <w:r w:rsidRPr="00EF362C">
        <w:t>Оцінювання результатів навчання та особ</w:t>
      </w:r>
      <w:r>
        <w:t xml:space="preserve">истих досягнень учнів у 1 та 2 </w:t>
      </w:r>
      <w:r w:rsidRPr="00EF362C">
        <w:t>класі ма</w:t>
      </w:r>
      <w:r>
        <w:t>ло</w:t>
      </w:r>
      <w:r w:rsidRPr="00EF362C">
        <w:t xml:space="preserve"> формувальний характер, здійсню</w:t>
      </w:r>
      <w:r>
        <w:t>валося</w:t>
      </w:r>
      <w:r w:rsidRPr="00EF362C">
        <w:t xml:space="preserve"> вербально, на суб’єкт-суб’єктних засадах, що передбача</w:t>
      </w:r>
      <w:r>
        <w:t>ло</w:t>
      </w:r>
      <w:r w:rsidRPr="00EF362C">
        <w:t xml:space="preserve"> активне залучення учнів до самоконтролю і самооцінювання.</w:t>
      </w:r>
    </w:p>
    <w:p w:rsidR="00C62689" w:rsidRDefault="00E516B0" w:rsidP="00C62689">
      <w:pPr>
        <w:spacing w:after="0"/>
        <w:jc w:val="both"/>
      </w:pPr>
      <w:r>
        <w:t xml:space="preserve">     </w:t>
      </w:r>
      <w:r w:rsidR="00C62689">
        <w:t>Згідно моніторингу дослідження успішності у</w:t>
      </w:r>
      <w:r>
        <w:t xml:space="preserve">чні 3-11 класів закінчили </w:t>
      </w:r>
      <w:r w:rsidR="00C62689" w:rsidRPr="00C62689">
        <w:t>навчальний рік із такими результатами</w:t>
      </w:r>
      <w:r w:rsidR="00C62689">
        <w:t>:</w:t>
      </w:r>
    </w:p>
    <w:p w:rsidR="00C62689" w:rsidRDefault="00C62689" w:rsidP="00C62689">
      <w:pPr>
        <w:spacing w:after="0"/>
        <w:jc w:val="both"/>
      </w:pPr>
      <w:r>
        <w:t>2 % - мають високий рівень навчання.</w:t>
      </w:r>
    </w:p>
    <w:p w:rsidR="00C62689" w:rsidRDefault="00C62689" w:rsidP="00C62689">
      <w:pPr>
        <w:spacing w:after="0"/>
        <w:jc w:val="both"/>
      </w:pPr>
      <w:r>
        <w:t>52 % - достатній рівень.</w:t>
      </w:r>
    </w:p>
    <w:p w:rsidR="00C62689" w:rsidRDefault="00C62689" w:rsidP="00C62689">
      <w:pPr>
        <w:spacing w:after="0"/>
        <w:jc w:val="both"/>
      </w:pPr>
      <w:r>
        <w:t>41 % - середній рівень.</w:t>
      </w:r>
    </w:p>
    <w:p w:rsidR="00C62689" w:rsidRDefault="00C62689" w:rsidP="00C62689">
      <w:pPr>
        <w:spacing w:after="0"/>
        <w:jc w:val="both"/>
      </w:pPr>
      <w:r>
        <w:t>5 % - початковий рівень.</w:t>
      </w:r>
    </w:p>
    <w:p w:rsidR="00DF1D6E" w:rsidRDefault="00DF1D6E" w:rsidP="00C62689">
      <w:pPr>
        <w:spacing w:after="0"/>
        <w:jc w:val="both"/>
      </w:pPr>
      <w:r>
        <w:t xml:space="preserve">     2 учениці 3–8 класів завершили навчальний рік з високим рівнем досягнень:</w:t>
      </w:r>
    </w:p>
    <w:p w:rsidR="00DF1D6E" w:rsidRDefault="00DF1D6E" w:rsidP="00C62689">
      <w:pPr>
        <w:spacing w:after="0"/>
        <w:jc w:val="both"/>
      </w:pPr>
      <w:r>
        <w:t>Гуримська Марія – 8 клас.</w:t>
      </w:r>
    </w:p>
    <w:p w:rsidR="00DF1D6E" w:rsidRDefault="00DF1D6E" w:rsidP="00C62689">
      <w:pPr>
        <w:spacing w:after="0"/>
        <w:jc w:val="both"/>
      </w:pPr>
      <w:r>
        <w:t>Гончарук Аліса – 8 клас.</w:t>
      </w:r>
    </w:p>
    <w:p w:rsidR="00DF1D6E" w:rsidRDefault="00DF1D6E" w:rsidP="00C62689">
      <w:pPr>
        <w:spacing w:after="0"/>
        <w:jc w:val="both"/>
      </w:pPr>
      <w:r>
        <w:t xml:space="preserve">     Однією з головних причин низького рівня знань учнів з окремих предметів на кінець 2019/2020 н.р. є невміння учнів вчитися, недорозвиненість стійких навичок навчальної праці, невимогливість до себе, невірно організована навчальна праця вдома та в класі. Відсутня системна індивідуально-диференційована робота вчителів – предметників з учнями низького рівня навчальних досягнень. І як наслідок – відсутня позитивна мотивація до навчання, чітка мета, та в результаті низький рівень навчальних досягнень.</w:t>
      </w:r>
    </w:p>
    <w:p w:rsidR="00E516B0" w:rsidRDefault="00E516B0" w:rsidP="00E516B0">
      <w:pPr>
        <w:spacing w:after="0"/>
        <w:jc w:val="both"/>
      </w:pPr>
      <w:r>
        <w:t xml:space="preserve">     </w:t>
      </w:r>
      <w:r w:rsidR="00303EEF">
        <w:t xml:space="preserve">Упродовж року учителі-предметники проводили роботу з обдарованими дітьми. </w:t>
      </w:r>
      <w:r w:rsidR="00DF1D6E">
        <w:t xml:space="preserve">Здійснювався контроль за підготовкою до проведення І етапу Всеукраїнських олімпіад, взяли участь у ІІ та ІІІ етапах. </w:t>
      </w:r>
      <w:r w:rsidR="00303EEF">
        <w:t>Олімпіади проходили з 16 предметів</w:t>
      </w:r>
      <w:r>
        <w:t xml:space="preserve">. </w:t>
      </w:r>
      <w:r w:rsidR="00303EEF">
        <w:t xml:space="preserve">Призерами </w:t>
      </w:r>
      <w:r>
        <w:t>у ІІ етапі учнівських олімпіад  стали:</w:t>
      </w:r>
    </w:p>
    <w:p w:rsidR="00E516B0" w:rsidRDefault="00E516B0" w:rsidP="00E516B0">
      <w:pPr>
        <w:spacing w:after="0"/>
        <w:jc w:val="both"/>
      </w:pPr>
      <w:r>
        <w:t>Екологія – І місце (Дмитрик Богдан, 11 клас), участь у ІІІ етапі – ІІІ місце;</w:t>
      </w:r>
    </w:p>
    <w:p w:rsidR="00303EEF" w:rsidRDefault="00E516B0" w:rsidP="00E516B0">
      <w:pPr>
        <w:spacing w:after="0"/>
        <w:jc w:val="both"/>
      </w:pPr>
      <w:r>
        <w:t>Математика – І місце (Білінська Софія, 7 клас), участь у ІІІ етапі.</w:t>
      </w:r>
    </w:p>
    <w:p w:rsidR="00C0307F" w:rsidRDefault="00C0307F" w:rsidP="00C0307F">
      <w:pPr>
        <w:spacing w:after="0"/>
        <w:jc w:val="both"/>
      </w:pPr>
      <w:r>
        <w:t xml:space="preserve">     У 2019/2020 навчальному році учні школи були активними учасниками Всеукраїнської олімпіади з математики «Олімпус» (вчителі математики Вовк А.І., Вовк Л.В.; вчитель початкових класів Олейнікова О.В.); Українознавчої гри «Соняшник» (вчитель української мови та літератури Семенова Н.В.); природничої гри «Геліантус» (вчитель біології та географії Баланова Л.А.); Міжнародного математичного конкурсу «Кенгуру» (вчителі математики Вовк А.І., Вовк Л.В.); Всеукраїнської олімпіади «Всеосвіта Осінь 2019. Українська </w:t>
      </w:r>
      <w:r>
        <w:lastRenderedPageBreak/>
        <w:t>мова» та «Всеосвіта Зима 2020. Українська мова» (вчител</w:t>
      </w:r>
      <w:r w:rsidR="004D0932">
        <w:t xml:space="preserve">ь початкових класів Палій С.В.); </w:t>
      </w:r>
    </w:p>
    <w:p w:rsidR="004D0932" w:rsidRDefault="004D0932" w:rsidP="004D0932">
      <w:pPr>
        <w:spacing w:after="0"/>
        <w:jc w:val="both"/>
      </w:pPr>
      <w:r>
        <w:t xml:space="preserve">     Учні нашої школи взяли участь у таких конкурсах: </w:t>
      </w:r>
    </w:p>
    <w:p w:rsidR="004D0932" w:rsidRDefault="004D0932" w:rsidP="004D0932">
      <w:pPr>
        <w:spacing w:after="0"/>
        <w:jc w:val="both"/>
      </w:pPr>
      <w:r>
        <w:t>1. Конкурс читців приурочений Дню української писемності - ІІ місце.</w:t>
      </w:r>
    </w:p>
    <w:p w:rsidR="004D0932" w:rsidRDefault="004D0932" w:rsidP="004D0932">
      <w:pPr>
        <w:spacing w:after="0"/>
        <w:jc w:val="both"/>
      </w:pPr>
      <w:r>
        <w:t>2. Міжнародний мовно-літературний конкурс імені Тараса Шевченка - ІІ місце.</w:t>
      </w:r>
    </w:p>
    <w:p w:rsidR="004D0932" w:rsidRDefault="004D0932" w:rsidP="004D0932">
      <w:pPr>
        <w:spacing w:after="0"/>
        <w:jc w:val="both"/>
      </w:pPr>
      <w:r>
        <w:t>3. Конкурс «Моє Поділля», номінація «Очима дослідника. Диво з горнятка» - ІІІ місце.</w:t>
      </w:r>
    </w:p>
    <w:p w:rsidR="004D0932" w:rsidRDefault="004D0932" w:rsidP="004D0932">
      <w:pPr>
        <w:spacing w:after="0"/>
        <w:jc w:val="both"/>
      </w:pPr>
      <w:r>
        <w:t>4. Обласний історико-краєзнавчий конкурс «Вінниччина: славетні та визначні сторінки минулого - ІІІ місце.</w:t>
      </w:r>
    </w:p>
    <w:p w:rsidR="004D0932" w:rsidRDefault="004D0932" w:rsidP="004D0932">
      <w:pPr>
        <w:spacing w:after="0"/>
        <w:jc w:val="both"/>
      </w:pPr>
      <w:r>
        <w:t>5. Конкурс-інсценізація творів Олександра Довженка, Михайла Коцюбинського та Остапа Вишні для учнів 10-11 класів (ІІІ місце).</w:t>
      </w:r>
    </w:p>
    <w:p w:rsidR="00DF1D6E" w:rsidRDefault="004E689E" w:rsidP="00E516B0">
      <w:pPr>
        <w:spacing w:after="0"/>
        <w:jc w:val="both"/>
      </w:pPr>
      <w:r>
        <w:t xml:space="preserve">     </w:t>
      </w:r>
      <w:r w:rsidR="00DF1D6E">
        <w:t xml:space="preserve">Відповідно до статті 17 Закону України «Про повну загальну середню освіту», пункту 8 Положення про </w:t>
      </w:r>
      <w:r>
        <w:t xml:space="preserve">Міністерство освіти і науки України, затвердженого постановою Кабінету Міністрів України від 16 жовтня 2014 року № 630,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№338-р, пункту 3 розділу І, пункту 6 розділу </w:t>
      </w:r>
      <w:r>
        <w:rPr>
          <w:lang w:val="en-US"/>
        </w:rPr>
        <w:t>IV</w:t>
      </w:r>
      <w:r>
        <w:t xml:space="preserve">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8/32979, та з метою організованого завершення 2019/2020 навчального року учні, які завершували здобуття початкової та базової загальної середньої освіти були звільнені від проходження державної підсумкової атестації у зв’язку з карантинними заходами. </w:t>
      </w:r>
    </w:p>
    <w:p w:rsidR="0033670A" w:rsidRDefault="0033670A" w:rsidP="00E516B0">
      <w:pPr>
        <w:spacing w:after="0"/>
        <w:jc w:val="both"/>
      </w:pPr>
    </w:p>
    <w:p w:rsidR="0033670A" w:rsidRPr="005D0D80" w:rsidRDefault="0033670A" w:rsidP="0033670A">
      <w:pPr>
        <w:spacing w:after="0"/>
        <w:jc w:val="center"/>
        <w:rPr>
          <w:b/>
        </w:rPr>
      </w:pPr>
      <w:r w:rsidRPr="005D0D80">
        <w:rPr>
          <w:b/>
        </w:rPr>
        <w:t>Виховна робота</w:t>
      </w:r>
    </w:p>
    <w:p w:rsidR="0033670A" w:rsidRDefault="0033670A" w:rsidP="0033670A">
      <w:pPr>
        <w:spacing w:after="0"/>
        <w:jc w:val="both"/>
      </w:pPr>
      <w:r>
        <w:t xml:space="preserve">     У 2019/2020 навчальному році виховна робота в школі здійснювалася відповідно до програми «Основні орієнтири виховання учнів 1-11 класів загальноосвітніх навчальних закладів України», розробленому річному плану роботи школи, планах класних керівників, педагога-організатора, гурткової роботи, учнівського самоврядування.</w:t>
      </w:r>
    </w:p>
    <w:p w:rsidR="0033670A" w:rsidRDefault="0033670A" w:rsidP="0033670A">
      <w:pPr>
        <w:spacing w:after="0"/>
        <w:jc w:val="both"/>
      </w:pPr>
      <w:r>
        <w:t xml:space="preserve">     Працюючи над темою школи на 2019/2020 навчальний рік: «Підвищення якості освіти та створення умов для розвитку творчої особистості її соціалізації, формування предметних компетентностей та виховання громадянина-патріота», вирішувались завдання:</w:t>
      </w:r>
    </w:p>
    <w:p w:rsidR="0033670A" w:rsidRDefault="0033670A" w:rsidP="0033670A">
      <w:pPr>
        <w:spacing w:after="0"/>
        <w:jc w:val="both"/>
      </w:pPr>
      <w:r>
        <w:t>1) сприяння розвитку особистості дитини, формуванню її інтелектуального та морального потенціалу; формуванню особистості патріота України гідного громадянина, який усвідомлює свою приналежність до сучасної Європейської цивілізації;</w:t>
      </w:r>
    </w:p>
    <w:p w:rsidR="0033670A" w:rsidRDefault="0033670A" w:rsidP="0033670A">
      <w:pPr>
        <w:spacing w:after="0"/>
        <w:jc w:val="both"/>
      </w:pPr>
      <w:r>
        <w:t>2) створення умов для розвитку інформаційно-комунікаційних та комунікативних компетентностей учасників освітнього процесу у позаурочній діяльності;</w:t>
      </w:r>
    </w:p>
    <w:p w:rsidR="0033670A" w:rsidRDefault="0033670A" w:rsidP="0033670A">
      <w:pPr>
        <w:spacing w:after="0"/>
        <w:jc w:val="both"/>
      </w:pPr>
      <w:r>
        <w:lastRenderedPageBreak/>
        <w:t>3) виховання в учнів свідомого ставлення до свого здоров’я, формування здорового способу життя, збереження і зміцнення фізичного і психічного здоров’я;</w:t>
      </w:r>
    </w:p>
    <w:p w:rsidR="0033670A" w:rsidRDefault="0033670A" w:rsidP="0033670A">
      <w:pPr>
        <w:spacing w:after="0"/>
        <w:jc w:val="both"/>
      </w:pPr>
      <w:r>
        <w:t>4) формування культури спілкування, безпечного толерантного середовища та інформаційної культури учасників освітнього процесу.</w:t>
      </w:r>
      <w:r>
        <w:tab/>
      </w:r>
    </w:p>
    <w:p w:rsidR="0033670A" w:rsidRDefault="0033670A" w:rsidP="0033670A">
      <w:pPr>
        <w:spacing w:after="0"/>
        <w:jc w:val="both"/>
      </w:pPr>
      <w:r>
        <w:t xml:space="preserve">     Завдання плану роботи школи виконано. Зазначені завдання вирішувались завдяки:</w:t>
      </w:r>
    </w:p>
    <w:p w:rsidR="0033670A" w:rsidRDefault="0033670A" w:rsidP="0033670A">
      <w:pPr>
        <w:spacing w:after="0"/>
        <w:jc w:val="both"/>
      </w:pPr>
      <w:r>
        <w:t>-</w:t>
      </w:r>
      <w:r>
        <w:tab/>
        <w:t>навчанню в різноманітних гуртках, секціях, об’єднаннях за інтересами;</w:t>
      </w:r>
    </w:p>
    <w:p w:rsidR="0033670A" w:rsidRDefault="0033670A" w:rsidP="0033670A">
      <w:pPr>
        <w:spacing w:after="0"/>
        <w:jc w:val="both"/>
      </w:pPr>
      <w:r>
        <w:t>-</w:t>
      </w:r>
      <w:r>
        <w:tab/>
        <w:t>створенню особливого середовища, яке дає дитині можливість пробувати, вибирати і приймати самостійні рішення;</w:t>
      </w:r>
    </w:p>
    <w:p w:rsidR="0033670A" w:rsidRDefault="0033670A" w:rsidP="0033670A">
      <w:pPr>
        <w:spacing w:after="0"/>
        <w:jc w:val="both"/>
      </w:pPr>
      <w:r>
        <w:t>-</w:t>
      </w:r>
      <w:r>
        <w:tab/>
        <w:t>усвідомленню педагогічної ідеї, що головною цінністю є дитина, а головним критерієм виховання є особистість випускника.</w:t>
      </w:r>
    </w:p>
    <w:p w:rsidR="0033670A" w:rsidRDefault="0033670A" w:rsidP="0033670A">
      <w:pPr>
        <w:spacing w:after="0"/>
        <w:jc w:val="both"/>
      </w:pPr>
      <w:r>
        <w:t xml:space="preserve">     Виховну робота школи побудовано за місячниками та тижневими циклами. Це дозволяє зосередити сили учасників виховного процесу на спільній темі і організовувати роботу цілеспрямовано. За І семестр 2019/2020 навчального року були проведено місячник фізичної культури і спорту, всеукраїнський тиждень з протидії булінгу.</w:t>
      </w:r>
    </w:p>
    <w:p w:rsidR="0033670A" w:rsidRDefault="0033670A" w:rsidP="0033670A">
      <w:pPr>
        <w:spacing w:after="0"/>
        <w:jc w:val="both"/>
      </w:pPr>
      <w:r>
        <w:t xml:space="preserve">     Під час всеукраїнського тижня з протидії булінгу було проведено такі заходи: - 3 клас, година спілкування «Світ без насильства» (кл.керівник Мельник Н. А.);  - 5 клас, година спілкування «Світ без насильства» (кл.керівник Косюк Н. А.); </w:t>
      </w:r>
    </w:p>
    <w:p w:rsidR="0033670A" w:rsidRDefault="0033670A" w:rsidP="0033670A">
      <w:pPr>
        <w:spacing w:after="0"/>
        <w:jc w:val="both"/>
      </w:pPr>
      <w:r>
        <w:t xml:space="preserve">- 7 клас, година спілкування «СТОП БУЛІНГУ» ( кл.керівник Баланова Л. А.);  </w:t>
      </w:r>
    </w:p>
    <w:p w:rsidR="0033670A" w:rsidRDefault="0033670A" w:rsidP="0033670A">
      <w:pPr>
        <w:spacing w:after="0"/>
        <w:jc w:val="both"/>
      </w:pPr>
      <w:r>
        <w:t>- 10 клас, тренінг «СТОП БУЛІНГ!» (вчитель правознавства Колісник Н. Г.);</w:t>
      </w:r>
    </w:p>
    <w:p w:rsidR="0033670A" w:rsidRDefault="0033670A" w:rsidP="0033670A">
      <w:pPr>
        <w:spacing w:after="0"/>
        <w:jc w:val="both"/>
      </w:pPr>
      <w:r>
        <w:t>- 11 клас, вихована година «Кібергбулінг» (кл.керівник Паламар О. М.).</w:t>
      </w:r>
    </w:p>
    <w:p w:rsidR="0033670A" w:rsidRDefault="0033670A" w:rsidP="0033670A">
      <w:pPr>
        <w:spacing w:after="0"/>
        <w:jc w:val="both"/>
      </w:pPr>
      <w:r>
        <w:t xml:space="preserve">     Помісячне та щотижневе планування роботи школи дозволяє ретельно готувати виховні заходи та здійснювати підбір форм діяльності в різних напрямках роботи.</w:t>
      </w:r>
    </w:p>
    <w:p w:rsidR="0033670A" w:rsidRDefault="0033670A" w:rsidP="0033670A">
      <w:pPr>
        <w:spacing w:after="0"/>
        <w:jc w:val="both"/>
      </w:pPr>
      <w:r>
        <w:t xml:space="preserve">     Планування виховної роботи класними керівниками – один із головних факторів успішного виховного процесу. Класні керівники складають психолого-педагогічні характеристики класу, формують чіткі цілі та завдання виховної роботи з учнями. Планування  ведеться за такими розділами: основні виховні заходи, індивідуальна робота з дітьми, охорона життя і здоров'я, робота з батьками.</w:t>
      </w:r>
    </w:p>
    <w:p w:rsidR="0033670A" w:rsidRDefault="0033670A" w:rsidP="0033670A">
      <w:pPr>
        <w:spacing w:after="0"/>
        <w:jc w:val="both"/>
      </w:pPr>
      <w:r>
        <w:t xml:space="preserve">     Класні керівники 1-11 класів постійно ведуть облік та індивідуальну профілактичну роботу з учнями, схильними до вживання алкоголю, тютюну.</w:t>
      </w:r>
    </w:p>
    <w:p w:rsidR="0033670A" w:rsidRDefault="0033670A" w:rsidP="0033670A">
      <w:pPr>
        <w:spacing w:after="0"/>
        <w:jc w:val="both"/>
      </w:pPr>
      <w:r>
        <w:t xml:space="preserve">     Систематично проводилися виховні години та години спілкування з дітьми та батьками на правову тематику.</w:t>
      </w:r>
    </w:p>
    <w:p w:rsidR="0033670A" w:rsidRDefault="0033670A" w:rsidP="0033670A">
      <w:pPr>
        <w:spacing w:after="0"/>
        <w:jc w:val="both"/>
      </w:pPr>
      <w:r>
        <w:t xml:space="preserve">     Система розвитку здорового способу життя в школі базується на проведенні заходів по превентивному вихованню, які направлені на пропаганду та формування в учнів здорового способу життя, запобігання розповсюдженню негативних явищ в молодіжному суспільстві. Проводилися тематичні виховні години та тематичні лінійки «Здорова дитина – здорова нація», «Шкідливий вплив куріння, наркотиків, алкоголю на здоров’я підлітків», що проведені класними керівниками та учнівським самоврядуванням для учнів 6-10 класів.  </w:t>
      </w:r>
      <w:r>
        <w:br/>
      </w:r>
      <w:r>
        <w:lastRenderedPageBreak/>
        <w:t xml:space="preserve">     Організовано цикл бесід медсестрою Бомбелою Т.О.  на теми: «Куріння та його вплив на здоров’я підлітків», «Статеві стосунки та їх наслідки», «Шкідливі звички - небезпека здоров’ю». Серед профілактичних заходів по запобіганню курінню організовано акцію «Ми за здоровий спосіб життя» по темі: «Підлітки проти куріння» та «СНІД - чума XXІ століття».</w:t>
      </w:r>
    </w:p>
    <w:p w:rsidR="0033670A" w:rsidRDefault="0033670A" w:rsidP="0033670A">
      <w:pPr>
        <w:spacing w:after="0"/>
        <w:jc w:val="both"/>
      </w:pPr>
      <w:r>
        <w:t xml:space="preserve">     Важливою умовою щодо виховання згуртованості, залучення учнів до громадської діяльності, формування навичок активної соціальної відповідальності, вироблення розуміння власного обов’язку є діяльність шкільного та класного самоврядування. У школі діє учнівське самоврядування </w:t>
      </w:r>
    </w:p>
    <w:p w:rsidR="0033670A" w:rsidRDefault="0033670A" w:rsidP="0033670A">
      <w:pPr>
        <w:spacing w:after="0"/>
        <w:jc w:val="both"/>
      </w:pPr>
      <w:r>
        <w:t xml:space="preserve">     Діяльність учнівського врядування має двоступеневу структуру – самоврядування учнів школи та органи самоврядування у класі. Ці структури тісно пов’язані між собою та працюють за узгодженими планами.</w:t>
      </w:r>
    </w:p>
    <w:p w:rsidR="0033670A" w:rsidRDefault="0033670A" w:rsidP="0033670A">
      <w:pPr>
        <w:spacing w:after="0"/>
        <w:jc w:val="both"/>
      </w:pPr>
      <w:r>
        <w:t xml:space="preserve">     За кожною комісією учнівського врядування закріплено учителів – консультантів, які надають допомогу головам комісії у плануванні роботи, підготовці заходів.</w:t>
      </w:r>
    </w:p>
    <w:p w:rsidR="0033670A" w:rsidRDefault="0033670A" w:rsidP="0033670A">
      <w:pPr>
        <w:spacing w:after="0"/>
        <w:jc w:val="both"/>
      </w:pPr>
      <w:r>
        <w:t xml:space="preserve">     У 2019/2020 навчальному році плідною була робота усіх комісій.</w:t>
      </w:r>
    </w:p>
    <w:p w:rsidR="0033670A" w:rsidRDefault="0033670A" w:rsidP="0033670A">
      <w:pPr>
        <w:spacing w:after="0"/>
        <w:jc w:val="both"/>
      </w:pPr>
      <w:r>
        <w:t xml:space="preserve">     Члени культурно-масової комісії були організаторами свят, тематичних  вечорів, присвячених пам’ятним датам України. Змістовною була робота по підготовці до фестивалю дитячої та вчительської творчості «Проліски надії - 2020». </w:t>
      </w:r>
    </w:p>
    <w:p w:rsidR="0033670A" w:rsidRDefault="0033670A" w:rsidP="0033670A">
      <w:pPr>
        <w:spacing w:after="0"/>
        <w:jc w:val="both"/>
      </w:pPr>
      <w:r>
        <w:t xml:space="preserve">     Спортивно-масовою комісією протягом року було проведено ранкову зарядку «Рух заради здоров’я».</w:t>
      </w:r>
    </w:p>
    <w:p w:rsidR="0033670A" w:rsidRDefault="0033670A" w:rsidP="0033670A">
      <w:pPr>
        <w:spacing w:after="0"/>
        <w:jc w:val="both"/>
      </w:pPr>
      <w:r>
        <w:t xml:space="preserve">     Члени комісії «Дисципліни та порядку» здійснювали постійний контроль за  відвідуванням учнями школи, за чергуванням по школі. </w:t>
      </w:r>
    </w:p>
    <w:p w:rsidR="0033670A" w:rsidRDefault="0033670A" w:rsidP="0033670A">
      <w:pPr>
        <w:spacing w:after="0"/>
        <w:jc w:val="both"/>
      </w:pPr>
      <w:r>
        <w:t xml:space="preserve">     Учні школи брали активну участь у акціях «Милосердя», «Серце до серця», «П’ять картоплин».  </w:t>
      </w:r>
    </w:p>
    <w:p w:rsidR="0033670A" w:rsidRDefault="0033670A" w:rsidP="0033670A">
      <w:pPr>
        <w:spacing w:after="0"/>
        <w:jc w:val="both"/>
      </w:pPr>
      <w:r>
        <w:t xml:space="preserve">     З метою забезпечення всебічного й гармонійного розвитку особистості учнів у освітньому процесі у 2019/2020 н.р була проведено низку цікавих та змістовних заходів.</w:t>
      </w:r>
    </w:p>
    <w:p w:rsidR="0033670A" w:rsidRDefault="0033670A" w:rsidP="0033670A">
      <w:pPr>
        <w:spacing w:after="0"/>
        <w:jc w:val="both"/>
      </w:pPr>
      <w:r>
        <w:t xml:space="preserve">     В рамках проведення заходів до Дня міста Тульчина діти переглянули книжкову виставку «Мій рідний край, я тут живу». Де мали змогу ознайомитись з творчістю наших земляків. Також були проведені бібліотечні уроки з учнями 6 та 8 класу «Майстри літературного пера - наші земляки з Тульчина», для учнів 4 класу була проведена краєзнавча година «Тульчин: знайомий і незнайомий».</w:t>
      </w:r>
    </w:p>
    <w:p w:rsidR="0033670A" w:rsidRDefault="0033670A" w:rsidP="0033670A">
      <w:pPr>
        <w:spacing w:after="0"/>
        <w:jc w:val="both"/>
      </w:pPr>
      <w:r>
        <w:t xml:space="preserve">     В рамках тижня краєзнавства «Край, що щедрістю багатий»</w:t>
      </w:r>
      <w:r w:rsidRPr="00D87080">
        <w:t xml:space="preserve"> учні школи відвідали художній музей, музей історії села, взяли участь у заходах присвячених 115 річниці з дня народження Пилипа Желюка, переглянули виставк</w:t>
      </w:r>
      <w:r>
        <w:t>у творчих робіт учнів 8 класу «</w:t>
      </w:r>
      <w:r w:rsidRPr="00D87080">
        <w:t>Моє</w:t>
      </w:r>
      <w:r>
        <w:t xml:space="preserve"> село - маленька Батьківщина...», проведено урок літератури «Легенди рідного краю»</w:t>
      </w:r>
      <w:r w:rsidRPr="00D87080">
        <w:t xml:space="preserve"> 6 клас.</w:t>
      </w:r>
    </w:p>
    <w:p w:rsidR="0033670A" w:rsidRDefault="0033670A" w:rsidP="0033670A">
      <w:pPr>
        <w:spacing w:after="0"/>
        <w:jc w:val="both"/>
      </w:pPr>
      <w:r>
        <w:t xml:space="preserve">     Педагогом – організатором Косюк Н.А., з учнями 11 класу було підготовлено виступ учнів на святковій загальношкільній лінійці до Дня учителя. </w:t>
      </w:r>
    </w:p>
    <w:p w:rsidR="0033670A" w:rsidRDefault="0033670A" w:rsidP="0033670A">
      <w:pPr>
        <w:spacing w:after="0"/>
        <w:jc w:val="both"/>
      </w:pPr>
      <w:r>
        <w:t xml:space="preserve">     </w:t>
      </w:r>
      <w:r w:rsidRPr="00D87080">
        <w:t xml:space="preserve">У Всеукраїнський день бібліотек в шкільній бібліотеці </w:t>
      </w:r>
      <w:r>
        <w:t xml:space="preserve"> </w:t>
      </w:r>
      <w:r w:rsidRPr="00D87080">
        <w:t>був прове</w:t>
      </w:r>
      <w:r>
        <w:t>дений огляд книжкових виставок «Величні бібліотеки світу», «Без книги немає бібліотеки»</w:t>
      </w:r>
      <w:r w:rsidRPr="00D87080">
        <w:t xml:space="preserve"> </w:t>
      </w:r>
      <w:r w:rsidRPr="00D87080">
        <w:lastRenderedPageBreak/>
        <w:t xml:space="preserve">та читання цікавих книг. </w:t>
      </w:r>
      <w:r>
        <w:t xml:space="preserve">Також </w:t>
      </w:r>
      <w:r w:rsidRPr="00D87080">
        <w:t>учні 3 класу (класний керівник Мельник Н. А.) завітали до нашої книгозбірні на бібліотечний урок</w:t>
      </w:r>
      <w:r>
        <w:t xml:space="preserve"> та</w:t>
      </w:r>
      <w:r w:rsidRPr="00D87080">
        <w:t xml:space="preserve"> ознайомилися з роботою бібліотекаря.</w:t>
      </w:r>
    </w:p>
    <w:p w:rsidR="0033670A" w:rsidRDefault="0033670A" w:rsidP="0033670A">
      <w:pPr>
        <w:spacing w:after="0"/>
        <w:jc w:val="both"/>
      </w:pPr>
      <w:r>
        <w:t xml:space="preserve">     </w:t>
      </w:r>
      <w:r w:rsidRPr="00D87080">
        <w:t>У Міжнародний день людей похилого віку учні 5 класу відвідали пансіонат геріатричного типу с. Тиманівка. Зі словами вдячності та шани діти звернулися до кожного, а також п</w:t>
      </w:r>
      <w:r>
        <w:t>ригостили смачними гостинцями.</w:t>
      </w:r>
    </w:p>
    <w:p w:rsidR="0033670A" w:rsidRDefault="0033670A" w:rsidP="0033670A">
      <w:pPr>
        <w:spacing w:after="0"/>
        <w:jc w:val="both"/>
      </w:pPr>
      <w:r>
        <w:t xml:space="preserve">     </w:t>
      </w:r>
      <w:r w:rsidRPr="00D87080">
        <w:t>Учні 7 - 8 класу разом з учителем української мови та літератури Семеновою Н. В. Тиманівської ЗШ І-ІІІ ступенів відвідали художній музей імені Тараса Григоровича Шевченка. У кожній залі музею школярі дізнавалися про історію створення картин, розглядали їх і ділилися враженнями від побаченого.</w:t>
      </w:r>
    </w:p>
    <w:p w:rsidR="0033670A" w:rsidRDefault="0033670A" w:rsidP="0033670A">
      <w:pPr>
        <w:spacing w:after="0"/>
        <w:jc w:val="both"/>
      </w:pPr>
      <w:r>
        <w:t xml:space="preserve">     </w:t>
      </w:r>
      <w:r w:rsidRPr="00D87080">
        <w:t>Ученицями 10 класу Бомбелою Анжелікою, Вишневською Крістіною, проведено пошуково - дослідницьку роботу про тиманівську кашу.</w:t>
      </w:r>
    </w:p>
    <w:p w:rsidR="0033670A" w:rsidRDefault="0033670A" w:rsidP="0033670A">
      <w:pPr>
        <w:spacing w:after="0"/>
        <w:jc w:val="both"/>
      </w:pPr>
      <w:r>
        <w:t xml:space="preserve">     </w:t>
      </w:r>
      <w:r w:rsidRPr="00D87080">
        <w:t>Учні та вчителі Тиманівської ЗШ І-ІІІ ступенів долучилися до написання ХІХ Всеукраїнського радіодиктанту національної єдності.</w:t>
      </w:r>
    </w:p>
    <w:p w:rsidR="0033670A" w:rsidRDefault="0033670A" w:rsidP="0033670A">
      <w:pPr>
        <w:spacing w:after="0"/>
        <w:jc w:val="both"/>
      </w:pPr>
      <w:r>
        <w:t xml:space="preserve">     До Дня пам’яті жертв Голодомору було проведено тематичні виховні години, оформлено тематичну виставку  «Пам'ятаємо минуле заради майбутнього».</w:t>
      </w:r>
    </w:p>
    <w:p w:rsidR="0033670A" w:rsidRDefault="0033670A" w:rsidP="0033670A">
      <w:pPr>
        <w:spacing w:after="0"/>
        <w:jc w:val="both"/>
      </w:pPr>
      <w:r>
        <w:t xml:space="preserve">     До Дня Соборності України було проведено к</w:t>
      </w:r>
      <w:r w:rsidRPr="00651806">
        <w:t>нижков</w:t>
      </w:r>
      <w:r>
        <w:t>у</w:t>
      </w:r>
      <w:r w:rsidRPr="00651806">
        <w:t xml:space="preserve"> виставк</w:t>
      </w:r>
      <w:r>
        <w:t>у «</w:t>
      </w:r>
      <w:r w:rsidRPr="00651806">
        <w:t>Соборна мати Укр</w:t>
      </w:r>
      <w:r>
        <w:t>аїна - одна на всіх, як оберіг»; виховну годину «Україна була і є, і буде» (5 клас, кл.керівник Косюк Н.А.) та урок мужності «Майбутнє проти війни».</w:t>
      </w:r>
    </w:p>
    <w:p w:rsidR="0033670A" w:rsidRDefault="0033670A" w:rsidP="0033670A">
      <w:pPr>
        <w:spacing w:after="0"/>
        <w:jc w:val="both"/>
      </w:pPr>
      <w:r>
        <w:t xml:space="preserve">     Учениці 5-11 класу взяли участь у Всеукраїнському флешмобі відеочитань поезії до 90-річчя поетеси Ліни Костенко.</w:t>
      </w:r>
    </w:p>
    <w:p w:rsidR="0033670A" w:rsidRDefault="0033670A" w:rsidP="0033670A">
      <w:pPr>
        <w:spacing w:after="0"/>
        <w:jc w:val="both"/>
      </w:pPr>
      <w:r>
        <w:t xml:space="preserve">     До Міжнародного дня рідної мови було проведено: мовний конкурс «Намисто» (5 - 6 класи, вчитель української мови Семенова Н. В.); конкурс читців (3 - 4 класи, кл. керівники Паламар Г. М., Мельник Н. А.); флешмоб «Рідна мова - життя духовного основа» учнів 5 та 11 класів (класні керівники Паламар О. М., Косюк Н. А.); бібліотечний урок «Книга на щодень» (8 клас, вчитель української мови Семенова Н. В., Курапко О. М.)</w:t>
      </w:r>
    </w:p>
    <w:p w:rsidR="0033670A" w:rsidRDefault="0033670A" w:rsidP="0033670A">
      <w:pPr>
        <w:spacing w:after="0"/>
        <w:jc w:val="both"/>
      </w:pPr>
      <w:r>
        <w:t xml:space="preserve">     Учні школи взяли участь у Всеукраїнських конкурсах «Новорічна композиція» – І місце та «Український сувенір» – І місце.</w:t>
      </w:r>
    </w:p>
    <w:p w:rsidR="0033670A" w:rsidRDefault="0033670A" w:rsidP="0033670A">
      <w:pPr>
        <w:spacing w:after="0"/>
        <w:jc w:val="both"/>
      </w:pPr>
      <w:r>
        <w:t xml:space="preserve">     Одним із завдань школи є підготовка підростаючого покоління до свідомого вибору професії. Профорієнтаційна робота в школі проводиться під час освітнього процесу: виховання трудових навичок учнів під час прибирання території, розширення знань про професії на уроках та в позаурочний час шляхом проведення тренінгів, диспутів, анкетувань. Якісному вихованню сприяють також екскурсії на виробництво  та зустрічі з представниками різних професій. </w:t>
      </w:r>
    </w:p>
    <w:p w:rsidR="0033670A" w:rsidRDefault="0033670A" w:rsidP="0033670A">
      <w:pPr>
        <w:spacing w:after="0"/>
        <w:jc w:val="both"/>
      </w:pPr>
      <w:r>
        <w:t xml:space="preserve">     Важливим показником діяльності педагогічного колективу є той факт, що більша частина випускників школи вступає до вищих навчальних закладів.</w:t>
      </w:r>
    </w:p>
    <w:p w:rsidR="0033670A" w:rsidRDefault="0033670A" w:rsidP="0033670A">
      <w:pPr>
        <w:spacing w:after="0"/>
        <w:jc w:val="both"/>
      </w:pPr>
      <w:r>
        <w:t xml:space="preserve">     Соціальна підтримка дітей пільгових категорій, які навчаються у школі, проводиться згідно з чинним законодавством.</w:t>
      </w:r>
    </w:p>
    <w:p w:rsidR="0033670A" w:rsidRDefault="0033670A" w:rsidP="0033670A">
      <w:pPr>
        <w:spacing w:after="0"/>
        <w:jc w:val="both"/>
      </w:pPr>
      <w:r>
        <w:t xml:space="preserve">     На початку навчального року були підготовлені списки учнів пільгових категорій. Ці діти постійно перебувають у центрі уваги адміністрації школи. </w:t>
      </w:r>
    </w:p>
    <w:p w:rsidR="0033670A" w:rsidRDefault="0033670A" w:rsidP="0033670A">
      <w:pPr>
        <w:spacing w:after="0"/>
        <w:jc w:val="both"/>
      </w:pPr>
      <w:r>
        <w:t xml:space="preserve">     З метою організації повноцінного дозвілля учнів дирекцією школи були  організовані  екскурсії до музеїв  міста Тульчина.</w:t>
      </w:r>
    </w:p>
    <w:p w:rsidR="0033670A" w:rsidRDefault="0033670A" w:rsidP="0033670A">
      <w:pPr>
        <w:spacing w:after="0"/>
        <w:jc w:val="both"/>
      </w:pPr>
      <w:r>
        <w:lastRenderedPageBreak/>
        <w:t xml:space="preserve">     У 2019/2020 навчальному році на базі нашої школи відбувся районний постійно діючий семінар вчителів англійської мови на тему: «Оновлення змісту освіти з англійської мови на основі використання сучасних педагогічних технологій, інновацій».</w:t>
      </w:r>
    </w:p>
    <w:p w:rsidR="0033670A" w:rsidRDefault="0033670A" w:rsidP="0033670A">
      <w:pPr>
        <w:spacing w:after="0"/>
        <w:jc w:val="both"/>
      </w:pPr>
      <w:r>
        <w:t xml:space="preserve">     У роботі семінару взяли участь 27 вчителів навчальних закладів Тульчинського району та Тульчинської ОТГ.</w:t>
      </w:r>
    </w:p>
    <w:p w:rsidR="0033670A" w:rsidRDefault="0033670A" w:rsidP="0033670A">
      <w:pPr>
        <w:spacing w:after="0"/>
        <w:jc w:val="both"/>
      </w:pPr>
      <w:r>
        <w:t xml:space="preserve">     Відповідно до плану семінару педагоги відвідали урок у 8 класі на тему: «Books and Writers». Вдосконалення навичок аудіювання та говоріння. Вчитель англійської мови Захарова Г.О. продемонструвала майстерне володіння методикою викладання навчального предмету, ґрунтовні знання фактичного матеріалу. Учні успішно працювали в парах та групах, демонстрували глибокі знання з теми, вміння монологічного та діалогічного мовлення, навички аудіювання.</w:t>
      </w:r>
    </w:p>
    <w:p w:rsidR="0033670A" w:rsidRDefault="0033670A" w:rsidP="0033670A">
      <w:pPr>
        <w:spacing w:after="0"/>
        <w:jc w:val="both"/>
      </w:pPr>
      <w:r>
        <w:t xml:space="preserve">     Під час практичної частини (тренінг), Літвінова О.В., методист районного методичного кабінету відділу освіти, молоді і спорту Тульчинської райдержадміністрації, презентувала з досвіду роботи напрацювання з питання розвитку в учнів навичок аудіювання за підручником Oxford Exam Excellence.</w:t>
      </w:r>
    </w:p>
    <w:p w:rsidR="0033670A" w:rsidRDefault="0033670A" w:rsidP="0033670A">
      <w:pPr>
        <w:spacing w:after="0"/>
        <w:jc w:val="both"/>
      </w:pPr>
      <w:r>
        <w:t xml:space="preserve">     До уваги присутніх була запропонована презентація навчального закладу, яку підготували учні школи англійською мовою. Учасники семінару ознайомилися з виставкою творчих робіт учнів на тему: «Holidays are Coming».</w:t>
      </w:r>
    </w:p>
    <w:p w:rsidR="0033670A" w:rsidRDefault="0033670A" w:rsidP="0033670A">
      <w:pPr>
        <w:spacing w:after="0"/>
        <w:jc w:val="both"/>
      </w:pPr>
      <w:r>
        <w:t xml:space="preserve">     Крім цього учасники семінару опрацювали питання, які стосувалися проведення ДПА та ЗНО з англійської мови.</w:t>
      </w:r>
    </w:p>
    <w:p w:rsidR="0033670A" w:rsidRDefault="0033670A" w:rsidP="0033670A">
      <w:pPr>
        <w:spacing w:after="0"/>
        <w:jc w:val="both"/>
      </w:pPr>
      <w:r>
        <w:t xml:space="preserve">     Як підсумок, вчителі дійшли одностайного висновку, що сучасний урок англійської мови повинен бути максимально унаочнений, з використанням інформаційних технологій, має носити комунікативну та соціокультурну направленість.</w:t>
      </w:r>
    </w:p>
    <w:p w:rsidR="0033670A" w:rsidRDefault="0033670A" w:rsidP="0033670A">
      <w:pPr>
        <w:spacing w:after="0"/>
        <w:jc w:val="both"/>
      </w:pPr>
    </w:p>
    <w:p w:rsidR="0033670A" w:rsidRPr="004D0932" w:rsidRDefault="0033670A" w:rsidP="0033670A">
      <w:pPr>
        <w:spacing w:after="0"/>
        <w:jc w:val="center"/>
        <w:rPr>
          <w:b/>
        </w:rPr>
      </w:pPr>
      <w:r w:rsidRPr="004D0932">
        <w:rPr>
          <w:b/>
        </w:rPr>
        <w:t>Інклюзивне навчання</w:t>
      </w:r>
    </w:p>
    <w:p w:rsidR="0033670A" w:rsidRDefault="0033670A" w:rsidP="0033670A">
      <w:pPr>
        <w:spacing w:after="0"/>
        <w:jc w:val="both"/>
      </w:pPr>
      <w:r>
        <w:t xml:space="preserve">     Згідно статті 26 «Про інклюзивне навчання» закону України «Про повну загальну середню освіту» у школі створені сприятливі умови для навчання дітей з особливими освітніми потребами, у тому числі й дітей з інвалідністю, забезпечення їх безперешкодним доступом до  приміщень школи, а саме:</w:t>
      </w:r>
    </w:p>
    <w:p w:rsidR="0033670A" w:rsidRDefault="0033670A" w:rsidP="0033670A">
      <w:pPr>
        <w:spacing w:after="0"/>
        <w:jc w:val="both"/>
      </w:pPr>
      <w:r>
        <w:t>- у наявності пандус;</w:t>
      </w:r>
    </w:p>
    <w:p w:rsidR="0033670A" w:rsidRDefault="0033670A" w:rsidP="0033670A">
      <w:pPr>
        <w:spacing w:after="0"/>
        <w:jc w:val="both"/>
      </w:pPr>
      <w:r>
        <w:t>- будівлі закладу, де перебувають вихованці, об’єднані зручними переходами;</w:t>
      </w:r>
    </w:p>
    <w:p w:rsidR="0033670A" w:rsidRDefault="0033670A" w:rsidP="0033670A">
      <w:pPr>
        <w:spacing w:after="0"/>
        <w:jc w:val="both"/>
      </w:pPr>
      <w:r>
        <w:t>- східці для організації безпечного переміщення дітей обладнані поручнями;</w:t>
      </w:r>
    </w:p>
    <w:p w:rsidR="0033670A" w:rsidRDefault="0033670A" w:rsidP="0033670A">
      <w:pPr>
        <w:spacing w:after="0"/>
        <w:jc w:val="both"/>
      </w:pPr>
      <w:r>
        <w:t>- виконано капітальний ремонт туалетів, поточний ремонт класних кімнат.</w:t>
      </w:r>
    </w:p>
    <w:p w:rsidR="0033670A" w:rsidRDefault="0033670A" w:rsidP="0033670A">
      <w:pPr>
        <w:spacing w:after="0"/>
        <w:jc w:val="both"/>
      </w:pPr>
      <w:r>
        <w:t xml:space="preserve">     Сучасний заклад освіти повинен створювати рівний доступ для всіх учасників освітнього процесу. Впровадження інклюзивного навчання в закладі є однією зі складових його розвитку, забезпечує гнучку індивідуалізовану систему навчання дітей з особливими потребами.</w:t>
      </w:r>
    </w:p>
    <w:p w:rsidR="0033670A" w:rsidRDefault="0033670A" w:rsidP="0033670A">
      <w:pPr>
        <w:spacing w:after="0"/>
        <w:jc w:val="both"/>
      </w:pPr>
      <w:r>
        <w:t xml:space="preserve">     Із листопада 2018 року у закладі працює асистент вчителя, створено ресурсну кімнату. 2 роки поспіль діє інклюзивне навчання. Функціонують 2 інклюзивні класи, в яких навчається 2 дитини з ООП. В таких класах педагоги акцентують </w:t>
      </w:r>
      <w:r>
        <w:lastRenderedPageBreak/>
        <w:t>на соціалізації «особливих» учнів. Як показує досвід, взаємодія з іншими дітьми сприяє когнітивному, фізичному, мовному, соціальному та емоційному розвитку дітей з особливими освітніми потребами. При цьому діти з типовим рівнем розвитку демонструють відповідні моделі поведінки дітям з особливими освітніми потребами і мотивують їх до цілеспрямованого використання нових знань і вмінь.</w:t>
      </w:r>
    </w:p>
    <w:p w:rsidR="0033670A" w:rsidRDefault="0033670A" w:rsidP="0033670A">
      <w:pPr>
        <w:spacing w:after="0"/>
        <w:jc w:val="both"/>
      </w:pPr>
      <w:r>
        <w:t xml:space="preserve">     Педагогічний супровід  дитини з  особливими потребами є надзвичайно відповідальною роботою в школі. </w:t>
      </w:r>
    </w:p>
    <w:p w:rsidR="0033670A" w:rsidRDefault="0033670A" w:rsidP="0033670A">
      <w:pPr>
        <w:spacing w:after="0"/>
        <w:jc w:val="both"/>
      </w:pPr>
      <w:r>
        <w:t xml:space="preserve">     В інклюзивних класах взаємодія між учнями з особливими освітніми потребами та дітьми з типовим рівнем розвитку сприяє налагодженню між ними дружніх стосунків, завдяки чому діти вчаться природно сприймати і толерантно ставитися до людських відмінностей, стають більш чуйними, готовими допомогти.</w:t>
      </w:r>
    </w:p>
    <w:p w:rsidR="0033670A" w:rsidRDefault="0033670A" w:rsidP="00E516B0">
      <w:pPr>
        <w:spacing w:after="0"/>
        <w:jc w:val="center"/>
      </w:pPr>
    </w:p>
    <w:p w:rsidR="00303EEF" w:rsidRPr="00E516B0" w:rsidRDefault="00303EEF" w:rsidP="00E516B0">
      <w:pPr>
        <w:spacing w:after="0"/>
        <w:jc w:val="center"/>
        <w:rPr>
          <w:b/>
        </w:rPr>
      </w:pPr>
      <w:r w:rsidRPr="00E516B0">
        <w:rPr>
          <w:b/>
        </w:rPr>
        <w:t>Методична робота</w:t>
      </w:r>
    </w:p>
    <w:p w:rsidR="00303EEF" w:rsidRDefault="00E516B0" w:rsidP="00303EEF">
      <w:pPr>
        <w:spacing w:after="0"/>
        <w:jc w:val="both"/>
      </w:pPr>
      <w:r>
        <w:t xml:space="preserve">     </w:t>
      </w:r>
      <w:r w:rsidR="00303EEF">
        <w:t>На сучасному етапі розвитку освіти важливою є проблема організації навчально-виховного процесу на засадах інноваційної діяльності, підґрунтям якої є педагогічний пошук шляхів самореалізації особистості учителя та учня.</w:t>
      </w:r>
    </w:p>
    <w:p w:rsidR="00303EEF" w:rsidRDefault="00E516B0" w:rsidP="00303EEF">
      <w:pPr>
        <w:spacing w:after="0"/>
        <w:jc w:val="both"/>
      </w:pPr>
      <w:r>
        <w:t xml:space="preserve">     </w:t>
      </w:r>
      <w:r w:rsidR="00303EEF">
        <w:t xml:space="preserve">Педагогічний колектив спрямовує свою діяльність на розвиток учнів відповідно до їх індивідуальних особливостей. Ми намагаємося так побудувати </w:t>
      </w:r>
      <w:r>
        <w:t>освітній</w:t>
      </w:r>
      <w:r w:rsidR="00303EEF">
        <w:t xml:space="preserve"> процес, щоб пріоритетну роль у ньому відігравала діяльність учня, що переходить на рівень саморозвитку дитини. Найголовніше – навчити дитину вчитися упродовж всього життя, самостійно здобувати інформацію, виробити бажання вчитися. </w:t>
      </w:r>
    </w:p>
    <w:p w:rsidR="00303EEF" w:rsidRDefault="00303EEF" w:rsidP="00303EEF">
      <w:pPr>
        <w:spacing w:after="0"/>
        <w:jc w:val="both"/>
      </w:pPr>
      <w:r>
        <w:t xml:space="preserve">             Протягом  </w:t>
      </w:r>
      <w:r w:rsidR="00E516B0">
        <w:t>2019/2020</w:t>
      </w:r>
      <w:r>
        <w:t xml:space="preserve"> </w:t>
      </w:r>
      <w:r w:rsidR="00E516B0">
        <w:t xml:space="preserve">н.р. </w:t>
      </w:r>
      <w:r>
        <w:t>методичну роботу з педагогічними кадрами спрямовано на виконання Законів України «Про освіту» (від 28.09.2017</w:t>
      </w:r>
      <w:r w:rsidR="00E516B0">
        <w:t xml:space="preserve"> </w:t>
      </w:r>
      <w:r>
        <w:t xml:space="preserve">р.), «Про </w:t>
      </w:r>
      <w:r w:rsidR="00E516B0">
        <w:t xml:space="preserve">повну </w:t>
      </w:r>
      <w:r>
        <w:t>загальну середню освіту»</w:t>
      </w:r>
      <w:r w:rsidR="00E516B0">
        <w:t xml:space="preserve"> (від 16.01.2020 р.</w:t>
      </w:r>
      <w:r>
        <w:t>,</w:t>
      </w:r>
      <w:r w:rsidR="00E516B0">
        <w:t xml:space="preserve">), </w:t>
      </w:r>
      <w:r>
        <w:t xml:space="preserve"> Національної стратегії розвитку освіти, а також відповідно до завдань річного плану роботи школи, на підвищення кваліфікації вчителів, що передбачає колективну й індивідуальну діяльність, спрямовану на впровадження в практику досягнень науки та професійної майстерності, інноваційних педагогічних технологій, передового педагогічного досвіду.</w:t>
      </w:r>
    </w:p>
    <w:p w:rsidR="00E516B0" w:rsidRDefault="00303EEF" w:rsidP="00303EEF">
      <w:pPr>
        <w:spacing w:after="0"/>
        <w:jc w:val="both"/>
      </w:pPr>
      <w:r>
        <w:tab/>
        <w:t xml:space="preserve"> Робота педагогічного колективу була спрямована на розв’язання науково-методичної теми: «</w:t>
      </w:r>
      <w:r w:rsidR="00E516B0">
        <w:t>Підвищення якості освіти та створення умов для розвитку творчої особистості її соціалізації, формування предметних компетентностей та виховання громадянина-патріота</w:t>
      </w:r>
      <w:r>
        <w:t xml:space="preserve">». </w:t>
      </w:r>
    </w:p>
    <w:p w:rsidR="00E516B0" w:rsidRDefault="00E516B0" w:rsidP="00303EEF">
      <w:pPr>
        <w:spacing w:after="0"/>
        <w:jc w:val="both"/>
      </w:pPr>
      <w:r>
        <w:t xml:space="preserve">     </w:t>
      </w:r>
      <w:r w:rsidR="00303EEF">
        <w:t>Оновлення роботи шкільної організаційно – методичної служби відбулося за напрямами: допомога учителям опанувати інноваційні методики, активізаці</w:t>
      </w:r>
      <w:r>
        <w:t>я</w:t>
      </w:r>
      <w:r w:rsidR="00303EEF">
        <w:t xml:space="preserve"> творчої ініціативи, розвиток системи психолого – педагогічного та науково – методичного консультування, широке інформування громадськості щодо інноваційних процесів та ефективного педагогічного досвіду в школі. </w:t>
      </w:r>
    </w:p>
    <w:p w:rsidR="00E516B0" w:rsidRDefault="00E516B0" w:rsidP="00303EEF">
      <w:pPr>
        <w:spacing w:after="0"/>
        <w:jc w:val="both"/>
      </w:pPr>
      <w:r>
        <w:lastRenderedPageBreak/>
        <w:t xml:space="preserve">     </w:t>
      </w:r>
      <w:r w:rsidR="00303EEF">
        <w:t xml:space="preserve">Особлива увага зверталась на підготовку  учителів до роботи в умовах реалізації Концепції нової української школи та перші кроки реалізації Концепції. </w:t>
      </w:r>
    </w:p>
    <w:p w:rsidR="00E516B0" w:rsidRDefault="00E516B0" w:rsidP="00303EEF">
      <w:pPr>
        <w:spacing w:after="0"/>
        <w:jc w:val="both"/>
      </w:pPr>
      <w:r>
        <w:t xml:space="preserve">     </w:t>
      </w:r>
      <w:r w:rsidR="00303EEF">
        <w:t>Протягом навчального року відбу</w:t>
      </w:r>
      <w:r w:rsidR="002C365D">
        <w:t>ва</w:t>
      </w:r>
      <w:r w:rsidR="00303EEF">
        <w:t xml:space="preserve">лися засідання </w:t>
      </w:r>
      <w:r w:rsidR="002C365D">
        <w:t>творчої групи вчителів гуманітарного циклу та творчої групи вчителів природничо-математичного циклу, на яких розглядалися важливі питання сучасної освіти.</w:t>
      </w:r>
    </w:p>
    <w:p w:rsidR="002C365D" w:rsidRDefault="002C365D" w:rsidP="00303EEF">
      <w:pPr>
        <w:spacing w:after="0"/>
        <w:jc w:val="both"/>
      </w:pPr>
      <w:r>
        <w:t xml:space="preserve">     У 2019/2020 н.р. учителі гуманітарного циклу працювали над проблемою «Розвиток креативності учасників освітнього процесу». Було проведено 4 засідання на яких розглядалися такі питання: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9203"/>
      </w:tblGrid>
      <w:tr w:rsidR="002C365D" w:rsidTr="00CF4867">
        <w:tc>
          <w:tcPr>
            <w:tcW w:w="9629" w:type="dxa"/>
            <w:gridSpan w:val="2"/>
          </w:tcPr>
          <w:p w:rsidR="002C365D" w:rsidRPr="00BD7A77" w:rsidRDefault="002C365D" w:rsidP="00BD7A77">
            <w:pPr>
              <w:jc w:val="center"/>
            </w:pPr>
            <w:r w:rsidRPr="00BD7A77">
              <w:t>Перше засідання</w:t>
            </w:r>
          </w:p>
        </w:tc>
      </w:tr>
      <w:tr w:rsidR="00BD7A77" w:rsidTr="00BD7A77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1.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 w:rsidRPr="00BD7A77">
              <w:t xml:space="preserve">Підсумки роботи вчителів гуманітарного циклу та аналіз рівня знань учнів з навчальних предметів за 2018/2019 н.р. Вибори голови методичного об’єднання творчої групи вчителів гуманітарного циклу. </w:t>
            </w:r>
          </w:p>
        </w:tc>
      </w:tr>
      <w:tr w:rsidR="00BD7A77" w:rsidTr="00D7310B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2.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Обговорення і затвердження плану роботи творчої групи вчителів гуманітарного циклу на 2019/2020 н.р.</w:t>
            </w:r>
          </w:p>
        </w:tc>
      </w:tr>
      <w:tr w:rsidR="00BD7A77" w:rsidTr="00CF2E7D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3.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Ознайомлення й обговорення рекомендацій, інструктивних матеріалів Міністерства освіти і науки України, управління освіти ОДА, відділу освіти Тульчинської міської ради (за збірниками наказів, матеріалами фахових журналів, рекомендацій методкабінету).</w:t>
            </w:r>
          </w:p>
        </w:tc>
      </w:tr>
      <w:tr w:rsidR="00BD7A77" w:rsidTr="005132F6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4.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Практичне заняття: підбір та обговорення завдань для першого етапу Всеукраїнських учнівських олімпіад з предметів гуманітарного циклу.</w:t>
            </w:r>
          </w:p>
        </w:tc>
      </w:tr>
      <w:tr w:rsidR="002C365D" w:rsidTr="003A0EBB">
        <w:tc>
          <w:tcPr>
            <w:tcW w:w="9629" w:type="dxa"/>
            <w:gridSpan w:val="2"/>
          </w:tcPr>
          <w:p w:rsidR="002C365D" w:rsidRPr="00BD7A77" w:rsidRDefault="002C365D" w:rsidP="00BD7A77">
            <w:pPr>
              <w:jc w:val="center"/>
            </w:pPr>
            <w:r w:rsidRPr="00BD7A77">
              <w:t>Друге засідання</w:t>
            </w:r>
          </w:p>
        </w:tc>
      </w:tr>
      <w:tr w:rsidR="00BD7A77" w:rsidTr="00227FE4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1.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 xml:space="preserve">Практичне заняття. Тренінг «Стратегія особистісного і професійного вдосконалення». </w:t>
            </w:r>
          </w:p>
        </w:tc>
      </w:tr>
      <w:tr w:rsidR="00BD7A77" w:rsidTr="00A136C2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2.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Відвідування та обговорення відкритих уроків з англійської мови, української мови та літератури.</w:t>
            </w:r>
          </w:p>
        </w:tc>
      </w:tr>
      <w:tr w:rsidR="002C365D" w:rsidTr="00150AE8">
        <w:tc>
          <w:tcPr>
            <w:tcW w:w="9629" w:type="dxa"/>
            <w:gridSpan w:val="2"/>
          </w:tcPr>
          <w:p w:rsidR="002C365D" w:rsidRPr="00BD7A77" w:rsidRDefault="002C365D" w:rsidP="00BD7A77">
            <w:pPr>
              <w:jc w:val="center"/>
            </w:pPr>
            <w:r w:rsidRPr="00BD7A77">
              <w:t>Третє засідання</w:t>
            </w:r>
          </w:p>
        </w:tc>
      </w:tr>
      <w:tr w:rsidR="00BD7A77" w:rsidTr="003F5C90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1.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Формування креативних здібностей учнів засобами української літератури як шлях до розвитку самоосвітньої компетентності учнів.</w:t>
            </w:r>
          </w:p>
        </w:tc>
      </w:tr>
      <w:tr w:rsidR="00BD7A77" w:rsidTr="008B7675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2.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Організація роботи щодо підготовки учнів до ДПА.</w:t>
            </w:r>
          </w:p>
        </w:tc>
      </w:tr>
      <w:tr w:rsidR="00BD7A77" w:rsidTr="002B3CEC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3.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Експрес-огляд новинок методичної та психолого-педагогічної літератури.</w:t>
            </w:r>
          </w:p>
        </w:tc>
      </w:tr>
      <w:tr w:rsidR="002C365D" w:rsidTr="00186B61">
        <w:tc>
          <w:tcPr>
            <w:tcW w:w="9629" w:type="dxa"/>
            <w:gridSpan w:val="2"/>
          </w:tcPr>
          <w:p w:rsidR="002C365D" w:rsidRPr="00BD7A77" w:rsidRDefault="002C365D" w:rsidP="00BD7A77">
            <w:pPr>
              <w:jc w:val="center"/>
            </w:pPr>
            <w:r w:rsidRPr="00BD7A77">
              <w:t>Четверте засідання</w:t>
            </w:r>
          </w:p>
        </w:tc>
      </w:tr>
      <w:tr w:rsidR="00BD7A77" w:rsidTr="00FB57A1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1.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 xml:space="preserve">Активізація навчальної діяльності учнів на основі принципу співпраці (обмін думок). </w:t>
            </w:r>
          </w:p>
        </w:tc>
      </w:tr>
      <w:tr w:rsidR="00BD7A77" w:rsidTr="001C1CA5">
        <w:tc>
          <w:tcPr>
            <w:tcW w:w="426" w:type="dxa"/>
          </w:tcPr>
          <w:p w:rsidR="00BD7A77" w:rsidRPr="00BD7A77" w:rsidRDefault="00BD7A77" w:rsidP="00303EEF">
            <w:pPr>
              <w:jc w:val="both"/>
            </w:pPr>
            <w:r w:rsidRPr="00BD7A77">
              <w:t>2.</w:t>
            </w:r>
          </w:p>
        </w:tc>
        <w:tc>
          <w:tcPr>
            <w:tcW w:w="9203" w:type="dxa"/>
          </w:tcPr>
          <w:p w:rsidR="00BD7A77" w:rsidRPr="00BD7A77" w:rsidRDefault="00BD7A77" w:rsidP="00303EEF">
            <w:pPr>
              <w:jc w:val="both"/>
            </w:pPr>
            <w:r>
              <w:t>Аналіз тестових завдань для ЗНО.</w:t>
            </w:r>
          </w:p>
        </w:tc>
      </w:tr>
    </w:tbl>
    <w:p w:rsidR="002F0287" w:rsidRDefault="002F0287" w:rsidP="00854084">
      <w:pPr>
        <w:spacing w:after="0"/>
        <w:jc w:val="both"/>
      </w:pPr>
    </w:p>
    <w:p w:rsidR="00854084" w:rsidRDefault="002F0287" w:rsidP="00854084">
      <w:pPr>
        <w:spacing w:after="0"/>
        <w:jc w:val="both"/>
      </w:pPr>
      <w:r>
        <w:t xml:space="preserve">     </w:t>
      </w:r>
      <w:r w:rsidR="00854084">
        <w:t>Учителі природничо-математичного циклу працювали над проблемою «Формування компетентної особистості учня, його світогляду, розвиток його здібностей та обдарувань». Було проведено 4 засідання на яких розглядалися такі питання: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9203"/>
      </w:tblGrid>
      <w:tr w:rsidR="00854084" w:rsidTr="009D3912">
        <w:tc>
          <w:tcPr>
            <w:tcW w:w="9629" w:type="dxa"/>
            <w:gridSpan w:val="2"/>
          </w:tcPr>
          <w:p w:rsidR="00854084" w:rsidRDefault="00854084" w:rsidP="00854084">
            <w:pPr>
              <w:jc w:val="center"/>
            </w:pPr>
            <w:r>
              <w:t>Перше засідання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1.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Підсумки роботи вчителів природничо-математичного циклу та аналіз рівня знань учнів з навчальних предметів за 2018/2019 н.р.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2.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Обговорення і затвердження плану роботи творчої групи вчителів природничо-математичного циклу на 2019/2020 н.р.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lastRenderedPageBreak/>
              <w:t>3.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Ознайомлення й обговорення рекомендацій, інструктивних матеріалів Міністерства освіти і науки України, управління Ода, відділу освіти міської ради (за збірником наказів, матеріалами фахових журналів, рекомендацій районного методкабінету.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4.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Створення оптимальних умов щодо адаптації учнів 5 класу в основній школі.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5.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Практичне заняття: підбір та обговорення завдань для І етапу Всеукраїнських предметних олімпіад з предметів природничо-математичного циклу.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6.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Огляд новин науково-методичної та психолого-педагогічної літератури.</w:t>
            </w:r>
          </w:p>
        </w:tc>
      </w:tr>
      <w:tr w:rsidR="00854084" w:rsidTr="00390F29">
        <w:tc>
          <w:tcPr>
            <w:tcW w:w="9629" w:type="dxa"/>
            <w:gridSpan w:val="2"/>
          </w:tcPr>
          <w:p w:rsidR="00854084" w:rsidRDefault="00854084" w:rsidP="00854084">
            <w:pPr>
              <w:jc w:val="center"/>
            </w:pPr>
            <w:r>
              <w:t>Друге засідання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1.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>Сучасний урок. Інтерактивні методи навчання.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2.</w:t>
            </w:r>
          </w:p>
        </w:tc>
        <w:tc>
          <w:tcPr>
            <w:tcW w:w="9203" w:type="dxa"/>
          </w:tcPr>
          <w:p w:rsidR="00854084" w:rsidRDefault="00854084" w:rsidP="00854084">
            <w:pPr>
              <w:jc w:val="both"/>
            </w:pPr>
            <w:r>
              <w:t xml:space="preserve">Формування математичних компетентностей </w:t>
            </w:r>
            <w:r w:rsidR="00C87ADB">
              <w:t>шляхом активізації творчих здібностей.</w:t>
            </w:r>
            <w:r>
              <w:t xml:space="preserve"> 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3.</w:t>
            </w:r>
          </w:p>
        </w:tc>
        <w:tc>
          <w:tcPr>
            <w:tcW w:w="9203" w:type="dxa"/>
          </w:tcPr>
          <w:p w:rsidR="00854084" w:rsidRDefault="00C87ADB" w:rsidP="00854084">
            <w:pPr>
              <w:jc w:val="both"/>
            </w:pPr>
            <w:r>
              <w:t>Відвідування та обговорення уроків математики.</w:t>
            </w:r>
          </w:p>
        </w:tc>
      </w:tr>
      <w:tr w:rsidR="00854084" w:rsidTr="00F21698">
        <w:tc>
          <w:tcPr>
            <w:tcW w:w="9629" w:type="dxa"/>
            <w:gridSpan w:val="2"/>
          </w:tcPr>
          <w:p w:rsidR="00854084" w:rsidRDefault="00854084" w:rsidP="00854084">
            <w:pPr>
              <w:jc w:val="center"/>
            </w:pPr>
            <w:r>
              <w:t>Третє засідання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1.</w:t>
            </w:r>
          </w:p>
        </w:tc>
        <w:tc>
          <w:tcPr>
            <w:tcW w:w="9203" w:type="dxa"/>
          </w:tcPr>
          <w:p w:rsidR="00854084" w:rsidRDefault="00C87ADB" w:rsidP="00854084">
            <w:pPr>
              <w:jc w:val="both"/>
            </w:pPr>
            <w:r>
              <w:t>Круглий стіл «Використання сучасних методів навчання на уроках предметів природничого циклу».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2.</w:t>
            </w:r>
          </w:p>
        </w:tc>
        <w:tc>
          <w:tcPr>
            <w:tcW w:w="9203" w:type="dxa"/>
          </w:tcPr>
          <w:p w:rsidR="00854084" w:rsidRDefault="00C87ADB" w:rsidP="00854084">
            <w:pPr>
              <w:jc w:val="both"/>
            </w:pPr>
            <w:r>
              <w:t>Відвідування та обговорення уроків біології, екології, природознавства, хімії. Сучасні інноваційні моделі навчання як засіб формування екологічної свідомості учнів на уроках хімії, біології, екології, природознавст</w:t>
            </w:r>
            <w:r w:rsidR="0033670A">
              <w:t>в</w:t>
            </w:r>
            <w:r>
              <w:t xml:space="preserve">а та в позаурочний час. </w:t>
            </w:r>
          </w:p>
        </w:tc>
      </w:tr>
      <w:tr w:rsidR="00854084" w:rsidTr="003D73F7">
        <w:tc>
          <w:tcPr>
            <w:tcW w:w="9629" w:type="dxa"/>
            <w:gridSpan w:val="2"/>
          </w:tcPr>
          <w:p w:rsidR="00854084" w:rsidRDefault="00854084" w:rsidP="00854084">
            <w:pPr>
              <w:jc w:val="center"/>
            </w:pPr>
            <w:r>
              <w:t>Четверте засідання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1.</w:t>
            </w:r>
          </w:p>
        </w:tc>
        <w:tc>
          <w:tcPr>
            <w:tcW w:w="9203" w:type="dxa"/>
          </w:tcPr>
          <w:p w:rsidR="00854084" w:rsidRDefault="00C87ADB" w:rsidP="00854084">
            <w:pPr>
              <w:jc w:val="both"/>
            </w:pPr>
            <w:r>
              <w:t>Організація та проведення державної підсумкової атестації у 9 та 11 класах. Обговорення екзаменаційних завдань ДПА у 9 та 11 класах (по пр</w:t>
            </w:r>
            <w:r w:rsidR="0033670A">
              <w:t>е</w:t>
            </w:r>
            <w:r>
              <w:t>дметах).</w:t>
            </w:r>
          </w:p>
        </w:tc>
      </w:tr>
      <w:tr w:rsidR="00854084" w:rsidTr="00854084">
        <w:tc>
          <w:tcPr>
            <w:tcW w:w="426" w:type="dxa"/>
          </w:tcPr>
          <w:p w:rsidR="00854084" w:rsidRDefault="00854084" w:rsidP="00854084">
            <w:pPr>
              <w:jc w:val="both"/>
            </w:pPr>
            <w:r>
              <w:t>2.</w:t>
            </w:r>
          </w:p>
        </w:tc>
        <w:tc>
          <w:tcPr>
            <w:tcW w:w="9203" w:type="dxa"/>
          </w:tcPr>
          <w:p w:rsidR="00854084" w:rsidRDefault="00C87ADB" w:rsidP="00854084">
            <w:pPr>
              <w:jc w:val="both"/>
            </w:pPr>
            <w:r>
              <w:t>Огляд науково-методичної літератури.</w:t>
            </w:r>
          </w:p>
        </w:tc>
      </w:tr>
    </w:tbl>
    <w:p w:rsidR="00854084" w:rsidRDefault="00854084" w:rsidP="00854084">
      <w:pPr>
        <w:spacing w:after="0"/>
        <w:jc w:val="both"/>
      </w:pPr>
    </w:p>
    <w:p w:rsidR="00C87ADB" w:rsidRDefault="00E516B0" w:rsidP="00303EEF">
      <w:pPr>
        <w:spacing w:after="0"/>
        <w:jc w:val="both"/>
      </w:pPr>
      <w:r>
        <w:t xml:space="preserve">     </w:t>
      </w:r>
      <w:r w:rsidR="00303EEF">
        <w:t xml:space="preserve">Активізувалося впровадження в роботу інформаційних технологій. З метою обміну досвідом з даного питання учителями школи були проведені відкриті уроки: </w:t>
      </w:r>
    </w:p>
    <w:p w:rsidR="00C87ADB" w:rsidRDefault="00C87ADB" w:rsidP="00303EEF">
      <w:pPr>
        <w:spacing w:after="0"/>
        <w:jc w:val="both"/>
      </w:pPr>
      <w:r>
        <w:t>1. Палій С.В. «Безпечна поведінка вдома», Я досліджую світ, 2 клас.</w:t>
      </w:r>
    </w:p>
    <w:p w:rsidR="00C87ADB" w:rsidRDefault="00C87ADB" w:rsidP="00303EEF">
      <w:pPr>
        <w:spacing w:after="0"/>
        <w:jc w:val="both"/>
      </w:pPr>
      <w:r>
        <w:t>2. Мельник Н.А. «Загальне поняття про прикметник», Українська мова, 3 клас.</w:t>
      </w:r>
    </w:p>
    <w:p w:rsidR="00C87ADB" w:rsidRDefault="00C87ADB" w:rsidP="00303EEF">
      <w:pPr>
        <w:spacing w:after="0"/>
        <w:jc w:val="both"/>
      </w:pPr>
      <w:r>
        <w:t>2. Вергелес Н.П. «Прийняття мистецтва. Побутовий жанр. Історія виникнення та розвитку. Зображення на площині. Відтворення пропорційної будови тіла дитини», Образотворче мистецтво, 6 клас.</w:t>
      </w:r>
    </w:p>
    <w:p w:rsidR="00C87ADB" w:rsidRDefault="00C87ADB" w:rsidP="00303EEF">
      <w:pPr>
        <w:spacing w:after="0"/>
        <w:jc w:val="both"/>
      </w:pPr>
      <w:r>
        <w:t>4. Захарова Г.О. «Books and Writers», Англійська мова, 8 клас.</w:t>
      </w:r>
    </w:p>
    <w:p w:rsidR="00303EEF" w:rsidRDefault="00C87ADB" w:rsidP="00303EEF">
      <w:pPr>
        <w:spacing w:after="0"/>
        <w:jc w:val="both"/>
      </w:pPr>
      <w:r>
        <w:t xml:space="preserve">     </w:t>
      </w:r>
      <w:r w:rsidR="00303EEF">
        <w:t>Дані відкриті уроки були проаналізовані на засіданнях методичних об’єднань учителів, старші і молодші учителі обмінювалися досвідом між собою.</w:t>
      </w:r>
    </w:p>
    <w:p w:rsidR="00303EEF" w:rsidRDefault="00C87ADB" w:rsidP="00303EEF">
      <w:pPr>
        <w:spacing w:after="0"/>
        <w:jc w:val="both"/>
      </w:pPr>
      <w:r>
        <w:t xml:space="preserve">     </w:t>
      </w:r>
      <w:r w:rsidR="00303EEF">
        <w:t xml:space="preserve">Особлива увага в школі приділялася інноваціям, що спрямовані на розвиток особистісно-зорієнтованого навчання, впровадження </w:t>
      </w:r>
      <w:r w:rsidR="0033670A">
        <w:t xml:space="preserve">ІКТ </w:t>
      </w:r>
      <w:r w:rsidR="0094185D">
        <w:t xml:space="preserve">та інтерактивних  </w:t>
      </w:r>
      <w:r w:rsidR="00303EEF">
        <w:t xml:space="preserve">методів навчання, національного й морального виховання учнів, на підготовку школи до роботи в умовах Нової української школи. </w:t>
      </w:r>
    </w:p>
    <w:p w:rsidR="00C87ADB" w:rsidRDefault="0033670A" w:rsidP="00303EEF">
      <w:pPr>
        <w:spacing w:after="0"/>
        <w:jc w:val="both"/>
      </w:pPr>
      <w:r>
        <w:t xml:space="preserve">     </w:t>
      </w:r>
      <w:r w:rsidR="00303EEF">
        <w:t xml:space="preserve">Протягом </w:t>
      </w:r>
      <w:r w:rsidR="0094185D">
        <w:t>2019/2020</w:t>
      </w:r>
      <w:r w:rsidR="00303EEF">
        <w:t xml:space="preserve"> навчального року було організовано роботу двох методичних об’єднань вчителів, затверджено плани роботи, методичні теми, над якими працюва</w:t>
      </w:r>
      <w:r w:rsidR="00C87ADB">
        <w:t>ли шкільні методичні об’єднання</w:t>
      </w:r>
      <w:r w:rsidR="00303EEF">
        <w:t>, визначено керівни</w:t>
      </w:r>
      <w:r w:rsidR="00C87ADB">
        <w:t xml:space="preserve">ків з числа </w:t>
      </w:r>
      <w:r w:rsidR="00C87ADB">
        <w:lastRenderedPageBreak/>
        <w:t>досвічених педагогів (методичне об’єднання вчителів початкових класів (керівник Мельник Н.А.)  та методичне об’</w:t>
      </w:r>
      <w:r w:rsidR="00665566">
        <w:t>єднання класних</w:t>
      </w:r>
      <w:r w:rsidR="00C87ADB">
        <w:t xml:space="preserve"> керівників (керівник Миколишена С.А.)).</w:t>
      </w:r>
    </w:p>
    <w:p w:rsidR="00665566" w:rsidRDefault="00665566" w:rsidP="00303EEF">
      <w:pPr>
        <w:spacing w:after="0"/>
        <w:jc w:val="both"/>
      </w:pPr>
      <w:r>
        <w:t xml:space="preserve">     </w:t>
      </w:r>
      <w:r w:rsidR="00303EEF">
        <w:t>Робота методичних об’єднань  була спрямована на удосконалення методичної підготовки, фахової майстерності вчителя, удосконалення методики проведення уроку. Діяльність  шкільних методичних об</w:t>
      </w:r>
      <w:r w:rsidR="0094185D">
        <w:t>’</w:t>
      </w:r>
      <w:r w:rsidR="00303EEF">
        <w:t>єднань була спланована на основі річного та пе</w:t>
      </w:r>
      <w:r w:rsidR="0094185D">
        <w:t>рспективного плану роботи школи</w:t>
      </w:r>
      <w:r w:rsidR="00303EEF">
        <w:t xml:space="preserve">. Методичні об’єднання  провели по </w:t>
      </w:r>
      <w:r>
        <w:t>4</w:t>
      </w:r>
      <w:r w:rsidR="00303EEF">
        <w:t xml:space="preserve"> засідан</w:t>
      </w:r>
      <w:r>
        <w:t>ня</w:t>
      </w:r>
      <w:r w:rsidR="00303EEF">
        <w:t xml:space="preserve">, робота яких будувалася за окремими планами. На  запланованих  засіданнях   обговорювалися як організаційні питання (рекомендації МОНУ щодо викладання і вивчення навчальних предметів у </w:t>
      </w:r>
      <w:r w:rsidR="0094185D">
        <w:t>2019/2020</w:t>
      </w:r>
      <w:r w:rsidR="00303EEF">
        <w:t xml:space="preserve"> навчальному році, зміни  у навчальних програмах, підготовка і проведення олімпіад, предметних тижнів, проведення контрольних зрізів, затвердження завдань для державної підсумкової атестації), так і науково-методичні питання.</w:t>
      </w:r>
    </w:p>
    <w:p w:rsidR="00303EEF" w:rsidRDefault="0094185D" w:rsidP="00303EEF">
      <w:pPr>
        <w:spacing w:after="0"/>
        <w:jc w:val="both"/>
      </w:pPr>
      <w:r>
        <w:t xml:space="preserve">     </w:t>
      </w:r>
      <w:r w:rsidR="00303EEF">
        <w:t xml:space="preserve">З метою загальної теоретичної підготовки педагогічного колективу до впровадження в практику  методичної теми впродовж року були проведені круглі столи   з питань обґрунтування вибору проблеми, визначення її місця у системі важливих ідей і закономірностей методики викладання предметів. </w:t>
      </w:r>
    </w:p>
    <w:p w:rsidR="00665566" w:rsidRDefault="00665566" w:rsidP="00303EEF">
      <w:pPr>
        <w:spacing w:after="0"/>
        <w:jc w:val="both"/>
      </w:pPr>
    </w:p>
    <w:p w:rsidR="00665566" w:rsidRPr="00665566" w:rsidRDefault="00665566" w:rsidP="00665566">
      <w:pPr>
        <w:spacing w:after="0"/>
        <w:jc w:val="center"/>
        <w:rPr>
          <w:b/>
        </w:rPr>
      </w:pPr>
      <w:r>
        <w:rPr>
          <w:b/>
        </w:rPr>
        <w:t>Атестація</w:t>
      </w:r>
      <w:r w:rsidRPr="00665566">
        <w:rPr>
          <w:b/>
        </w:rPr>
        <w:t xml:space="preserve"> педагогічних працівників</w:t>
      </w:r>
    </w:p>
    <w:p w:rsidR="0094185D" w:rsidRDefault="0094185D" w:rsidP="00303EEF">
      <w:pPr>
        <w:spacing w:after="0"/>
        <w:jc w:val="both"/>
      </w:pPr>
      <w:r>
        <w:t xml:space="preserve">     </w:t>
      </w:r>
      <w:r w:rsidR="00303EEF">
        <w:t xml:space="preserve">Атестації педагогічних працівників минулого навчального року підлягало </w:t>
      </w:r>
      <w:r>
        <w:t xml:space="preserve">7 </w:t>
      </w:r>
      <w:r w:rsidR="00303EEF">
        <w:t>учителі</w:t>
      </w:r>
      <w:r>
        <w:t>в</w:t>
      </w:r>
      <w:r w:rsidR="00303EEF">
        <w:t>. Адміністрація закладу детально вивчила систему роботи учителів, які атестувалися в поточному навчальному році. Відповідно до річного плану роботи школи видано накази по школі про стан викладання та рівень знань учнів з предметів, які викладають дані вчителі. Рішенням шкільної атестаційної комісії підтверджено</w:t>
      </w:r>
      <w:r>
        <w:t xml:space="preserve"> вищу кваліфікаційну категорію учителю фізичної культури та захисту Вітчизна Чорному А.П., підтверджено</w:t>
      </w:r>
      <w:r w:rsidR="00303EEF">
        <w:t xml:space="preserve"> першу кваліфікаційну категорію учителю української мови та літератури </w:t>
      </w:r>
      <w:r>
        <w:t>Семеровій Н.А</w:t>
      </w:r>
      <w:r w:rsidR="00303EEF">
        <w:t xml:space="preserve">., учителю </w:t>
      </w:r>
      <w:r>
        <w:t>початкових класів</w:t>
      </w:r>
      <w:r w:rsidR="00303EEF">
        <w:t xml:space="preserve"> </w:t>
      </w:r>
      <w:r>
        <w:t xml:space="preserve">Паламар Г.М., підтвержено </w:t>
      </w:r>
      <w:r w:rsidRPr="0094185D">
        <w:t>вищ</w:t>
      </w:r>
      <w:r>
        <w:t>ий</w:t>
      </w:r>
      <w:r w:rsidRPr="0094185D">
        <w:t xml:space="preserve"> посадов</w:t>
      </w:r>
      <w:r>
        <w:t>ий оклад</w:t>
      </w:r>
      <w:r w:rsidRPr="0094185D">
        <w:t xml:space="preserve"> (9)</w:t>
      </w:r>
      <w:r>
        <w:t xml:space="preserve"> учителю початкових класів Мельник Н.А. </w:t>
      </w:r>
    </w:p>
    <w:p w:rsidR="00303EEF" w:rsidRDefault="0094185D" w:rsidP="00303EEF">
      <w:pPr>
        <w:spacing w:after="0"/>
        <w:jc w:val="both"/>
      </w:pPr>
      <w:r>
        <w:t xml:space="preserve">     </w:t>
      </w:r>
      <w:r w:rsidR="00303EEF">
        <w:t xml:space="preserve">Встановлено кваліфікаційну категорію «спеціаліст другої кваліфікаційної категорії» учителю </w:t>
      </w:r>
      <w:r>
        <w:t>початкоивх класів Палій С.В, учителю трудового навчання та образотворчого мистецтва Вергелес Н.П., педагогу-організатору Косюк Н.А.</w:t>
      </w:r>
      <w:r w:rsidR="00303EEF">
        <w:t xml:space="preserve"> </w:t>
      </w:r>
    </w:p>
    <w:p w:rsidR="00303EEF" w:rsidRDefault="00303EEF" w:rsidP="005D0D80">
      <w:pPr>
        <w:spacing w:after="0"/>
        <w:jc w:val="both"/>
      </w:pPr>
    </w:p>
    <w:p w:rsidR="00303EEF" w:rsidRPr="005D0D80" w:rsidRDefault="002F0287" w:rsidP="005D0D80">
      <w:pPr>
        <w:spacing w:after="0"/>
        <w:jc w:val="center"/>
        <w:rPr>
          <w:b/>
        </w:rPr>
      </w:pPr>
      <w:r>
        <w:rPr>
          <w:b/>
        </w:rPr>
        <w:t>Внутрі</w:t>
      </w:r>
      <w:r w:rsidR="00303EEF" w:rsidRPr="005D0D80">
        <w:rPr>
          <w:b/>
        </w:rPr>
        <w:t>шкільний контроль</w:t>
      </w:r>
    </w:p>
    <w:p w:rsidR="00303EEF" w:rsidRDefault="00303EEF" w:rsidP="00303EEF">
      <w:pPr>
        <w:spacing w:after="0"/>
        <w:jc w:val="both"/>
      </w:pPr>
      <w:r>
        <w:t xml:space="preserve">      Згідно перспективного та річного планів ро</w:t>
      </w:r>
      <w:r w:rsidR="00665566">
        <w:t>боти проводився внутрі</w:t>
      </w:r>
      <w:r>
        <w:t>шкільний контроль за станом планування та реалізації освітнього процесу педагогічним колективом школи щодо здатності реалізовувати освітній процес на основі особистісно орієнтованого та компетентнісного підходів, здійснювати процес навчання, виховання і розвитку учнів, основою якого є повага до прав людини, патріотизм, демократичні  та інші загальнолюдські цінності, створювати безпечне та психологічно комфортне освітнє середовище, орієнтоване на розвиток ді</w:t>
      </w:r>
      <w:r w:rsidR="005D0D80">
        <w:t>тей та мотивацію їх до навчання</w:t>
      </w:r>
      <w:r>
        <w:t>,</w:t>
      </w:r>
      <w:r w:rsidR="005D0D80">
        <w:t xml:space="preserve"> </w:t>
      </w:r>
      <w:r>
        <w:t xml:space="preserve">налагоджувати і підтримувати </w:t>
      </w:r>
      <w:r>
        <w:lastRenderedPageBreak/>
        <w:t xml:space="preserve">партнерські стосунки з родинами учнів задля розвитку здібностей і можливостей кожної дитини. </w:t>
      </w:r>
    </w:p>
    <w:p w:rsidR="00303EEF" w:rsidRDefault="005D0D80" w:rsidP="00303EEF">
      <w:pPr>
        <w:spacing w:after="0"/>
        <w:jc w:val="both"/>
      </w:pPr>
      <w:r>
        <w:t xml:space="preserve">     </w:t>
      </w:r>
      <w:r w:rsidR="00303EEF">
        <w:t>У минулому навчальному році внутрішньо-шкільним контролем було охоплено цілий ряд питань навчально-виховного процесу та діяльності школи. За результатами внутрішньо</w:t>
      </w:r>
      <w:r>
        <w:t>-</w:t>
      </w:r>
      <w:r w:rsidR="00303EEF">
        <w:t>шкільного контролю видано</w:t>
      </w:r>
      <w:r w:rsidR="00665566">
        <w:t xml:space="preserve"> 22</w:t>
      </w:r>
      <w:r w:rsidR="00303EEF">
        <w:t xml:space="preserve"> аналітичних  наказів та ряд інших управлінських рішень, проведено наради при директорові.</w:t>
      </w:r>
    </w:p>
    <w:p w:rsidR="00303EEF" w:rsidRDefault="005D0D80" w:rsidP="00303EEF">
      <w:pPr>
        <w:spacing w:after="0"/>
        <w:jc w:val="both"/>
      </w:pPr>
      <w:r>
        <w:t xml:space="preserve">     </w:t>
      </w:r>
      <w:r w:rsidR="00303EEF">
        <w:t xml:space="preserve">Упродовж </w:t>
      </w:r>
      <w:r>
        <w:t xml:space="preserve">2019/2020 </w:t>
      </w:r>
      <w:r w:rsidR="00303EEF">
        <w:t xml:space="preserve">навчального року здійснювався контроль за станом ведення шкільної документації: класних журналів, зошитів, щоденників, особових справ. </w:t>
      </w:r>
      <w:r>
        <w:t>П</w:t>
      </w:r>
      <w:r w:rsidR="00303EEF">
        <w:t xml:space="preserve">роведено контроль за організацією </w:t>
      </w:r>
      <w:r>
        <w:t>освітнього</w:t>
      </w:r>
      <w:r w:rsidR="00303EEF">
        <w:t xml:space="preserve"> процесу у 1 </w:t>
      </w:r>
      <w:r>
        <w:t xml:space="preserve">та 2 </w:t>
      </w:r>
      <w:r w:rsidR="00303EEF">
        <w:t>класі, здійснено вивчення дотримання учителями – предметниками інструкції ведення</w:t>
      </w:r>
      <w:r>
        <w:t xml:space="preserve"> шкільної ділової документації; </w:t>
      </w:r>
      <w:r w:rsidR="00303EEF">
        <w:t xml:space="preserve">стану виховної роботи з учнями </w:t>
      </w:r>
      <w:r>
        <w:t>школи</w:t>
      </w:r>
      <w:r w:rsidR="00303EEF">
        <w:t xml:space="preserve">, роботу класних керівників щодо виховання в учнів ціннісного ставлення особистості до суспільства і держави та ціннісного ставлення до себе (формування моральних цінностей), хід виконання Указу Президента «Про Стратегію національно-патріотичного виховання дітей та молоді на 2016-2020 роки», районної Комплексної програми «Турбота на 2016-2020 роки», системи роботи класних керівників </w:t>
      </w:r>
      <w:r>
        <w:t>із</w:t>
      </w:r>
      <w:r w:rsidR="00303EEF">
        <w:t xml:space="preserve"> питань формування ціннісного ставл</w:t>
      </w:r>
      <w:r>
        <w:t xml:space="preserve">ення до суспільства і держави; </w:t>
      </w:r>
      <w:r w:rsidR="00303EEF">
        <w:t xml:space="preserve">реалізацію Державного стандарту початкової школи та Концепції Нової української школи. </w:t>
      </w:r>
    </w:p>
    <w:p w:rsidR="00303EEF" w:rsidRDefault="00303EEF" w:rsidP="00303EEF">
      <w:pPr>
        <w:spacing w:after="0"/>
        <w:jc w:val="both"/>
      </w:pPr>
    </w:p>
    <w:p w:rsidR="00303EEF" w:rsidRPr="005D0D80" w:rsidRDefault="00303EEF" w:rsidP="005D0D80">
      <w:pPr>
        <w:spacing w:after="0"/>
        <w:jc w:val="center"/>
        <w:rPr>
          <w:b/>
        </w:rPr>
      </w:pPr>
      <w:r w:rsidRPr="005D0D80">
        <w:rPr>
          <w:b/>
        </w:rPr>
        <w:t>Педагогічна рада</w:t>
      </w:r>
    </w:p>
    <w:p w:rsidR="00303EEF" w:rsidRDefault="005D0D80" w:rsidP="00303EEF">
      <w:pPr>
        <w:spacing w:after="0"/>
        <w:jc w:val="both"/>
      </w:pPr>
      <w:r>
        <w:t xml:space="preserve">     </w:t>
      </w:r>
      <w:r w:rsidR="00303EEF">
        <w:t>Педагогічна р</w:t>
      </w:r>
      <w:r>
        <w:t>ада школи розглядала найважливі</w:t>
      </w:r>
      <w:r w:rsidR="00303EEF">
        <w:t>ші питання рефор</w:t>
      </w:r>
      <w:r>
        <w:t>мування освіти, використання ін</w:t>
      </w:r>
      <w:r w:rsidR="00303EEF">
        <w:t>новаційних методик, громадянської освіти шляхом в</w:t>
      </w:r>
      <w:r w:rsidR="00665566">
        <w:t xml:space="preserve">провадження диференціації, </w:t>
      </w:r>
      <w:r>
        <w:t>роз</w:t>
      </w:r>
      <w:r w:rsidR="00303EEF">
        <w:t>витку творчих здібностей, духовного збагачення школярів.</w:t>
      </w:r>
    </w:p>
    <w:p w:rsidR="005D0D80" w:rsidRDefault="005D0D80" w:rsidP="00303EEF">
      <w:pPr>
        <w:spacing w:after="0"/>
        <w:jc w:val="both"/>
      </w:pPr>
      <w:r>
        <w:t xml:space="preserve">     </w:t>
      </w:r>
      <w:r w:rsidR="00303EEF">
        <w:t xml:space="preserve">За минулий навчальний рік проведено </w:t>
      </w:r>
      <w:r w:rsidR="00665566">
        <w:t xml:space="preserve">6 </w:t>
      </w:r>
      <w:r w:rsidR="00303EEF">
        <w:t xml:space="preserve">засідань педагогічної ради. </w:t>
      </w:r>
    </w:p>
    <w:p w:rsidR="005D0D80" w:rsidRDefault="005D0D80" w:rsidP="00303EEF">
      <w:pPr>
        <w:spacing w:after="0"/>
        <w:jc w:val="both"/>
      </w:pPr>
      <w:r>
        <w:t xml:space="preserve">     </w:t>
      </w:r>
      <w:r w:rsidR="00303EEF">
        <w:t>На педагогічн</w:t>
      </w:r>
      <w:r w:rsidR="00665566">
        <w:t>их</w:t>
      </w:r>
      <w:r>
        <w:t xml:space="preserve"> рад</w:t>
      </w:r>
      <w:r w:rsidR="00665566">
        <w:t>ах</w:t>
      </w:r>
      <w:r>
        <w:t xml:space="preserve"> обговорювалися </w:t>
      </w:r>
      <w:r w:rsidR="00665566">
        <w:t>такі питання: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665566" w:rsidTr="00665566">
        <w:tc>
          <w:tcPr>
            <w:tcW w:w="562" w:type="dxa"/>
          </w:tcPr>
          <w:p w:rsidR="00665566" w:rsidRDefault="00665566" w:rsidP="00665566">
            <w:pPr>
              <w:jc w:val="center"/>
            </w:pPr>
            <w:r>
              <w:t>І</w:t>
            </w:r>
          </w:p>
        </w:tc>
        <w:tc>
          <w:tcPr>
            <w:tcW w:w="9067" w:type="dxa"/>
          </w:tcPr>
          <w:p w:rsidR="00665566" w:rsidRDefault="00665566" w:rsidP="00303EEF">
            <w:pPr>
              <w:jc w:val="both"/>
            </w:pPr>
            <w:r>
              <w:rPr>
                <w:lang w:val="ru-RU"/>
              </w:rPr>
              <w:t xml:space="preserve">1. </w:t>
            </w:r>
            <w:r>
              <w:t>Вибори секретаря педради.</w:t>
            </w:r>
          </w:p>
          <w:p w:rsidR="00665566" w:rsidRDefault="00665566" w:rsidP="00303EEF">
            <w:pPr>
              <w:jc w:val="both"/>
            </w:pPr>
            <w:r>
              <w:t>2. Підсумки роботи школи за 2018/2019 н.р. та завдання педагогічного колективу на новий навчальний 2019/2020 рік.</w:t>
            </w:r>
          </w:p>
          <w:p w:rsidR="00665566" w:rsidRDefault="00665566" w:rsidP="00303EEF">
            <w:pPr>
              <w:jc w:val="both"/>
            </w:pPr>
            <w:r>
              <w:t>3. Про план роботи школи на 2019/2020 н.р.</w:t>
            </w:r>
          </w:p>
          <w:p w:rsidR="00665566" w:rsidRDefault="00665566" w:rsidP="00303EEF">
            <w:pPr>
              <w:jc w:val="both"/>
            </w:pPr>
            <w:r>
              <w:t>4. Про розпорядок роботи школи у 2019/2020 н.р.</w:t>
            </w:r>
          </w:p>
          <w:p w:rsidR="00665566" w:rsidRPr="00665566" w:rsidRDefault="00665566" w:rsidP="00303EEF">
            <w:pPr>
              <w:jc w:val="both"/>
            </w:pPr>
            <w:r>
              <w:t xml:space="preserve">5. Про свято першого дзвоника. </w:t>
            </w:r>
          </w:p>
        </w:tc>
      </w:tr>
      <w:tr w:rsidR="00665566" w:rsidTr="00665566">
        <w:tc>
          <w:tcPr>
            <w:tcW w:w="562" w:type="dxa"/>
          </w:tcPr>
          <w:p w:rsidR="00665566" w:rsidRDefault="00665566" w:rsidP="00665566">
            <w:pPr>
              <w:jc w:val="center"/>
            </w:pPr>
            <w:r>
              <w:t>ІІ</w:t>
            </w:r>
          </w:p>
        </w:tc>
        <w:tc>
          <w:tcPr>
            <w:tcW w:w="9067" w:type="dxa"/>
          </w:tcPr>
          <w:p w:rsidR="00665566" w:rsidRDefault="00665566" w:rsidP="00303EEF">
            <w:pPr>
              <w:jc w:val="both"/>
            </w:pPr>
            <w:r>
              <w:t>1. Європейська інтеграція як основний чинник реформування змісту освіти.</w:t>
            </w:r>
          </w:p>
          <w:p w:rsidR="00665566" w:rsidRDefault="00665566" w:rsidP="00303EEF">
            <w:pPr>
              <w:jc w:val="both"/>
            </w:pPr>
            <w:r>
              <w:t>2. Оновлення змісту і цілей психологічного супроводу учасників освітнього процесу.</w:t>
            </w:r>
          </w:p>
        </w:tc>
      </w:tr>
      <w:tr w:rsidR="00665566" w:rsidTr="00665566">
        <w:tc>
          <w:tcPr>
            <w:tcW w:w="562" w:type="dxa"/>
          </w:tcPr>
          <w:p w:rsidR="00665566" w:rsidRDefault="00665566" w:rsidP="00665566">
            <w:pPr>
              <w:jc w:val="center"/>
            </w:pPr>
            <w:r>
              <w:t>ІІІ</w:t>
            </w:r>
          </w:p>
        </w:tc>
        <w:tc>
          <w:tcPr>
            <w:tcW w:w="9067" w:type="dxa"/>
          </w:tcPr>
          <w:p w:rsidR="00011E98" w:rsidRDefault="00665566" w:rsidP="00303EEF">
            <w:pPr>
              <w:jc w:val="both"/>
            </w:pPr>
            <w:r>
              <w:t>1. Про систему роботи вчителів біології щодо формування життєвих компетентностей школярів шляхом організації</w:t>
            </w:r>
            <w:r w:rsidR="00011E98">
              <w:t xml:space="preserve"> різних видів діяльності на уроках природничого циклу.</w:t>
            </w:r>
          </w:p>
          <w:p w:rsidR="00665566" w:rsidRDefault="00011E98" w:rsidP="00303EEF">
            <w:pPr>
              <w:jc w:val="both"/>
            </w:pPr>
            <w:r>
              <w:t xml:space="preserve">2. Створення виховного простору для формування в учнів ціннісного ставлення до себе. Толерантність – шлях до миру. Поліпшення психологічного клімату в класі, створення умов для формування комунікативної особистості. </w:t>
            </w:r>
          </w:p>
        </w:tc>
      </w:tr>
      <w:tr w:rsidR="00665566" w:rsidTr="00665566">
        <w:tc>
          <w:tcPr>
            <w:tcW w:w="562" w:type="dxa"/>
          </w:tcPr>
          <w:p w:rsidR="00665566" w:rsidRPr="00665566" w:rsidRDefault="00665566" w:rsidP="0066556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9067" w:type="dxa"/>
          </w:tcPr>
          <w:p w:rsidR="00665566" w:rsidRDefault="00011E98" w:rsidP="00303EEF">
            <w:pPr>
              <w:jc w:val="both"/>
            </w:pPr>
            <w:r>
              <w:t>1. Про формування в учнів практичних умінь і навичок щодо захисту Вітчизни й дій в умовах надзвичайного стану.</w:t>
            </w:r>
          </w:p>
          <w:p w:rsidR="00011E98" w:rsidRDefault="00011E98" w:rsidP="00303EEF">
            <w:pPr>
              <w:jc w:val="both"/>
            </w:pPr>
            <w:r>
              <w:t>2. Учнівське самоврядування в процесі соціалізації учнівської молоді.</w:t>
            </w:r>
          </w:p>
        </w:tc>
      </w:tr>
      <w:tr w:rsidR="00665566" w:rsidTr="00665566">
        <w:tc>
          <w:tcPr>
            <w:tcW w:w="562" w:type="dxa"/>
          </w:tcPr>
          <w:p w:rsidR="00665566" w:rsidRPr="00665566" w:rsidRDefault="00665566" w:rsidP="0066556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67" w:type="dxa"/>
          </w:tcPr>
          <w:p w:rsidR="00665566" w:rsidRDefault="00011E98" w:rsidP="00303EEF">
            <w:pPr>
              <w:jc w:val="both"/>
            </w:pPr>
            <w:r>
              <w:t>1. Про підсумки реалізації проблемної теми «Підвищення якості освіти та створення умов для розвитку творчої особистості, її соціалізації, формування предметних компетентностей та виховання громадянина патріота.</w:t>
            </w:r>
          </w:p>
          <w:p w:rsidR="00011E98" w:rsidRDefault="00011E98" w:rsidP="00303EEF">
            <w:pPr>
              <w:jc w:val="both"/>
            </w:pPr>
            <w:r>
              <w:t>2. Про звільнення від ДПА учнів 4 та 9 класу.</w:t>
            </w:r>
          </w:p>
          <w:p w:rsidR="00011E98" w:rsidRDefault="00011E98" w:rsidP="00303EEF">
            <w:pPr>
              <w:jc w:val="both"/>
            </w:pPr>
            <w:r>
              <w:t>3. Про допуск до ДПА учнів 11 класу.</w:t>
            </w:r>
          </w:p>
          <w:p w:rsidR="00011E98" w:rsidRDefault="00011E98" w:rsidP="00303EEF">
            <w:pPr>
              <w:jc w:val="both"/>
            </w:pPr>
            <w:r>
              <w:t>4. Перевід учнів 1 – 8 класів до наступних класів.</w:t>
            </w:r>
          </w:p>
          <w:p w:rsidR="00011E98" w:rsidRDefault="00011E98" w:rsidP="00303EEF">
            <w:pPr>
              <w:jc w:val="both"/>
            </w:pPr>
            <w:r>
              <w:t>5. Про випуск учнів 11 класу.</w:t>
            </w:r>
          </w:p>
        </w:tc>
      </w:tr>
      <w:tr w:rsidR="00665566" w:rsidTr="00665566">
        <w:tc>
          <w:tcPr>
            <w:tcW w:w="562" w:type="dxa"/>
          </w:tcPr>
          <w:p w:rsidR="00665566" w:rsidRPr="00665566" w:rsidRDefault="00665566" w:rsidP="0066556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067" w:type="dxa"/>
          </w:tcPr>
          <w:p w:rsidR="00665566" w:rsidRDefault="00011E98" w:rsidP="00303EEF">
            <w:pPr>
              <w:jc w:val="both"/>
            </w:pPr>
            <w:r>
              <w:t>1. Про випуск учнів 9 класу.</w:t>
            </w:r>
          </w:p>
          <w:p w:rsidR="00011E98" w:rsidRDefault="00011E98" w:rsidP="00303EEF">
            <w:pPr>
              <w:jc w:val="both"/>
            </w:pPr>
            <w:r>
              <w:t>2. Про перевід учнів 10 класу.</w:t>
            </w:r>
          </w:p>
        </w:tc>
      </w:tr>
    </w:tbl>
    <w:p w:rsidR="00665566" w:rsidRDefault="00665566" w:rsidP="00303EEF">
      <w:pPr>
        <w:spacing w:after="0"/>
        <w:jc w:val="both"/>
      </w:pPr>
    </w:p>
    <w:p w:rsidR="00303EEF" w:rsidRPr="005D0D80" w:rsidRDefault="00303EEF" w:rsidP="005D0D80">
      <w:pPr>
        <w:spacing w:after="0"/>
        <w:jc w:val="center"/>
        <w:rPr>
          <w:b/>
        </w:rPr>
      </w:pPr>
      <w:r w:rsidRPr="005D0D80">
        <w:rPr>
          <w:b/>
        </w:rPr>
        <w:t>Наради при директорові</w:t>
      </w:r>
    </w:p>
    <w:p w:rsidR="00303EEF" w:rsidRDefault="005D0D80" w:rsidP="00303EEF">
      <w:pPr>
        <w:spacing w:after="0"/>
        <w:jc w:val="both"/>
      </w:pPr>
      <w:r>
        <w:t xml:space="preserve">     </w:t>
      </w:r>
      <w:r w:rsidR="00303EEF">
        <w:t xml:space="preserve">У минулому навчальному році проведено </w:t>
      </w:r>
      <w:r w:rsidR="00011E98">
        <w:t xml:space="preserve">11 </w:t>
      </w:r>
      <w:r w:rsidR="00303EEF">
        <w:t xml:space="preserve">нарад при директорові. На нарадах розглянуто </w:t>
      </w:r>
      <w:r w:rsidR="00011E98">
        <w:t>42</w:t>
      </w:r>
      <w:r w:rsidR="00303EEF">
        <w:t xml:space="preserve"> питан</w:t>
      </w:r>
      <w:r w:rsidR="00011E98">
        <w:t>ня</w:t>
      </w:r>
      <w:r w:rsidR="00303EEF">
        <w:t xml:space="preserve">, які стосувалися </w:t>
      </w:r>
      <w:r>
        <w:t>освітнього</w:t>
      </w:r>
      <w:r w:rsidR="00303EEF">
        <w:t xml:space="preserve"> процесу, стану викладання предметів, підсумків </w:t>
      </w:r>
      <w:r>
        <w:t>освітньої</w:t>
      </w:r>
      <w:r w:rsidR="00303EEF">
        <w:t xml:space="preserve"> діяльності за семестр, господарської діяльності, діяльності різних підрозділів життєзабезпечення школи. Протягом навча</w:t>
      </w:r>
      <w:r>
        <w:t>льного року щопонеділка на мето</w:t>
      </w:r>
      <w:r w:rsidR="00011E98">
        <w:t xml:space="preserve">дичних </w:t>
      </w:r>
      <w:r>
        <w:t>нарадах розглядалися найактуа</w:t>
      </w:r>
      <w:r w:rsidR="00303EEF">
        <w:t>льніші завдання дл</w:t>
      </w:r>
      <w:r>
        <w:t>я колективу на тиждень, аналізу</w:t>
      </w:r>
      <w:r w:rsidR="00303EEF">
        <w:t>валися результати роботи за попередній тиждень та складався план робо</w:t>
      </w:r>
      <w:r>
        <w:t>ти з виправлення помилок і недо</w:t>
      </w:r>
      <w:r w:rsidR="00303EEF">
        <w:t>ліків. За результатами нарад видавалися накази по школі або давалися відповідні розпорядження.</w:t>
      </w:r>
    </w:p>
    <w:p w:rsidR="00011E98" w:rsidRDefault="00011E98" w:rsidP="00303EEF">
      <w:pPr>
        <w:spacing w:after="0"/>
        <w:jc w:val="both"/>
      </w:pPr>
      <w:r>
        <w:t xml:space="preserve">Було проведено 7 нарад з обслуговуючим персоналом, на яких розглядалися питання, що стосувалися стану підготовки приміщень до початку навчального року, регламенту роботи обслуговуючого персоналу, стану підготовки приміщень, життєзабезпечуючих систем до роботи в зимовий період, дотримання санітарно-гігієнічних вимог в приміщенні школи, капітального та поточного ремонту приміщень. </w:t>
      </w:r>
    </w:p>
    <w:p w:rsidR="00303EEF" w:rsidRDefault="00303EEF" w:rsidP="00303EEF">
      <w:pPr>
        <w:spacing w:after="0"/>
        <w:jc w:val="both"/>
      </w:pPr>
    </w:p>
    <w:p w:rsidR="002F0287" w:rsidRPr="002F0287" w:rsidRDefault="002F0287" w:rsidP="002F0287">
      <w:pPr>
        <w:spacing w:after="0"/>
        <w:jc w:val="center"/>
        <w:rPr>
          <w:b/>
        </w:rPr>
      </w:pPr>
      <w:r w:rsidRPr="002F0287">
        <w:rPr>
          <w:b/>
        </w:rPr>
        <w:t>Робота з батьками</w:t>
      </w:r>
    </w:p>
    <w:p w:rsidR="002F0287" w:rsidRDefault="002F0287" w:rsidP="002F0287">
      <w:pPr>
        <w:spacing w:after="0"/>
        <w:jc w:val="both"/>
      </w:pPr>
      <w:r>
        <w:t xml:space="preserve">     У освітньому процесі школи, крім педагогів беруть участь батьки, працюючи в класних та загальношкільному комітеті. У співпраці з батьками адміністрація та вчителі нашої школи  виявляють тактовність, доброзичливе ставлення до їх пропозицій, своєчасно реагують на них, розуміють, що їх діяльність сприяє зближенню педагогів з батьками і на цій основі успішному вирішенню багатьох складних питань виховання.</w:t>
      </w:r>
    </w:p>
    <w:p w:rsidR="00CE2608" w:rsidRDefault="00CE2608" w:rsidP="002F0287">
      <w:pPr>
        <w:spacing w:after="0"/>
        <w:jc w:val="both"/>
      </w:pPr>
      <w:r>
        <w:t xml:space="preserve">     На батьківських зборах розглядались такі питання: «Шкідливість інтернет-спільнот», «Шкідливі звички та боротьба з ними», «Профілактика правопорушень», «Причини агресивності у підлітків», «Насильство у сім’ї», «Дитина та її права», «Вулиця та спілкування наших дітей».</w:t>
      </w:r>
    </w:p>
    <w:p w:rsidR="00CE2608" w:rsidRDefault="00CE2608" w:rsidP="002F0287">
      <w:pPr>
        <w:spacing w:after="0"/>
        <w:jc w:val="both"/>
      </w:pPr>
      <w:r>
        <w:lastRenderedPageBreak/>
        <w:t xml:space="preserve">     Засідання батьківського комітету школи проводились згідно плану. На цих засіданнях розглядались питання навчання та поведінки учнів, схильних до правопорушень, з неблагодійних родин, господарські питання школи.</w:t>
      </w:r>
    </w:p>
    <w:p w:rsidR="004B37B9" w:rsidRDefault="00CE2608" w:rsidP="002F0287">
      <w:pPr>
        <w:spacing w:after="0"/>
        <w:jc w:val="both"/>
      </w:pPr>
      <w:r>
        <w:t xml:space="preserve">     Активно працював батьківський клуб «Родинне вогнище». Діяли 3 секції : секція 1-4 класів (куратор Мельник Н.А.),  секція 5-8 класів (куратор Вовк А.І), секція 9-11 класів (Миколишена С.А.). На засіданнях клубу розглядалися такі питання:</w:t>
      </w:r>
    </w:p>
    <w:p w:rsidR="004B37B9" w:rsidRDefault="004B37B9" w:rsidP="004B37B9">
      <w:pPr>
        <w:spacing w:after="0"/>
        <w:jc w:val="center"/>
      </w:pPr>
      <w:r>
        <w:t>Секція 1 - 4 класів (куратор Мельник Н.А.)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4B37B9" w:rsidTr="004B37B9">
        <w:tc>
          <w:tcPr>
            <w:tcW w:w="562" w:type="dxa"/>
          </w:tcPr>
          <w:p w:rsidR="004B37B9" w:rsidRDefault="004B37B9" w:rsidP="002F0287">
            <w:pPr>
              <w:jc w:val="both"/>
            </w:pPr>
            <w:r>
              <w:t>1.</w:t>
            </w:r>
          </w:p>
        </w:tc>
        <w:tc>
          <w:tcPr>
            <w:tcW w:w="9067" w:type="dxa"/>
          </w:tcPr>
          <w:p w:rsidR="004B37B9" w:rsidRDefault="004B37B9" w:rsidP="002F0287">
            <w:pPr>
              <w:jc w:val="both"/>
            </w:pPr>
            <w:r>
              <w:t>Вчимося разом. Нова українська школа.</w:t>
            </w:r>
          </w:p>
          <w:p w:rsidR="004B37B9" w:rsidRDefault="004B37B9" w:rsidP="002F0287">
            <w:pPr>
              <w:jc w:val="both"/>
            </w:pPr>
            <w:r>
              <w:t>Робота консультативного пункту для батьків першокласників.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2F0287">
            <w:pPr>
              <w:jc w:val="both"/>
            </w:pPr>
            <w:r>
              <w:t>2.</w:t>
            </w:r>
          </w:p>
        </w:tc>
        <w:tc>
          <w:tcPr>
            <w:tcW w:w="9067" w:type="dxa"/>
          </w:tcPr>
          <w:p w:rsidR="004B37B9" w:rsidRDefault="004B37B9" w:rsidP="002F0287">
            <w:pPr>
              <w:jc w:val="both"/>
            </w:pPr>
            <w:r>
              <w:t>Абетка здоров’я .</w:t>
            </w:r>
          </w:p>
          <w:p w:rsidR="004B37B9" w:rsidRDefault="004B37B9" w:rsidP="002F0287">
            <w:pPr>
              <w:jc w:val="both"/>
            </w:pPr>
            <w:r>
              <w:t>Гра і праця у виховані молодших школярів.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2F0287">
            <w:pPr>
              <w:jc w:val="both"/>
            </w:pPr>
            <w:r>
              <w:t>3.</w:t>
            </w:r>
          </w:p>
        </w:tc>
        <w:tc>
          <w:tcPr>
            <w:tcW w:w="9067" w:type="dxa"/>
          </w:tcPr>
          <w:p w:rsidR="004B37B9" w:rsidRDefault="004B37B9" w:rsidP="002F0287">
            <w:pPr>
              <w:jc w:val="both"/>
            </w:pPr>
            <w:r>
              <w:t>Шкідливі звички молодших школярів. Як їм запобігти.</w:t>
            </w:r>
          </w:p>
          <w:p w:rsidR="004B37B9" w:rsidRDefault="004B37B9" w:rsidP="002F0287">
            <w:pPr>
              <w:jc w:val="both"/>
            </w:pPr>
            <w:r>
              <w:t>Вчимось вчитися.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2F0287">
            <w:pPr>
              <w:jc w:val="both"/>
            </w:pPr>
            <w:r>
              <w:t>4.</w:t>
            </w:r>
          </w:p>
        </w:tc>
        <w:tc>
          <w:tcPr>
            <w:tcW w:w="9067" w:type="dxa"/>
          </w:tcPr>
          <w:p w:rsidR="004B37B9" w:rsidRDefault="004B37B9" w:rsidP="002F0287">
            <w:pPr>
              <w:jc w:val="both"/>
            </w:pPr>
            <w:r>
              <w:t>Навчання дітей прийомів самоконтролю і самоперевірки.</w:t>
            </w:r>
          </w:p>
          <w:p w:rsidR="004B37B9" w:rsidRDefault="004B37B9" w:rsidP="002F0287">
            <w:pPr>
              <w:jc w:val="both"/>
            </w:pPr>
            <w:r>
              <w:t>Неуспішність: причини неуспішності та шляхи подолання.</w:t>
            </w:r>
          </w:p>
        </w:tc>
      </w:tr>
    </w:tbl>
    <w:p w:rsidR="00CE2608" w:rsidRDefault="004B37B9" w:rsidP="002F0287">
      <w:pPr>
        <w:spacing w:after="0"/>
        <w:jc w:val="both"/>
      </w:pPr>
      <w:r>
        <w:t xml:space="preserve"> </w:t>
      </w:r>
    </w:p>
    <w:p w:rsidR="00CE2608" w:rsidRDefault="004B37B9" w:rsidP="004B37B9">
      <w:pPr>
        <w:spacing w:after="0"/>
        <w:jc w:val="center"/>
      </w:pPr>
      <w:r>
        <w:t>Секція 5-8 класів (куратор Вовк А.І)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4B37B9" w:rsidTr="004B37B9">
        <w:tc>
          <w:tcPr>
            <w:tcW w:w="562" w:type="dxa"/>
          </w:tcPr>
          <w:p w:rsidR="004B37B9" w:rsidRDefault="004B37B9" w:rsidP="004B37B9">
            <w:pPr>
              <w:jc w:val="both"/>
            </w:pPr>
            <w:r>
              <w:t>1.</w:t>
            </w:r>
          </w:p>
        </w:tc>
        <w:tc>
          <w:tcPr>
            <w:tcW w:w="9067" w:type="dxa"/>
          </w:tcPr>
          <w:p w:rsidR="004B37B9" w:rsidRDefault="004B37B9" w:rsidP="004B37B9">
            <w:pPr>
              <w:jc w:val="both"/>
            </w:pPr>
            <w:r>
              <w:t>Особливості виховання дітей підліткового віку в родині.</w:t>
            </w:r>
          </w:p>
          <w:p w:rsidR="004B37B9" w:rsidRDefault="004B37B9" w:rsidP="004B37B9">
            <w:pPr>
              <w:jc w:val="both"/>
            </w:pPr>
            <w:r>
              <w:t>Консультація-практикум «Взаємодія школи і сім’ї: стратегії, технології, моделі».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4B37B9">
            <w:pPr>
              <w:jc w:val="both"/>
            </w:pPr>
            <w:r>
              <w:t>2.</w:t>
            </w:r>
          </w:p>
        </w:tc>
        <w:tc>
          <w:tcPr>
            <w:tcW w:w="9067" w:type="dxa"/>
          </w:tcPr>
          <w:p w:rsidR="004B37B9" w:rsidRDefault="004B37B9" w:rsidP="004B37B9">
            <w:pPr>
              <w:jc w:val="both"/>
            </w:pPr>
            <w:r>
              <w:t>Гуманні взаємини дітей та батьків.</w:t>
            </w:r>
          </w:p>
          <w:p w:rsidR="004B37B9" w:rsidRDefault="004B37B9" w:rsidP="004B37B9">
            <w:pPr>
              <w:jc w:val="both"/>
            </w:pPr>
            <w:r>
              <w:t>Здібності дітей та їх розвиток.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4B37B9">
            <w:pPr>
              <w:jc w:val="both"/>
            </w:pPr>
            <w:r>
              <w:t>3.</w:t>
            </w:r>
          </w:p>
        </w:tc>
        <w:tc>
          <w:tcPr>
            <w:tcW w:w="9067" w:type="dxa"/>
          </w:tcPr>
          <w:p w:rsidR="004B37B9" w:rsidRDefault="004B37B9" w:rsidP="004B37B9">
            <w:pPr>
              <w:jc w:val="both"/>
            </w:pPr>
            <w:r>
              <w:t>Семінар-тренінг «Використання сучасних ефективних форм і методів у освітньому процесі».</w:t>
            </w:r>
          </w:p>
          <w:p w:rsidR="004B37B9" w:rsidRDefault="004B37B9" w:rsidP="004B37B9">
            <w:pPr>
              <w:jc w:val="both"/>
            </w:pPr>
            <w:r>
              <w:t>Роль родини у формування у підлітка потреби в систематичній праці.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4B37B9">
            <w:pPr>
              <w:jc w:val="both"/>
            </w:pPr>
            <w:r>
              <w:t>4.</w:t>
            </w:r>
          </w:p>
        </w:tc>
        <w:tc>
          <w:tcPr>
            <w:tcW w:w="9067" w:type="dxa"/>
          </w:tcPr>
          <w:p w:rsidR="004B37B9" w:rsidRDefault="004B37B9" w:rsidP="004B37B9">
            <w:pPr>
              <w:jc w:val="both"/>
            </w:pPr>
            <w:r>
              <w:t>Консультація-практикум «Гігієна розумової і фізичної праці підлітків у сім’ї».</w:t>
            </w:r>
          </w:p>
          <w:p w:rsidR="004B37B9" w:rsidRDefault="004B37B9" w:rsidP="004B37B9">
            <w:pPr>
              <w:jc w:val="both"/>
            </w:pPr>
            <w:r>
              <w:t>Школа очима батьків.</w:t>
            </w:r>
          </w:p>
        </w:tc>
      </w:tr>
    </w:tbl>
    <w:p w:rsidR="004B37B9" w:rsidRDefault="004B37B9" w:rsidP="004B37B9">
      <w:pPr>
        <w:spacing w:after="0"/>
        <w:jc w:val="center"/>
      </w:pPr>
    </w:p>
    <w:p w:rsidR="004B37B9" w:rsidRDefault="004B37B9" w:rsidP="004B37B9">
      <w:pPr>
        <w:spacing w:after="0"/>
        <w:jc w:val="center"/>
      </w:pPr>
      <w:r>
        <w:t>Секція 9-11 класів (Миколишена С.А.)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4B37B9" w:rsidTr="004B37B9">
        <w:tc>
          <w:tcPr>
            <w:tcW w:w="562" w:type="dxa"/>
          </w:tcPr>
          <w:p w:rsidR="004B37B9" w:rsidRDefault="004B37B9" w:rsidP="004B37B9">
            <w:pPr>
              <w:jc w:val="center"/>
            </w:pPr>
            <w:r>
              <w:t>1.</w:t>
            </w:r>
          </w:p>
        </w:tc>
        <w:tc>
          <w:tcPr>
            <w:tcW w:w="9067" w:type="dxa"/>
          </w:tcPr>
          <w:p w:rsidR="004B37B9" w:rsidRDefault="008F38E6" w:rsidP="008F38E6">
            <w:pPr>
              <w:jc w:val="both"/>
            </w:pPr>
            <w:r>
              <w:t>Нові форми взаємодії школи та сім’ї.</w:t>
            </w:r>
          </w:p>
          <w:p w:rsidR="008F38E6" w:rsidRDefault="008F38E6" w:rsidP="008F38E6">
            <w:pPr>
              <w:jc w:val="both"/>
            </w:pPr>
            <w:r>
              <w:t>Організація навчально-пізнавальної діяльності підлітків у позаурочний час.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4B37B9">
            <w:pPr>
              <w:jc w:val="center"/>
            </w:pPr>
            <w:r>
              <w:t>2.</w:t>
            </w:r>
          </w:p>
        </w:tc>
        <w:tc>
          <w:tcPr>
            <w:tcW w:w="9067" w:type="dxa"/>
          </w:tcPr>
          <w:p w:rsidR="008F38E6" w:rsidRDefault="008F38E6" w:rsidP="008F38E6">
            <w:pPr>
              <w:jc w:val="both"/>
            </w:pPr>
            <w:r>
              <w:t>Особливості спілкування і стосунки в сім’ї, їх вплив на формування особистості. Сюжетно-рольова гра «Спілкуємося з дітьми».</w:t>
            </w:r>
          </w:p>
          <w:p w:rsidR="008F38E6" w:rsidRDefault="008F38E6" w:rsidP="008F38E6">
            <w:pPr>
              <w:jc w:val="both"/>
            </w:pPr>
            <w:r>
              <w:t>Організація дозвілля старшокласників.</w:t>
            </w:r>
          </w:p>
        </w:tc>
      </w:tr>
      <w:tr w:rsidR="004B37B9" w:rsidTr="004B37B9">
        <w:tc>
          <w:tcPr>
            <w:tcW w:w="562" w:type="dxa"/>
          </w:tcPr>
          <w:p w:rsidR="004B37B9" w:rsidRDefault="008F38E6" w:rsidP="004B37B9">
            <w:pPr>
              <w:jc w:val="center"/>
            </w:pPr>
            <w:r>
              <w:t>3.</w:t>
            </w:r>
          </w:p>
        </w:tc>
        <w:tc>
          <w:tcPr>
            <w:tcW w:w="9067" w:type="dxa"/>
          </w:tcPr>
          <w:p w:rsidR="004B37B9" w:rsidRDefault="008F38E6" w:rsidP="008F38E6">
            <w:pPr>
              <w:jc w:val="both"/>
            </w:pPr>
            <w:r>
              <w:t>Як допомогти дитині з вибором професії.</w:t>
            </w:r>
          </w:p>
          <w:p w:rsidR="008F38E6" w:rsidRDefault="008F38E6" w:rsidP="008F38E6">
            <w:pPr>
              <w:jc w:val="both"/>
            </w:pPr>
            <w:r>
              <w:t>Батьки і професійне самовизначення підлітків.</w:t>
            </w:r>
          </w:p>
        </w:tc>
      </w:tr>
      <w:tr w:rsidR="004B37B9" w:rsidTr="004B37B9">
        <w:tc>
          <w:tcPr>
            <w:tcW w:w="562" w:type="dxa"/>
          </w:tcPr>
          <w:p w:rsidR="004B37B9" w:rsidRDefault="004B37B9" w:rsidP="004B37B9">
            <w:pPr>
              <w:jc w:val="center"/>
            </w:pPr>
            <w:r>
              <w:t>4.</w:t>
            </w:r>
          </w:p>
        </w:tc>
        <w:tc>
          <w:tcPr>
            <w:tcW w:w="9067" w:type="dxa"/>
          </w:tcPr>
          <w:p w:rsidR="004B37B9" w:rsidRDefault="00165686" w:rsidP="008F38E6">
            <w:pPr>
              <w:jc w:val="both"/>
            </w:pPr>
            <w:r>
              <w:t>Роль батьків у формуванні всебічно-розвиненої особистості.</w:t>
            </w:r>
          </w:p>
          <w:p w:rsidR="00165686" w:rsidRDefault="00165686" w:rsidP="008F38E6">
            <w:pPr>
              <w:jc w:val="both"/>
            </w:pPr>
            <w:r>
              <w:t>Організація літнього відпочинку учнів 5-11 класів.</w:t>
            </w:r>
          </w:p>
        </w:tc>
      </w:tr>
    </w:tbl>
    <w:p w:rsidR="004B37B9" w:rsidRDefault="004B37B9" w:rsidP="004B37B9">
      <w:pPr>
        <w:spacing w:after="0"/>
        <w:jc w:val="center"/>
      </w:pPr>
    </w:p>
    <w:p w:rsidR="00303EEF" w:rsidRPr="002F0425" w:rsidRDefault="00303EEF" w:rsidP="002F0425">
      <w:pPr>
        <w:spacing w:after="0"/>
        <w:jc w:val="center"/>
        <w:rPr>
          <w:b/>
        </w:rPr>
      </w:pPr>
      <w:r w:rsidRPr="002F0425">
        <w:rPr>
          <w:b/>
        </w:rPr>
        <w:t>Організаційно-адміністративна робота</w:t>
      </w:r>
    </w:p>
    <w:p w:rsidR="00303EEF" w:rsidRDefault="002F0425" w:rsidP="00303EEF">
      <w:pPr>
        <w:spacing w:after="0"/>
        <w:jc w:val="both"/>
      </w:pPr>
      <w:r>
        <w:t xml:space="preserve">     </w:t>
      </w:r>
      <w:r w:rsidR="00303EEF">
        <w:t xml:space="preserve">Школа тісно співпрацює з  сільською  радою, Тульчинською об’єднаною територіальною громадою. </w:t>
      </w:r>
      <w:r>
        <w:t>Постійну допомогу школі надають</w:t>
      </w:r>
      <w:r w:rsidR="00303EEF">
        <w:t xml:space="preserve"> батьки. Завдяки  </w:t>
      </w:r>
      <w:r w:rsidR="00303EEF">
        <w:lastRenderedPageBreak/>
        <w:t xml:space="preserve">співфінансуванню  відділу освіти та коштів громади </w:t>
      </w:r>
      <w:r>
        <w:t xml:space="preserve">зроблено </w:t>
      </w:r>
      <w:r w:rsidR="00303EEF">
        <w:t>ремонт кл</w:t>
      </w:r>
      <w:r w:rsidR="00165686">
        <w:t>асних кімнат, спортивного залу</w:t>
      </w:r>
      <w:r w:rsidR="00303EEF">
        <w:t xml:space="preserve">, коридорів, У рамках акції «Дай руку, </w:t>
      </w:r>
      <w:r>
        <w:t>першокласнику»  поновлено меблі</w:t>
      </w:r>
      <w:r w:rsidR="00303EEF">
        <w:t>,</w:t>
      </w:r>
      <w:r>
        <w:t xml:space="preserve"> </w:t>
      </w:r>
      <w:r w:rsidR="00303EEF">
        <w:t>придбано телевізор, ноутбук, п</w:t>
      </w:r>
      <w:r>
        <w:t xml:space="preserve">ринтер, ламінатор, роздатковий та </w:t>
      </w:r>
      <w:r w:rsidR="00303EEF">
        <w:t>дидактичний матеріал з метою реалізації  Державного стандарту початкової школи та Ко</w:t>
      </w:r>
      <w:r w:rsidR="00165686">
        <w:t>нцепції Нової української школи</w:t>
      </w:r>
      <w:r w:rsidR="00303EEF">
        <w:t xml:space="preserve">. </w:t>
      </w:r>
      <w:r>
        <w:t>З</w:t>
      </w:r>
      <w:r w:rsidR="00303EEF">
        <w:t xml:space="preserve">а рахунок коштів ТОВ АК «Зелена долина» </w:t>
      </w:r>
      <w:r>
        <w:t xml:space="preserve">придбано жалюзі у 2 клас. </w:t>
      </w:r>
      <w:r w:rsidR="00303EEF">
        <w:t xml:space="preserve">За рахунок коштів відділу освіти та ТОВ АК «Зелена долина» усі учні школи отримали новорічні подарунки.  </w:t>
      </w:r>
    </w:p>
    <w:p w:rsidR="00165686" w:rsidRDefault="002F0425" w:rsidP="00165686">
      <w:pPr>
        <w:spacing w:after="0"/>
        <w:jc w:val="both"/>
      </w:pPr>
      <w:r>
        <w:t xml:space="preserve">     </w:t>
      </w:r>
      <w:r w:rsidR="00303EEF">
        <w:t xml:space="preserve">Однією із значних проблем залишається фінансова і матеріальна незабезпеченість  роботи школи. Нагальною проблемою є </w:t>
      </w:r>
      <w:r w:rsidR="00165686">
        <w:t xml:space="preserve">проведення комплексу ремонтних робіт щодо модернізації школи: </w:t>
      </w:r>
    </w:p>
    <w:p w:rsidR="00165686" w:rsidRDefault="00165686" w:rsidP="00165686">
      <w:pPr>
        <w:spacing w:after="0"/>
        <w:jc w:val="both"/>
      </w:pPr>
      <w:r>
        <w:t>- ремонт фасаду та фойє;</w:t>
      </w:r>
    </w:p>
    <w:p w:rsidR="00165686" w:rsidRDefault="00165686" w:rsidP="00165686">
      <w:pPr>
        <w:spacing w:after="0"/>
        <w:jc w:val="both"/>
      </w:pPr>
      <w:r>
        <w:t xml:space="preserve">- шкільних коридорів; </w:t>
      </w:r>
    </w:p>
    <w:p w:rsidR="00165686" w:rsidRDefault="00165686" w:rsidP="00165686">
      <w:pPr>
        <w:spacing w:after="0"/>
        <w:jc w:val="both"/>
      </w:pPr>
      <w:r>
        <w:t xml:space="preserve">- класних кімнат; </w:t>
      </w:r>
    </w:p>
    <w:p w:rsidR="00165686" w:rsidRDefault="00165686" w:rsidP="00165686">
      <w:pPr>
        <w:spacing w:after="0"/>
        <w:jc w:val="both"/>
      </w:pPr>
      <w:r>
        <w:t>- харчоблоку (сучасне освітлення кухні, ремонт стелі, заміна електропроводки, заміна панелей облицювальною плиткою)</w:t>
      </w:r>
    </w:p>
    <w:p w:rsidR="00303EEF" w:rsidRDefault="00165686" w:rsidP="00165686">
      <w:pPr>
        <w:spacing w:after="0"/>
        <w:jc w:val="both"/>
      </w:pPr>
      <w:r>
        <w:t xml:space="preserve">- </w:t>
      </w:r>
      <w:r w:rsidR="00303EEF">
        <w:t xml:space="preserve">облаштування класної кімнати для майбутніх першокласників у рамках Нової української школи. </w:t>
      </w:r>
    </w:p>
    <w:p w:rsidR="00165686" w:rsidRDefault="00165686" w:rsidP="00165686">
      <w:pPr>
        <w:spacing w:after="0"/>
        <w:jc w:val="both"/>
      </w:pPr>
    </w:p>
    <w:p w:rsidR="00165686" w:rsidRPr="00165686" w:rsidRDefault="00165686" w:rsidP="00165686">
      <w:pPr>
        <w:spacing w:after="0"/>
        <w:jc w:val="center"/>
        <w:rPr>
          <w:b/>
        </w:rPr>
      </w:pPr>
      <w:r w:rsidRPr="00165686">
        <w:rPr>
          <w:b/>
        </w:rPr>
        <w:t>Сайт школи</w:t>
      </w:r>
    </w:p>
    <w:p w:rsidR="004D0932" w:rsidRDefault="004D0932" w:rsidP="004D0932">
      <w:pPr>
        <w:spacing w:after="0"/>
        <w:jc w:val="both"/>
      </w:pPr>
      <w:r>
        <w:t xml:space="preserve">     </w:t>
      </w:r>
      <w:r w:rsidR="00165686" w:rsidRPr="00165686">
        <w:t>Згідно статті 30, закону України «Про повну загальну середню освіту», «Про прозорість та інформаційну відкритість закладу освіти» аналіз сучасного стану закладу є на сайті школи</w:t>
      </w:r>
      <w:r>
        <w:t xml:space="preserve"> та містить таку інформацію:</w:t>
      </w:r>
    </w:p>
    <w:p w:rsidR="004D0932" w:rsidRDefault="004D0932" w:rsidP="004D0932">
      <w:pPr>
        <w:spacing w:after="0"/>
        <w:jc w:val="both"/>
      </w:pPr>
      <w:r>
        <w:t>- статут закладу освіти;</w:t>
      </w:r>
    </w:p>
    <w:p w:rsidR="004D0932" w:rsidRDefault="004D0932" w:rsidP="004D0932">
      <w:pPr>
        <w:spacing w:after="0"/>
        <w:jc w:val="both"/>
      </w:pPr>
      <w:r>
        <w:t>- ліцензії на провадження освітньої діяльності;</w:t>
      </w:r>
    </w:p>
    <w:p w:rsidR="004D0932" w:rsidRDefault="004D0932" w:rsidP="004D0932">
      <w:pPr>
        <w:spacing w:after="0"/>
        <w:jc w:val="both"/>
      </w:pPr>
      <w:r>
        <w:t>- сертифікати про акредитацію освітніх програм, сертифікат про інституційну акредитацію закладу вищої освіти;</w:t>
      </w:r>
    </w:p>
    <w:p w:rsidR="004D0932" w:rsidRDefault="004D0932" w:rsidP="004D0932">
      <w:pPr>
        <w:spacing w:after="0"/>
        <w:jc w:val="both"/>
      </w:pPr>
      <w:r>
        <w:t>- структура та органи управління закладу освіти;</w:t>
      </w:r>
    </w:p>
    <w:p w:rsidR="004D0932" w:rsidRDefault="004D0932" w:rsidP="004D0932">
      <w:pPr>
        <w:spacing w:after="0"/>
        <w:jc w:val="both"/>
      </w:pPr>
      <w:r>
        <w:t>- кадровий склад закладу освіти згідно з ліцензійними умовами;</w:t>
      </w:r>
    </w:p>
    <w:p w:rsidR="004D0932" w:rsidRDefault="004D0932" w:rsidP="004D0932">
      <w:pPr>
        <w:spacing w:after="0"/>
        <w:jc w:val="both"/>
      </w:pPr>
      <w:r>
        <w:t>- 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4D0932" w:rsidRDefault="004D0932" w:rsidP="004D0932">
      <w:pPr>
        <w:spacing w:after="0"/>
        <w:jc w:val="both"/>
      </w:pPr>
      <w:r>
        <w:t>- 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4D0932" w:rsidRDefault="004D0932" w:rsidP="004D0932">
      <w:pPr>
        <w:spacing w:after="0"/>
        <w:jc w:val="both"/>
      </w:pPr>
      <w:r>
        <w:t>- ліцензований обсяг та фактична кількість осіб, які навчаються у закладі освіти;</w:t>
      </w:r>
    </w:p>
    <w:p w:rsidR="004D0932" w:rsidRDefault="004D0932" w:rsidP="004D0932">
      <w:pPr>
        <w:spacing w:after="0"/>
        <w:jc w:val="both"/>
      </w:pPr>
      <w:r>
        <w:t>- мова (мови) освітнього процесу;</w:t>
      </w:r>
    </w:p>
    <w:p w:rsidR="004D0932" w:rsidRDefault="004D0932" w:rsidP="004D0932">
      <w:pPr>
        <w:spacing w:after="0"/>
        <w:jc w:val="both"/>
      </w:pPr>
      <w:r>
        <w:t>- наявність вакантних посад, порядок і умови проведення конкурсу на їх заміщення (у разі його проведення);</w:t>
      </w:r>
    </w:p>
    <w:p w:rsidR="004D0932" w:rsidRDefault="004D0932" w:rsidP="004D0932">
      <w:pPr>
        <w:spacing w:after="0"/>
        <w:jc w:val="both"/>
      </w:pPr>
      <w:r>
        <w:t>- матеріально-технічне забезпечення закладу освіти (згідно з ліцензійними умовами);</w:t>
      </w:r>
    </w:p>
    <w:p w:rsidR="004D0932" w:rsidRDefault="004D0932" w:rsidP="004D0932">
      <w:pPr>
        <w:spacing w:after="0"/>
        <w:jc w:val="both"/>
      </w:pPr>
      <w:r>
        <w:t>- результати моніторингу якості освіти;</w:t>
      </w:r>
    </w:p>
    <w:p w:rsidR="004D0932" w:rsidRDefault="004D0932" w:rsidP="004D0932">
      <w:pPr>
        <w:spacing w:after="0"/>
        <w:jc w:val="both"/>
      </w:pPr>
      <w:r>
        <w:t>- річний звіт про діяльність закладу освіти;</w:t>
      </w:r>
    </w:p>
    <w:p w:rsidR="004D0932" w:rsidRDefault="004D0932" w:rsidP="004D0932">
      <w:pPr>
        <w:spacing w:after="0"/>
        <w:jc w:val="both"/>
      </w:pPr>
      <w:r>
        <w:t>- правила прийому до закладу освіти;</w:t>
      </w:r>
    </w:p>
    <w:p w:rsidR="004D0932" w:rsidRDefault="004D0932" w:rsidP="004D0932">
      <w:pPr>
        <w:spacing w:after="0"/>
        <w:jc w:val="both"/>
      </w:pPr>
      <w:r>
        <w:t>- умови доступності закладу освіти для навчання осіб з особливими освітніми потребами;</w:t>
      </w:r>
    </w:p>
    <w:p w:rsidR="004D0932" w:rsidRDefault="004D0932" w:rsidP="004D0932">
      <w:pPr>
        <w:spacing w:after="0"/>
        <w:jc w:val="both"/>
      </w:pPr>
      <w:r>
        <w:lastRenderedPageBreak/>
        <w:t>- розмір плати за навчання, підготовку, перепідготовку, підвищення кваліфікації здобувачів освіти;</w:t>
      </w:r>
    </w:p>
    <w:p w:rsidR="004D0932" w:rsidRDefault="004D0932" w:rsidP="004D0932">
      <w:pPr>
        <w:spacing w:after="0"/>
        <w:jc w:val="both"/>
      </w:pPr>
      <w:r>
        <w:t>- перелік додаткових освітніх та інших послуг, їх вартість, порядок надання та оплати;</w:t>
      </w:r>
    </w:p>
    <w:p w:rsidR="004D0932" w:rsidRDefault="004D0932" w:rsidP="004D0932">
      <w:pPr>
        <w:spacing w:after="0"/>
        <w:jc w:val="both"/>
      </w:pPr>
      <w:r>
        <w:t>- правила поведінки здобувача освіти в закладі освіти;</w:t>
      </w:r>
    </w:p>
    <w:p w:rsidR="004D0932" w:rsidRDefault="004D0932" w:rsidP="004D0932">
      <w:pPr>
        <w:spacing w:after="0"/>
        <w:jc w:val="both"/>
      </w:pPr>
      <w:r>
        <w:t>- план заходів, спрямованих на запобігання та протидію булінгу (цькуванню) в закладі освіти;</w:t>
      </w:r>
    </w:p>
    <w:p w:rsidR="004D0932" w:rsidRDefault="004D0932" w:rsidP="004D0932">
      <w:pPr>
        <w:spacing w:after="0"/>
        <w:jc w:val="both"/>
      </w:pPr>
      <w:r>
        <w:t>- порядок подання та розгляду (з дотриманням конфіденційності) заяв про випадки булінгу (цькування) в закладі освіти;</w:t>
      </w:r>
    </w:p>
    <w:p w:rsidR="004D0932" w:rsidRDefault="004D0932" w:rsidP="004D0932">
      <w:pPr>
        <w:spacing w:after="0"/>
        <w:jc w:val="both"/>
      </w:pPr>
      <w:r>
        <w:t>- порядок реагування на доведені випадки булінгу (цькування) в закладі освіти та відповідальність осіб, причетних до булінгу (цькування);</w:t>
      </w:r>
    </w:p>
    <w:p w:rsidR="004D0932" w:rsidRDefault="004D0932" w:rsidP="004D0932">
      <w:pPr>
        <w:spacing w:after="0"/>
        <w:jc w:val="both"/>
      </w:pPr>
      <w:r>
        <w:t>- інша інформація, що оприлюднюється за рішенням закладу освіти або на вимогу законодавства.</w:t>
      </w:r>
    </w:p>
    <w:p w:rsidR="00165686" w:rsidRDefault="00165686" w:rsidP="00165686">
      <w:pPr>
        <w:spacing w:after="0"/>
        <w:jc w:val="both"/>
      </w:pPr>
    </w:p>
    <w:p w:rsidR="004D0932" w:rsidRPr="00165686" w:rsidRDefault="00165686" w:rsidP="004D0932">
      <w:pPr>
        <w:spacing w:after="0"/>
        <w:jc w:val="center"/>
        <w:rPr>
          <w:b/>
        </w:rPr>
      </w:pPr>
      <w:r w:rsidRPr="00165686">
        <w:rPr>
          <w:b/>
        </w:rPr>
        <w:t>Організація харчування</w:t>
      </w:r>
    </w:p>
    <w:p w:rsidR="004D0932" w:rsidRDefault="004D0932" w:rsidP="00165686">
      <w:pPr>
        <w:spacing w:after="0"/>
        <w:jc w:val="both"/>
      </w:pPr>
      <w:r>
        <w:t xml:space="preserve">     </w:t>
      </w:r>
      <w:r w:rsidR="00165686">
        <w:t>З метою чіткої організації режиму дня, який відповідає віковим нормам учнів, збереження здоров’я й попередження харчових та інфекційних захворювань у школі організоване гаряче харчування учнів 1 – 11 класів. Виконуються всі необхідні умови санітарного контролю щодо термінів і умов зберігання та реал</w:t>
      </w:r>
      <w:r>
        <w:t>ізації продуктів. Випадків порушень термінів реалізації продуктів не було.</w:t>
      </w:r>
    </w:p>
    <w:p w:rsidR="0033670A" w:rsidRDefault="004D0932" w:rsidP="00165686">
      <w:pPr>
        <w:spacing w:after="0"/>
        <w:jc w:val="both"/>
      </w:pPr>
      <w:r>
        <w:t xml:space="preserve">     Меню вивішено у їдальні на видному місці. У ньому зазначено найменування страв, вихід продуктів.</w:t>
      </w:r>
    </w:p>
    <w:p w:rsidR="0033670A" w:rsidRDefault="0033670A" w:rsidP="00165686">
      <w:pPr>
        <w:spacing w:after="0"/>
        <w:jc w:val="both"/>
      </w:pPr>
      <w:r>
        <w:t xml:space="preserve">     Гарячим харчуванням протягом навчального року було охоплено 83 % учнів.    У І та ІІ семестрах в початковій школі всі учні були охоплені гарячим харчуванням. Вартість харчування становила 13 гривень. Діти пільгових категорій харчуються безкоштовно.</w:t>
      </w:r>
    </w:p>
    <w:p w:rsidR="0033670A" w:rsidRDefault="0033670A" w:rsidP="00165686">
      <w:pPr>
        <w:spacing w:after="0"/>
        <w:jc w:val="both"/>
      </w:pPr>
    </w:p>
    <w:p w:rsidR="0033670A" w:rsidRPr="0033670A" w:rsidRDefault="0033670A" w:rsidP="0033670A">
      <w:pPr>
        <w:spacing w:after="0"/>
        <w:jc w:val="center"/>
        <w:rPr>
          <w:b/>
        </w:rPr>
      </w:pPr>
      <w:r w:rsidRPr="0033670A">
        <w:rPr>
          <w:b/>
        </w:rPr>
        <w:t>Використання коштів</w:t>
      </w:r>
    </w:p>
    <w:p w:rsidR="0033670A" w:rsidRDefault="0033670A" w:rsidP="00165686">
      <w:pPr>
        <w:spacing w:after="0"/>
        <w:jc w:val="both"/>
      </w:pPr>
      <w:r>
        <w:t xml:space="preserve">     На сайті школи розміщена публічна інформація про всі кошти, які надходять на розвиток школи.</w:t>
      </w:r>
    </w:p>
    <w:p w:rsidR="004829E5" w:rsidRDefault="0033670A" w:rsidP="004829E5">
      <w:pPr>
        <w:spacing w:after="0"/>
        <w:jc w:val="both"/>
      </w:pPr>
      <w:r>
        <w:t xml:space="preserve">     Фінансування школи здійснюється за рахунок коштів міського бюджету та освітньої субвенції з державного бюджету.</w:t>
      </w:r>
    </w:p>
    <w:p w:rsidR="004829E5" w:rsidRDefault="004829E5" w:rsidP="004829E5">
      <w:pPr>
        <w:spacing w:after="0"/>
        <w:jc w:val="both"/>
      </w:pPr>
    </w:p>
    <w:p w:rsidR="004829E5" w:rsidRPr="004829E5" w:rsidRDefault="004829E5" w:rsidP="004829E5">
      <w:pPr>
        <w:spacing w:after="0"/>
        <w:jc w:val="both"/>
      </w:pPr>
      <w:r w:rsidRPr="004829E5">
        <w:t>З державного бюджету:</w:t>
      </w:r>
    </w:p>
    <w:tbl>
      <w:tblPr>
        <w:tblStyle w:val="a4"/>
        <w:tblW w:w="9736" w:type="dxa"/>
        <w:tblLook w:val="04A0" w:firstRow="1" w:lastRow="0" w:firstColumn="1" w:lastColumn="0" w:noHBand="0" w:noVBand="1"/>
      </w:tblPr>
      <w:tblGrid>
        <w:gridCol w:w="5665"/>
        <w:gridCol w:w="1654"/>
        <w:gridCol w:w="2417"/>
      </w:tblGrid>
      <w:tr w:rsidR="004829E5" w:rsidRPr="004829E5" w:rsidTr="004829E5">
        <w:trPr>
          <w:trHeight w:val="242"/>
        </w:trPr>
        <w:tc>
          <w:tcPr>
            <w:tcW w:w="9736" w:type="dxa"/>
            <w:gridSpan w:val="3"/>
          </w:tcPr>
          <w:p w:rsidR="004829E5" w:rsidRPr="004829E5" w:rsidRDefault="004829E5" w:rsidP="004829E5">
            <w:pPr>
              <w:jc w:val="center"/>
            </w:pPr>
            <w:r w:rsidRPr="004829E5">
              <w:t>НУШ</w:t>
            </w:r>
          </w:p>
        </w:tc>
      </w:tr>
      <w:tr w:rsidR="004829E5" w:rsidTr="004829E5">
        <w:trPr>
          <w:trHeight w:val="292"/>
        </w:trPr>
        <w:tc>
          <w:tcPr>
            <w:tcW w:w="5665" w:type="dxa"/>
          </w:tcPr>
          <w:p w:rsidR="004829E5" w:rsidRDefault="004829E5" w:rsidP="004829E5">
            <w:r>
              <w:t>Телевізор</w:t>
            </w:r>
          </w:p>
        </w:tc>
        <w:tc>
          <w:tcPr>
            <w:tcW w:w="1654" w:type="dxa"/>
          </w:tcPr>
          <w:p w:rsidR="004829E5" w:rsidRDefault="004829E5" w:rsidP="004829E5">
            <w:pPr>
              <w:jc w:val="center"/>
            </w:pPr>
            <w:r>
              <w:t>1 шт</w:t>
            </w:r>
          </w:p>
        </w:tc>
        <w:tc>
          <w:tcPr>
            <w:tcW w:w="2417" w:type="dxa"/>
          </w:tcPr>
          <w:p w:rsidR="004829E5" w:rsidRDefault="004829E5" w:rsidP="004829E5">
            <w:pPr>
              <w:jc w:val="center"/>
            </w:pPr>
            <w:r>
              <w:t>12 000 грн</w:t>
            </w:r>
          </w:p>
        </w:tc>
      </w:tr>
      <w:tr w:rsidR="004829E5" w:rsidTr="004829E5">
        <w:trPr>
          <w:trHeight w:val="294"/>
        </w:trPr>
        <w:tc>
          <w:tcPr>
            <w:tcW w:w="5665" w:type="dxa"/>
          </w:tcPr>
          <w:p w:rsidR="004829E5" w:rsidRDefault="004829E5" w:rsidP="004829E5">
            <w:r>
              <w:t>Ноутбук</w:t>
            </w:r>
          </w:p>
        </w:tc>
        <w:tc>
          <w:tcPr>
            <w:tcW w:w="1654" w:type="dxa"/>
          </w:tcPr>
          <w:p w:rsidR="004829E5" w:rsidRDefault="004829E5" w:rsidP="004829E5">
            <w:pPr>
              <w:jc w:val="center"/>
            </w:pPr>
            <w:r>
              <w:t>1 шт</w:t>
            </w:r>
          </w:p>
        </w:tc>
        <w:tc>
          <w:tcPr>
            <w:tcW w:w="2417" w:type="dxa"/>
          </w:tcPr>
          <w:p w:rsidR="004829E5" w:rsidRDefault="004829E5" w:rsidP="004829E5">
            <w:pPr>
              <w:jc w:val="center"/>
            </w:pPr>
            <w:r>
              <w:t>12 000 грн</w:t>
            </w:r>
          </w:p>
        </w:tc>
      </w:tr>
      <w:tr w:rsidR="004829E5" w:rsidTr="004829E5">
        <w:trPr>
          <w:trHeight w:val="242"/>
        </w:trPr>
        <w:tc>
          <w:tcPr>
            <w:tcW w:w="5665" w:type="dxa"/>
          </w:tcPr>
          <w:p w:rsidR="004829E5" w:rsidRDefault="004829E5" w:rsidP="004829E5">
            <w:r>
              <w:t>Комплекс дошок з роликовою системою</w:t>
            </w:r>
          </w:p>
        </w:tc>
        <w:tc>
          <w:tcPr>
            <w:tcW w:w="1654" w:type="dxa"/>
          </w:tcPr>
          <w:p w:rsidR="004829E5" w:rsidRDefault="004829E5" w:rsidP="004829E5">
            <w:pPr>
              <w:jc w:val="center"/>
            </w:pPr>
            <w:r>
              <w:t>1 шт</w:t>
            </w:r>
          </w:p>
        </w:tc>
        <w:tc>
          <w:tcPr>
            <w:tcW w:w="2417" w:type="dxa"/>
          </w:tcPr>
          <w:p w:rsidR="004829E5" w:rsidRDefault="004829E5" w:rsidP="004829E5">
            <w:pPr>
              <w:jc w:val="center"/>
            </w:pPr>
            <w:r>
              <w:t>10 000 грн</w:t>
            </w:r>
          </w:p>
        </w:tc>
      </w:tr>
      <w:tr w:rsidR="004829E5" w:rsidTr="004829E5">
        <w:trPr>
          <w:trHeight w:val="190"/>
        </w:trPr>
        <w:tc>
          <w:tcPr>
            <w:tcW w:w="5665" w:type="dxa"/>
          </w:tcPr>
          <w:p w:rsidR="004829E5" w:rsidRDefault="004829E5" w:rsidP="004829E5">
            <w:r>
              <w:t>Дидактичний матеріал</w:t>
            </w:r>
          </w:p>
        </w:tc>
        <w:tc>
          <w:tcPr>
            <w:tcW w:w="1654" w:type="dxa"/>
          </w:tcPr>
          <w:p w:rsidR="004829E5" w:rsidRDefault="004829E5" w:rsidP="004829E5">
            <w:pPr>
              <w:jc w:val="center"/>
            </w:pPr>
          </w:p>
        </w:tc>
        <w:tc>
          <w:tcPr>
            <w:tcW w:w="2417" w:type="dxa"/>
          </w:tcPr>
          <w:p w:rsidR="004829E5" w:rsidRDefault="004829E5" w:rsidP="004829E5">
            <w:pPr>
              <w:jc w:val="center"/>
            </w:pPr>
            <w:r>
              <w:t>15 000 грн</w:t>
            </w:r>
          </w:p>
        </w:tc>
      </w:tr>
      <w:tr w:rsidR="004829E5" w:rsidTr="004829E5">
        <w:trPr>
          <w:trHeight w:val="338"/>
        </w:trPr>
        <w:tc>
          <w:tcPr>
            <w:tcW w:w="5665" w:type="dxa"/>
          </w:tcPr>
          <w:p w:rsidR="004829E5" w:rsidRDefault="004829E5" w:rsidP="004829E5">
            <w:r>
              <w:t>Принтер</w:t>
            </w:r>
          </w:p>
        </w:tc>
        <w:tc>
          <w:tcPr>
            <w:tcW w:w="1654" w:type="dxa"/>
          </w:tcPr>
          <w:p w:rsidR="004829E5" w:rsidRDefault="004829E5" w:rsidP="004829E5">
            <w:pPr>
              <w:jc w:val="center"/>
            </w:pPr>
            <w:r>
              <w:t>1 шт</w:t>
            </w:r>
          </w:p>
        </w:tc>
        <w:tc>
          <w:tcPr>
            <w:tcW w:w="2417" w:type="dxa"/>
          </w:tcPr>
          <w:p w:rsidR="004829E5" w:rsidRDefault="004829E5" w:rsidP="004829E5">
            <w:pPr>
              <w:jc w:val="center"/>
            </w:pPr>
            <w:r>
              <w:t>5 000 грн</w:t>
            </w:r>
          </w:p>
        </w:tc>
      </w:tr>
      <w:tr w:rsidR="004829E5" w:rsidTr="004829E5">
        <w:trPr>
          <w:trHeight w:val="258"/>
        </w:trPr>
        <w:tc>
          <w:tcPr>
            <w:tcW w:w="5665" w:type="dxa"/>
          </w:tcPr>
          <w:p w:rsidR="004829E5" w:rsidRDefault="004829E5" w:rsidP="004829E5">
            <w:r>
              <w:t>Стінка універсальна</w:t>
            </w:r>
          </w:p>
        </w:tc>
        <w:tc>
          <w:tcPr>
            <w:tcW w:w="1654" w:type="dxa"/>
          </w:tcPr>
          <w:p w:rsidR="004829E5" w:rsidRDefault="004829E5" w:rsidP="004829E5">
            <w:pPr>
              <w:jc w:val="center"/>
            </w:pPr>
            <w:r>
              <w:t>1 шт</w:t>
            </w:r>
          </w:p>
        </w:tc>
        <w:tc>
          <w:tcPr>
            <w:tcW w:w="2417" w:type="dxa"/>
          </w:tcPr>
          <w:p w:rsidR="004829E5" w:rsidRDefault="004829E5" w:rsidP="004829E5">
            <w:pPr>
              <w:jc w:val="center"/>
            </w:pPr>
            <w:r>
              <w:t>11 000 грн</w:t>
            </w:r>
          </w:p>
        </w:tc>
      </w:tr>
      <w:tr w:rsidR="004829E5" w:rsidTr="004829E5">
        <w:trPr>
          <w:trHeight w:val="361"/>
        </w:trPr>
        <w:tc>
          <w:tcPr>
            <w:tcW w:w="5665" w:type="dxa"/>
          </w:tcPr>
          <w:p w:rsidR="004829E5" w:rsidRDefault="004829E5" w:rsidP="004829E5">
            <w:r>
              <w:t xml:space="preserve">Підключення до мережі Інтернет </w:t>
            </w:r>
          </w:p>
        </w:tc>
        <w:tc>
          <w:tcPr>
            <w:tcW w:w="4071" w:type="dxa"/>
            <w:gridSpan w:val="2"/>
          </w:tcPr>
          <w:p w:rsidR="004829E5" w:rsidRDefault="004829E5" w:rsidP="004829E5">
            <w:pPr>
              <w:jc w:val="center"/>
            </w:pPr>
            <w:r>
              <w:t>20 700 грн</w:t>
            </w:r>
          </w:p>
        </w:tc>
      </w:tr>
      <w:tr w:rsidR="004829E5" w:rsidTr="004829E5">
        <w:trPr>
          <w:trHeight w:val="268"/>
        </w:trPr>
        <w:tc>
          <w:tcPr>
            <w:tcW w:w="5665" w:type="dxa"/>
          </w:tcPr>
          <w:p w:rsidR="004829E5" w:rsidRDefault="004829E5" w:rsidP="004829E5">
            <w:r>
              <w:t>Інклюзивно-ресурсна кімната</w:t>
            </w:r>
          </w:p>
        </w:tc>
        <w:tc>
          <w:tcPr>
            <w:tcW w:w="4071" w:type="dxa"/>
            <w:gridSpan w:val="2"/>
          </w:tcPr>
          <w:p w:rsidR="004829E5" w:rsidRDefault="004829E5" w:rsidP="004829E5">
            <w:pPr>
              <w:jc w:val="center"/>
            </w:pPr>
            <w:r>
              <w:t>40 400 грн</w:t>
            </w:r>
          </w:p>
        </w:tc>
      </w:tr>
    </w:tbl>
    <w:p w:rsidR="004829E5" w:rsidRDefault="004829E5" w:rsidP="004829E5">
      <w:pPr>
        <w:spacing w:line="240" w:lineRule="auto"/>
      </w:pPr>
    </w:p>
    <w:p w:rsidR="00D251C8" w:rsidRDefault="00D251C8" w:rsidP="004829E5">
      <w:pPr>
        <w:spacing w:line="240" w:lineRule="auto"/>
      </w:pPr>
    </w:p>
    <w:p w:rsidR="004829E5" w:rsidRPr="004829E5" w:rsidRDefault="004829E5" w:rsidP="004829E5">
      <w:pPr>
        <w:spacing w:line="240" w:lineRule="auto"/>
      </w:pPr>
      <w:r w:rsidRPr="004829E5">
        <w:t>З місцевого бюджету Тульчинської об’єднаної територіальної громади:</w:t>
      </w:r>
    </w:p>
    <w:tbl>
      <w:tblPr>
        <w:tblStyle w:val="a4"/>
        <w:tblW w:w="9736" w:type="dxa"/>
        <w:tblLook w:val="04A0" w:firstRow="1" w:lastRow="0" w:firstColumn="1" w:lastColumn="0" w:noHBand="0" w:noVBand="1"/>
      </w:tblPr>
      <w:tblGrid>
        <w:gridCol w:w="6091"/>
        <w:gridCol w:w="1275"/>
        <w:gridCol w:w="2370"/>
      </w:tblGrid>
      <w:tr w:rsidR="004829E5" w:rsidTr="004829E5">
        <w:trPr>
          <w:trHeight w:val="386"/>
        </w:trPr>
        <w:tc>
          <w:tcPr>
            <w:tcW w:w="6091" w:type="dxa"/>
          </w:tcPr>
          <w:p w:rsidR="004829E5" w:rsidRPr="001327F7" w:rsidRDefault="004829E5" w:rsidP="004829E5">
            <w:r w:rsidRPr="001327F7">
              <w:t>Парти</w:t>
            </w:r>
          </w:p>
        </w:tc>
        <w:tc>
          <w:tcPr>
            <w:tcW w:w="1275" w:type="dxa"/>
          </w:tcPr>
          <w:p w:rsidR="004829E5" w:rsidRPr="001327F7" w:rsidRDefault="004829E5" w:rsidP="004829E5">
            <w:r w:rsidRPr="001327F7">
              <w:t>19 шт</w:t>
            </w:r>
          </w:p>
        </w:tc>
        <w:tc>
          <w:tcPr>
            <w:tcW w:w="2370" w:type="dxa"/>
          </w:tcPr>
          <w:p w:rsidR="004829E5" w:rsidRPr="001327F7" w:rsidRDefault="004829E5" w:rsidP="004829E5">
            <w:r w:rsidRPr="001327F7">
              <w:t>28 386 грн</w:t>
            </w:r>
          </w:p>
        </w:tc>
      </w:tr>
      <w:tr w:rsidR="004829E5" w:rsidRPr="001E75A6" w:rsidTr="004829E5">
        <w:trPr>
          <w:trHeight w:val="264"/>
        </w:trPr>
        <w:tc>
          <w:tcPr>
            <w:tcW w:w="6091" w:type="dxa"/>
          </w:tcPr>
          <w:p w:rsidR="004829E5" w:rsidRPr="001E75A6" w:rsidRDefault="004829E5" w:rsidP="004829E5">
            <w:r w:rsidRPr="001E75A6">
              <w:t>Придбання предметів та матеріалів для ремонту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36 000 грн</w:t>
            </w:r>
          </w:p>
        </w:tc>
      </w:tr>
      <w:tr w:rsidR="004829E5" w:rsidRPr="001E75A6" w:rsidTr="004829E5">
        <w:trPr>
          <w:trHeight w:val="284"/>
        </w:trPr>
        <w:tc>
          <w:tcPr>
            <w:tcW w:w="6091" w:type="dxa"/>
          </w:tcPr>
          <w:p w:rsidR="004829E5" w:rsidRPr="001E75A6" w:rsidRDefault="004829E5" w:rsidP="004829E5">
            <w:r w:rsidRPr="001E75A6">
              <w:t>Спортивний інвентар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7 000 грн</w:t>
            </w:r>
          </w:p>
        </w:tc>
      </w:tr>
      <w:tr w:rsidR="004829E5" w:rsidRPr="001E75A6" w:rsidTr="004829E5">
        <w:trPr>
          <w:trHeight w:val="316"/>
        </w:trPr>
        <w:tc>
          <w:tcPr>
            <w:tcW w:w="6091" w:type="dxa"/>
          </w:tcPr>
          <w:p w:rsidR="004829E5" w:rsidRPr="001E75A6" w:rsidRDefault="004829E5" w:rsidP="004829E5">
            <w:r w:rsidRPr="001E75A6">
              <w:t>Кухонний інвентар та обладнання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8 100 грн</w:t>
            </w:r>
          </w:p>
        </w:tc>
      </w:tr>
      <w:tr w:rsidR="004829E5" w:rsidRPr="001E75A6" w:rsidTr="004829E5">
        <w:trPr>
          <w:trHeight w:val="264"/>
        </w:trPr>
        <w:tc>
          <w:tcPr>
            <w:tcW w:w="6091" w:type="dxa"/>
          </w:tcPr>
          <w:p w:rsidR="004829E5" w:rsidRPr="001E75A6" w:rsidRDefault="004829E5" w:rsidP="004829E5">
            <w:r w:rsidRPr="001E75A6">
              <w:t>Вогнегасники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2 000 грн</w:t>
            </w:r>
          </w:p>
        </w:tc>
      </w:tr>
      <w:tr w:rsidR="004829E5" w:rsidRPr="001E75A6" w:rsidTr="004829E5">
        <w:trPr>
          <w:trHeight w:val="84"/>
        </w:trPr>
        <w:tc>
          <w:tcPr>
            <w:tcW w:w="6091" w:type="dxa"/>
          </w:tcPr>
          <w:p w:rsidR="004829E5" w:rsidRPr="001E75A6" w:rsidRDefault="004829E5" w:rsidP="004829E5">
            <w:r w:rsidRPr="001E75A6">
              <w:t>Миючі засоби, хлорка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2 000 грн</w:t>
            </w:r>
          </w:p>
        </w:tc>
      </w:tr>
      <w:tr w:rsidR="004829E5" w:rsidRPr="001E75A6" w:rsidTr="004829E5">
        <w:trPr>
          <w:trHeight w:val="174"/>
        </w:trPr>
        <w:tc>
          <w:tcPr>
            <w:tcW w:w="6091" w:type="dxa"/>
          </w:tcPr>
          <w:p w:rsidR="004829E5" w:rsidRPr="001E75A6" w:rsidRDefault="004829E5" w:rsidP="004829E5">
            <w:r w:rsidRPr="001E75A6">
              <w:t xml:space="preserve">Халати 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1500 грн</w:t>
            </w:r>
          </w:p>
        </w:tc>
      </w:tr>
      <w:tr w:rsidR="004829E5" w:rsidRPr="001E75A6" w:rsidTr="004829E5">
        <w:trPr>
          <w:trHeight w:val="265"/>
        </w:trPr>
        <w:tc>
          <w:tcPr>
            <w:tcW w:w="6091" w:type="dxa"/>
          </w:tcPr>
          <w:p w:rsidR="004829E5" w:rsidRPr="001E75A6" w:rsidRDefault="004829E5" w:rsidP="004829E5">
            <w:r w:rsidRPr="001E75A6">
              <w:t>Навіс для зберігання пілетів та дров</w:t>
            </w:r>
          </w:p>
        </w:tc>
        <w:tc>
          <w:tcPr>
            <w:tcW w:w="1275" w:type="dxa"/>
          </w:tcPr>
          <w:p w:rsidR="004829E5" w:rsidRPr="001E75A6" w:rsidRDefault="004829E5" w:rsidP="004829E5"/>
        </w:tc>
        <w:tc>
          <w:tcPr>
            <w:tcW w:w="2370" w:type="dxa"/>
          </w:tcPr>
          <w:p w:rsidR="004829E5" w:rsidRPr="001E75A6" w:rsidRDefault="004829E5" w:rsidP="004829E5">
            <w:r w:rsidRPr="001E75A6">
              <w:t>34 700</w:t>
            </w:r>
          </w:p>
        </w:tc>
      </w:tr>
    </w:tbl>
    <w:p w:rsidR="0033670A" w:rsidRDefault="0033670A" w:rsidP="004829E5">
      <w:pPr>
        <w:spacing w:after="0" w:line="240" w:lineRule="auto"/>
        <w:jc w:val="both"/>
      </w:pPr>
    </w:p>
    <w:tbl>
      <w:tblPr>
        <w:tblStyle w:val="a4"/>
        <w:tblW w:w="9680" w:type="dxa"/>
        <w:tblLook w:val="04A0" w:firstRow="1" w:lastRow="0" w:firstColumn="1" w:lastColumn="0" w:noHBand="0" w:noVBand="1"/>
      </w:tblPr>
      <w:tblGrid>
        <w:gridCol w:w="5554"/>
        <w:gridCol w:w="1994"/>
        <w:gridCol w:w="2132"/>
      </w:tblGrid>
      <w:tr w:rsidR="004829E5" w:rsidTr="00F036C7">
        <w:trPr>
          <w:trHeight w:val="331"/>
        </w:trPr>
        <w:tc>
          <w:tcPr>
            <w:tcW w:w="5554" w:type="dxa"/>
          </w:tcPr>
          <w:p w:rsidR="004829E5" w:rsidRDefault="004829E5" w:rsidP="004829E5">
            <w:r>
              <w:t>Умивальники</w:t>
            </w:r>
          </w:p>
        </w:tc>
        <w:tc>
          <w:tcPr>
            <w:tcW w:w="1994" w:type="dxa"/>
          </w:tcPr>
          <w:p w:rsidR="004829E5" w:rsidRDefault="004829E5" w:rsidP="004829E5">
            <w:r>
              <w:t>3 шт.</w:t>
            </w:r>
          </w:p>
        </w:tc>
        <w:tc>
          <w:tcPr>
            <w:tcW w:w="2132" w:type="dxa"/>
          </w:tcPr>
          <w:p w:rsidR="004829E5" w:rsidRDefault="004829E5" w:rsidP="004829E5">
            <w:r>
              <w:t>3 699 грн.</w:t>
            </w:r>
          </w:p>
        </w:tc>
      </w:tr>
      <w:tr w:rsidR="004829E5" w:rsidTr="00F036C7">
        <w:trPr>
          <w:trHeight w:val="318"/>
        </w:trPr>
        <w:tc>
          <w:tcPr>
            <w:tcW w:w="5554" w:type="dxa"/>
          </w:tcPr>
          <w:p w:rsidR="004829E5" w:rsidRDefault="004829E5" w:rsidP="004829E5">
            <w:r>
              <w:t>Стелаж</w:t>
            </w:r>
          </w:p>
        </w:tc>
        <w:tc>
          <w:tcPr>
            <w:tcW w:w="1994" w:type="dxa"/>
          </w:tcPr>
          <w:p w:rsidR="004829E5" w:rsidRDefault="004829E5" w:rsidP="004829E5">
            <w:r>
              <w:t>1 шт.</w:t>
            </w:r>
          </w:p>
        </w:tc>
        <w:tc>
          <w:tcPr>
            <w:tcW w:w="2132" w:type="dxa"/>
          </w:tcPr>
          <w:p w:rsidR="004829E5" w:rsidRDefault="004829E5" w:rsidP="004829E5">
            <w:r>
              <w:t>800 грн</w:t>
            </w:r>
          </w:p>
        </w:tc>
      </w:tr>
      <w:tr w:rsidR="004829E5" w:rsidTr="00F036C7">
        <w:trPr>
          <w:trHeight w:val="318"/>
        </w:trPr>
        <w:tc>
          <w:tcPr>
            <w:tcW w:w="5554" w:type="dxa"/>
          </w:tcPr>
          <w:p w:rsidR="004829E5" w:rsidRDefault="004829E5" w:rsidP="004829E5">
            <w:r>
              <w:t>Короб-канал пластиковий</w:t>
            </w:r>
          </w:p>
        </w:tc>
        <w:tc>
          <w:tcPr>
            <w:tcW w:w="1994" w:type="dxa"/>
          </w:tcPr>
          <w:p w:rsidR="004829E5" w:rsidRDefault="004829E5" w:rsidP="004829E5">
            <w:r>
              <w:t>200 м</w:t>
            </w:r>
          </w:p>
        </w:tc>
        <w:tc>
          <w:tcPr>
            <w:tcW w:w="2132" w:type="dxa"/>
          </w:tcPr>
          <w:p w:rsidR="004829E5" w:rsidRDefault="004829E5" w:rsidP="004829E5">
            <w:r>
              <w:t>1600 грн</w:t>
            </w:r>
          </w:p>
        </w:tc>
      </w:tr>
    </w:tbl>
    <w:p w:rsidR="004829E5" w:rsidRDefault="004829E5" w:rsidP="004829E5">
      <w:pPr>
        <w:spacing w:line="240" w:lineRule="auto"/>
      </w:pPr>
    </w:p>
    <w:p w:rsidR="004829E5" w:rsidRPr="004829E5" w:rsidRDefault="004829E5" w:rsidP="004829E5">
      <w:pPr>
        <w:spacing w:line="240" w:lineRule="auto"/>
      </w:pPr>
      <w:r w:rsidRPr="004829E5">
        <w:t>Матеріали для ремонту шкільних приміщень</w:t>
      </w: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5562"/>
        <w:gridCol w:w="1997"/>
        <w:gridCol w:w="2092"/>
      </w:tblGrid>
      <w:tr w:rsidR="004829E5" w:rsidTr="00F036C7">
        <w:trPr>
          <w:trHeight w:val="372"/>
        </w:trPr>
        <w:tc>
          <w:tcPr>
            <w:tcW w:w="5562" w:type="dxa"/>
          </w:tcPr>
          <w:p w:rsidR="004829E5" w:rsidRDefault="004829E5" w:rsidP="004829E5">
            <w:r>
              <w:t>Фарба для підлоги (жовто-коричнева)</w:t>
            </w:r>
          </w:p>
        </w:tc>
        <w:tc>
          <w:tcPr>
            <w:tcW w:w="1997" w:type="dxa"/>
          </w:tcPr>
          <w:p w:rsidR="004829E5" w:rsidRDefault="004829E5" w:rsidP="004829E5">
            <w:r>
              <w:t>70 б.</w:t>
            </w:r>
          </w:p>
        </w:tc>
        <w:tc>
          <w:tcPr>
            <w:tcW w:w="2092" w:type="dxa"/>
          </w:tcPr>
          <w:p w:rsidR="004829E5" w:rsidRDefault="004829E5" w:rsidP="004829E5">
            <w:r>
              <w:t>12 600 грн</w:t>
            </w:r>
          </w:p>
        </w:tc>
      </w:tr>
      <w:tr w:rsidR="004829E5" w:rsidTr="00F036C7">
        <w:trPr>
          <w:trHeight w:val="226"/>
        </w:trPr>
        <w:tc>
          <w:tcPr>
            <w:tcW w:w="5562" w:type="dxa"/>
          </w:tcPr>
          <w:p w:rsidR="004829E5" w:rsidRDefault="004829E5" w:rsidP="004829E5">
            <w:r>
              <w:t>Фарба голуба</w:t>
            </w:r>
          </w:p>
        </w:tc>
        <w:tc>
          <w:tcPr>
            <w:tcW w:w="1997" w:type="dxa"/>
          </w:tcPr>
          <w:p w:rsidR="004829E5" w:rsidRDefault="004829E5" w:rsidP="004829E5">
            <w:r>
              <w:t>12 б.</w:t>
            </w:r>
          </w:p>
        </w:tc>
        <w:tc>
          <w:tcPr>
            <w:tcW w:w="2092" w:type="dxa"/>
          </w:tcPr>
          <w:p w:rsidR="004829E5" w:rsidRDefault="004829E5" w:rsidP="004829E5">
            <w:r>
              <w:t>2 160 грн</w:t>
            </w:r>
          </w:p>
        </w:tc>
      </w:tr>
      <w:tr w:rsidR="004829E5" w:rsidTr="00F036C7">
        <w:trPr>
          <w:trHeight w:val="235"/>
        </w:trPr>
        <w:tc>
          <w:tcPr>
            <w:tcW w:w="5562" w:type="dxa"/>
          </w:tcPr>
          <w:p w:rsidR="004829E5" w:rsidRDefault="004829E5" w:rsidP="004829E5">
            <w:r>
              <w:t>Фарба зелена</w:t>
            </w:r>
          </w:p>
        </w:tc>
        <w:tc>
          <w:tcPr>
            <w:tcW w:w="1997" w:type="dxa"/>
          </w:tcPr>
          <w:p w:rsidR="004829E5" w:rsidRDefault="004829E5" w:rsidP="004829E5">
            <w:r>
              <w:t>12 б.</w:t>
            </w:r>
          </w:p>
        </w:tc>
        <w:tc>
          <w:tcPr>
            <w:tcW w:w="2092" w:type="dxa"/>
          </w:tcPr>
          <w:p w:rsidR="004829E5" w:rsidRDefault="004829E5" w:rsidP="004829E5">
            <w:r>
              <w:t>2 160 грн</w:t>
            </w:r>
          </w:p>
        </w:tc>
      </w:tr>
      <w:tr w:rsidR="004829E5" w:rsidTr="00F036C7">
        <w:trPr>
          <w:trHeight w:val="235"/>
        </w:trPr>
        <w:tc>
          <w:tcPr>
            <w:tcW w:w="5562" w:type="dxa"/>
          </w:tcPr>
          <w:p w:rsidR="004829E5" w:rsidRDefault="004829E5" w:rsidP="004829E5">
            <w:r>
              <w:t>Фарба біла</w:t>
            </w:r>
          </w:p>
        </w:tc>
        <w:tc>
          <w:tcPr>
            <w:tcW w:w="1997" w:type="dxa"/>
          </w:tcPr>
          <w:p w:rsidR="004829E5" w:rsidRDefault="004829E5" w:rsidP="004829E5">
            <w:r>
              <w:t>18 б.</w:t>
            </w:r>
          </w:p>
        </w:tc>
        <w:tc>
          <w:tcPr>
            <w:tcW w:w="2092" w:type="dxa"/>
          </w:tcPr>
          <w:p w:rsidR="004829E5" w:rsidRDefault="004829E5" w:rsidP="004829E5">
            <w:r>
              <w:t>3 240 грн</w:t>
            </w:r>
          </w:p>
        </w:tc>
      </w:tr>
      <w:tr w:rsidR="004829E5" w:rsidTr="00F036C7">
        <w:trPr>
          <w:trHeight w:val="226"/>
        </w:trPr>
        <w:tc>
          <w:tcPr>
            <w:tcW w:w="5562" w:type="dxa"/>
          </w:tcPr>
          <w:p w:rsidR="004829E5" w:rsidRDefault="004829E5" w:rsidP="004829E5">
            <w:r>
              <w:t>Розчинник</w:t>
            </w:r>
          </w:p>
        </w:tc>
        <w:tc>
          <w:tcPr>
            <w:tcW w:w="1997" w:type="dxa"/>
          </w:tcPr>
          <w:p w:rsidR="004829E5" w:rsidRDefault="004829E5" w:rsidP="004829E5">
            <w:r>
              <w:t>35 пл.</w:t>
            </w:r>
          </w:p>
        </w:tc>
        <w:tc>
          <w:tcPr>
            <w:tcW w:w="2092" w:type="dxa"/>
          </w:tcPr>
          <w:p w:rsidR="004829E5" w:rsidRDefault="004829E5" w:rsidP="004829E5">
            <w:r>
              <w:t>1 505грн</w:t>
            </w:r>
          </w:p>
        </w:tc>
      </w:tr>
      <w:tr w:rsidR="004829E5" w:rsidTr="00F036C7">
        <w:trPr>
          <w:trHeight w:val="235"/>
        </w:trPr>
        <w:tc>
          <w:tcPr>
            <w:tcW w:w="5562" w:type="dxa"/>
          </w:tcPr>
          <w:p w:rsidR="004829E5" w:rsidRDefault="004829E5" w:rsidP="004829E5">
            <w:r>
              <w:t>Валіки</w:t>
            </w:r>
          </w:p>
        </w:tc>
        <w:tc>
          <w:tcPr>
            <w:tcW w:w="1997" w:type="dxa"/>
          </w:tcPr>
          <w:p w:rsidR="004829E5" w:rsidRDefault="004829E5" w:rsidP="004829E5">
            <w:r>
              <w:t>3 шт.</w:t>
            </w:r>
          </w:p>
        </w:tc>
        <w:tc>
          <w:tcPr>
            <w:tcW w:w="2092" w:type="dxa"/>
          </w:tcPr>
          <w:p w:rsidR="004829E5" w:rsidRDefault="004829E5" w:rsidP="004829E5">
            <w:r>
              <w:t>450 грн</w:t>
            </w:r>
          </w:p>
        </w:tc>
      </w:tr>
      <w:tr w:rsidR="004829E5" w:rsidTr="00F036C7">
        <w:trPr>
          <w:trHeight w:val="235"/>
        </w:trPr>
        <w:tc>
          <w:tcPr>
            <w:tcW w:w="5562" w:type="dxa"/>
          </w:tcPr>
          <w:p w:rsidR="004829E5" w:rsidRDefault="004829E5" w:rsidP="004829E5">
            <w:r>
              <w:t>Кісті малі</w:t>
            </w:r>
          </w:p>
        </w:tc>
        <w:tc>
          <w:tcPr>
            <w:tcW w:w="1997" w:type="dxa"/>
          </w:tcPr>
          <w:p w:rsidR="004829E5" w:rsidRDefault="004829E5" w:rsidP="004829E5">
            <w:r>
              <w:t>6 шт.</w:t>
            </w:r>
          </w:p>
        </w:tc>
        <w:tc>
          <w:tcPr>
            <w:tcW w:w="2092" w:type="dxa"/>
          </w:tcPr>
          <w:p w:rsidR="004829E5" w:rsidRDefault="004829E5" w:rsidP="004829E5">
            <w:r>
              <w:t>120 грн</w:t>
            </w:r>
          </w:p>
        </w:tc>
      </w:tr>
      <w:tr w:rsidR="004829E5" w:rsidTr="00F036C7">
        <w:trPr>
          <w:trHeight w:val="226"/>
        </w:trPr>
        <w:tc>
          <w:tcPr>
            <w:tcW w:w="5562" w:type="dxa"/>
          </w:tcPr>
          <w:p w:rsidR="004829E5" w:rsidRDefault="004829E5" w:rsidP="004829E5">
            <w:r>
              <w:t>Щітки побілочні</w:t>
            </w:r>
          </w:p>
        </w:tc>
        <w:tc>
          <w:tcPr>
            <w:tcW w:w="1997" w:type="dxa"/>
          </w:tcPr>
          <w:p w:rsidR="004829E5" w:rsidRDefault="004829E5" w:rsidP="004829E5">
            <w:r>
              <w:t>4 шт.</w:t>
            </w:r>
          </w:p>
        </w:tc>
        <w:tc>
          <w:tcPr>
            <w:tcW w:w="2092" w:type="dxa"/>
          </w:tcPr>
          <w:p w:rsidR="004829E5" w:rsidRDefault="004829E5" w:rsidP="004829E5">
            <w:r>
              <w:t>200 грн</w:t>
            </w:r>
          </w:p>
        </w:tc>
      </w:tr>
      <w:tr w:rsidR="004829E5" w:rsidTr="00F036C7">
        <w:trPr>
          <w:trHeight w:val="235"/>
        </w:trPr>
        <w:tc>
          <w:tcPr>
            <w:tcW w:w="5562" w:type="dxa"/>
          </w:tcPr>
          <w:p w:rsidR="004829E5" w:rsidRDefault="004829E5" w:rsidP="004829E5">
            <w:r>
              <w:t>Лак для внутрішніх робіт</w:t>
            </w:r>
          </w:p>
        </w:tc>
        <w:tc>
          <w:tcPr>
            <w:tcW w:w="1997" w:type="dxa"/>
          </w:tcPr>
          <w:p w:rsidR="004829E5" w:rsidRDefault="004829E5" w:rsidP="004829E5">
            <w:r>
              <w:t>12 б.</w:t>
            </w:r>
          </w:p>
        </w:tc>
        <w:tc>
          <w:tcPr>
            <w:tcW w:w="2092" w:type="dxa"/>
          </w:tcPr>
          <w:p w:rsidR="004829E5" w:rsidRDefault="004829E5" w:rsidP="004829E5">
            <w:r>
              <w:t>960 грн</w:t>
            </w:r>
          </w:p>
        </w:tc>
      </w:tr>
      <w:tr w:rsidR="004829E5" w:rsidTr="00F036C7">
        <w:trPr>
          <w:trHeight w:val="235"/>
        </w:trPr>
        <w:tc>
          <w:tcPr>
            <w:tcW w:w="5562" w:type="dxa"/>
          </w:tcPr>
          <w:p w:rsidR="004829E5" w:rsidRDefault="004829E5" w:rsidP="004829E5">
            <w:r>
              <w:t>Лак паркетний</w:t>
            </w:r>
          </w:p>
        </w:tc>
        <w:tc>
          <w:tcPr>
            <w:tcW w:w="1997" w:type="dxa"/>
          </w:tcPr>
          <w:p w:rsidR="004829E5" w:rsidRDefault="004829E5" w:rsidP="004829E5">
            <w:r>
              <w:t>3 б.</w:t>
            </w:r>
          </w:p>
        </w:tc>
        <w:tc>
          <w:tcPr>
            <w:tcW w:w="2092" w:type="dxa"/>
          </w:tcPr>
          <w:p w:rsidR="004829E5" w:rsidRDefault="004829E5" w:rsidP="004829E5">
            <w:r>
              <w:t>240 грн</w:t>
            </w:r>
          </w:p>
        </w:tc>
      </w:tr>
      <w:tr w:rsidR="004829E5" w:rsidTr="00F036C7">
        <w:trPr>
          <w:trHeight w:val="226"/>
        </w:trPr>
        <w:tc>
          <w:tcPr>
            <w:tcW w:w="5562" w:type="dxa"/>
          </w:tcPr>
          <w:p w:rsidR="004829E5" w:rsidRDefault="004829E5" w:rsidP="004829E5">
            <w:r>
              <w:t>Фарба водоемульсійна</w:t>
            </w:r>
          </w:p>
        </w:tc>
        <w:tc>
          <w:tcPr>
            <w:tcW w:w="1997" w:type="dxa"/>
          </w:tcPr>
          <w:p w:rsidR="004829E5" w:rsidRDefault="004829E5" w:rsidP="004829E5"/>
        </w:tc>
        <w:tc>
          <w:tcPr>
            <w:tcW w:w="2092" w:type="dxa"/>
          </w:tcPr>
          <w:p w:rsidR="004829E5" w:rsidRDefault="004829E5" w:rsidP="004829E5"/>
        </w:tc>
      </w:tr>
    </w:tbl>
    <w:p w:rsidR="00165686" w:rsidRDefault="00165686" w:rsidP="00165686">
      <w:pPr>
        <w:spacing w:after="0"/>
        <w:jc w:val="both"/>
      </w:pPr>
    </w:p>
    <w:p w:rsidR="00165686" w:rsidRPr="00165686" w:rsidRDefault="00165686" w:rsidP="00165686">
      <w:pPr>
        <w:spacing w:after="0"/>
        <w:jc w:val="center"/>
        <w:rPr>
          <w:b/>
        </w:rPr>
      </w:pPr>
      <w:r w:rsidRPr="00165686">
        <w:rPr>
          <w:b/>
        </w:rPr>
        <w:t>Недоліки у роботі</w:t>
      </w:r>
    </w:p>
    <w:p w:rsidR="00303EEF" w:rsidRDefault="002F0425" w:rsidP="00303EEF">
      <w:pPr>
        <w:spacing w:after="0"/>
        <w:jc w:val="both"/>
      </w:pPr>
      <w:r>
        <w:t xml:space="preserve">     </w:t>
      </w:r>
      <w:r w:rsidR="00303EEF">
        <w:t xml:space="preserve">Однак,  попри позитивні результати діяльності педагогічного колективу у </w:t>
      </w:r>
      <w:r>
        <w:t xml:space="preserve">2019/2020 </w:t>
      </w:r>
      <w:r w:rsidR="00303EEF">
        <w:t>навчальному році слід указати на низку суттєвих недоліків у роботі та нереалізованих перспектив з деяких питань:</w:t>
      </w:r>
    </w:p>
    <w:p w:rsidR="00303EEF" w:rsidRDefault="004D0932" w:rsidP="00303EEF">
      <w:pPr>
        <w:spacing w:after="0"/>
        <w:jc w:val="both"/>
      </w:pPr>
      <w:r>
        <w:t xml:space="preserve">- </w:t>
      </w:r>
      <w:r w:rsidR="00303EEF">
        <w:t>пасивність роботи окремих учителів – предметників щодо упровадження елементів інформаційних технологій навчання;</w:t>
      </w:r>
    </w:p>
    <w:p w:rsidR="00303EEF" w:rsidRDefault="004D0932" w:rsidP="00303EEF">
      <w:pPr>
        <w:spacing w:after="0"/>
        <w:jc w:val="both"/>
      </w:pPr>
      <w:r>
        <w:t xml:space="preserve">- </w:t>
      </w:r>
      <w:r w:rsidR="00303EEF">
        <w:t>не забезпечено участь учителів школи у конкурсі «Учитель року»;</w:t>
      </w:r>
    </w:p>
    <w:p w:rsidR="00303EEF" w:rsidRDefault="004D0932" w:rsidP="00303EEF">
      <w:pPr>
        <w:spacing w:after="0"/>
        <w:jc w:val="both"/>
      </w:pPr>
      <w:r>
        <w:t xml:space="preserve">- </w:t>
      </w:r>
      <w:r w:rsidR="00303EEF">
        <w:t>недостатня робота учителів – предметників над поповненням навчальних кабінетів дидактичним та роздатковим матеріалом;</w:t>
      </w:r>
    </w:p>
    <w:p w:rsidR="00303EEF" w:rsidRDefault="004D0932" w:rsidP="00303EEF">
      <w:pPr>
        <w:spacing w:after="0"/>
        <w:jc w:val="both"/>
      </w:pPr>
      <w:r>
        <w:t xml:space="preserve">- </w:t>
      </w:r>
      <w:r w:rsidR="00303EEF">
        <w:t>низький рівень використання комп’ютерної техніки деякими учителями.</w:t>
      </w:r>
    </w:p>
    <w:p w:rsidR="00303EEF" w:rsidRDefault="004D0932" w:rsidP="00303EEF">
      <w:pPr>
        <w:spacing w:after="0"/>
        <w:jc w:val="both"/>
      </w:pPr>
      <w:r>
        <w:t xml:space="preserve">- </w:t>
      </w:r>
      <w:r w:rsidR="002F0425">
        <w:t>в</w:t>
      </w:r>
      <w:r w:rsidR="00303EEF">
        <w:t>ідсутність прагнень деяких учителів до постійного професійного розвитку, самооцінювання.</w:t>
      </w:r>
    </w:p>
    <w:p w:rsidR="002F0425" w:rsidRDefault="002F0425" w:rsidP="00303EEF">
      <w:pPr>
        <w:spacing w:after="0"/>
        <w:jc w:val="both"/>
      </w:pPr>
    </w:p>
    <w:p w:rsidR="00303EEF" w:rsidRPr="002F0425" w:rsidRDefault="00303EEF" w:rsidP="002F0425">
      <w:pPr>
        <w:spacing w:after="0"/>
        <w:jc w:val="center"/>
        <w:rPr>
          <w:b/>
        </w:rPr>
      </w:pPr>
      <w:r w:rsidRPr="002F0425">
        <w:rPr>
          <w:b/>
        </w:rPr>
        <w:lastRenderedPageBreak/>
        <w:t xml:space="preserve">Завдання на </w:t>
      </w:r>
      <w:r w:rsidR="002F0425" w:rsidRPr="002F0425">
        <w:rPr>
          <w:b/>
        </w:rPr>
        <w:t xml:space="preserve">2020/2021 </w:t>
      </w:r>
      <w:r w:rsidR="002F0425">
        <w:rPr>
          <w:b/>
        </w:rPr>
        <w:t>навчальний рік</w:t>
      </w:r>
    </w:p>
    <w:p w:rsidR="00303EEF" w:rsidRDefault="002F0425" w:rsidP="00303EEF">
      <w:pPr>
        <w:spacing w:after="0"/>
        <w:jc w:val="both"/>
      </w:pPr>
      <w:r>
        <w:t xml:space="preserve">1. </w:t>
      </w:r>
      <w:r w:rsidR="00303EEF">
        <w:t xml:space="preserve">Впровадження Закону України «Про освіту», «Про </w:t>
      </w:r>
      <w:r>
        <w:t xml:space="preserve">повну </w:t>
      </w:r>
      <w:r w:rsidR="00303EEF">
        <w:t>загальну середню освіту».</w:t>
      </w:r>
    </w:p>
    <w:p w:rsidR="00303EEF" w:rsidRDefault="002F0425" w:rsidP="00303EEF">
      <w:pPr>
        <w:spacing w:after="0"/>
        <w:jc w:val="both"/>
      </w:pPr>
      <w:r>
        <w:t xml:space="preserve">2. </w:t>
      </w:r>
      <w:r w:rsidR="00303EEF">
        <w:t>Реалізація концептуальних засад Нової Української школи.</w:t>
      </w:r>
    </w:p>
    <w:p w:rsidR="002F0425" w:rsidRDefault="002F0425" w:rsidP="00303EEF">
      <w:pPr>
        <w:spacing w:after="0"/>
        <w:jc w:val="both"/>
      </w:pPr>
      <w:r>
        <w:t xml:space="preserve">3. </w:t>
      </w:r>
      <w:r w:rsidR="00303EEF">
        <w:t>Педагог</w:t>
      </w:r>
      <w:r>
        <w:t>ічному колективу школи в 2020/</w:t>
      </w:r>
      <w:r w:rsidR="00303EEF">
        <w:t>2020</w:t>
      </w:r>
      <w:r>
        <w:t>1</w:t>
      </w:r>
      <w:r w:rsidR="00303EEF">
        <w:t xml:space="preserve"> навчальному році продовжити роботу над реалізацією науково-методичної тем</w:t>
      </w:r>
      <w:r>
        <w:t xml:space="preserve">и </w:t>
      </w:r>
      <w:r w:rsidR="004D0932">
        <w:t>району та школи.</w:t>
      </w:r>
    </w:p>
    <w:p w:rsidR="00303EEF" w:rsidRDefault="002F0425" w:rsidP="00303EEF">
      <w:pPr>
        <w:spacing w:after="0"/>
        <w:jc w:val="both"/>
      </w:pPr>
      <w:r>
        <w:t xml:space="preserve">4. </w:t>
      </w:r>
      <w:r w:rsidR="00303EEF">
        <w:t>Удосконалення системи національно – патріотичного та військово – патріотичного виховання.</w:t>
      </w:r>
    </w:p>
    <w:p w:rsidR="00303EEF" w:rsidRDefault="002F0425" w:rsidP="00303EEF">
      <w:pPr>
        <w:spacing w:after="0"/>
        <w:jc w:val="both"/>
      </w:pPr>
      <w:r>
        <w:t xml:space="preserve">5. </w:t>
      </w:r>
      <w:r w:rsidR="00303EEF">
        <w:t xml:space="preserve">Реалізація індивідуального підходу до навчання та виховання учнів. </w:t>
      </w:r>
    </w:p>
    <w:p w:rsidR="00303EEF" w:rsidRDefault="002F0425" w:rsidP="00303EEF">
      <w:pPr>
        <w:spacing w:after="0"/>
        <w:jc w:val="both"/>
      </w:pPr>
      <w:r>
        <w:t>6</w:t>
      </w:r>
      <w:r w:rsidR="00303EEF">
        <w:t>. Розробка критеріїв зростання можливостей школи,</w:t>
      </w:r>
      <w:r>
        <w:t xml:space="preserve"> </w:t>
      </w:r>
      <w:r w:rsidR="00303EEF">
        <w:t>створення комфортного освітнього середовища з дотриманням вимог безпеки життєдіяльності, санітарії, гігієни та естетики приміщень.</w:t>
      </w:r>
    </w:p>
    <w:p w:rsidR="00303EEF" w:rsidRDefault="002F0425" w:rsidP="00303EEF">
      <w:pPr>
        <w:spacing w:after="0"/>
        <w:jc w:val="both"/>
      </w:pPr>
      <w:r>
        <w:t>7</w:t>
      </w:r>
      <w:r w:rsidR="00303EEF">
        <w:t>. Розвиток матеріальної бази спортивного залу, кабіне</w:t>
      </w:r>
      <w:r>
        <w:t>тів математики, біології, хімії</w:t>
      </w:r>
      <w:r w:rsidR="00303EEF">
        <w:t>,</w:t>
      </w:r>
      <w:r>
        <w:t xml:space="preserve"> </w:t>
      </w:r>
      <w:r w:rsidR="00303EEF">
        <w:t>фізики, інших кабінетів.</w:t>
      </w:r>
    </w:p>
    <w:p w:rsidR="00303EEF" w:rsidRDefault="002F0425" w:rsidP="00303EEF">
      <w:pPr>
        <w:spacing w:after="0"/>
        <w:jc w:val="both"/>
      </w:pPr>
      <w:r>
        <w:t>8</w:t>
      </w:r>
      <w:r w:rsidR="00303EEF">
        <w:t xml:space="preserve">. Цілеспрямована спільна робота педагогічного колективу над підвищенням рівня навчальних досягнень учнів з усіх навчальних предметів.  </w:t>
      </w:r>
    </w:p>
    <w:p w:rsidR="00303EEF" w:rsidRDefault="002F0425" w:rsidP="00303EEF">
      <w:pPr>
        <w:spacing w:after="0"/>
        <w:jc w:val="both"/>
      </w:pPr>
      <w:r>
        <w:t>9</w:t>
      </w:r>
      <w:r w:rsidR="00303EEF">
        <w:t>. Вивчення і творче впровадження у практику навчання і виховання учнів педагогічних інновацій учителів району, області, України.</w:t>
      </w:r>
    </w:p>
    <w:p w:rsidR="00303EEF" w:rsidRDefault="002F0425" w:rsidP="00303EEF">
      <w:pPr>
        <w:spacing w:after="0"/>
        <w:jc w:val="both"/>
      </w:pPr>
      <w:r>
        <w:t>10</w:t>
      </w:r>
      <w:r w:rsidR="00303EEF">
        <w:t>. Проведення шкільних олімпіад та більш ретельна індивідуальна підготовка учнів до участі у олімпіадах та конкурсах.</w:t>
      </w:r>
    </w:p>
    <w:p w:rsidR="00303EEF" w:rsidRDefault="002F0425" w:rsidP="00303EEF">
      <w:pPr>
        <w:spacing w:after="0"/>
        <w:jc w:val="both"/>
      </w:pPr>
      <w:r>
        <w:t xml:space="preserve">11. </w:t>
      </w:r>
      <w:r w:rsidR="00303EEF">
        <w:t>Покращення співпраці з дошкільним навчальним закладом щодо наступності навчання.</w:t>
      </w:r>
    </w:p>
    <w:p w:rsidR="00303EEF" w:rsidRDefault="002F0425" w:rsidP="00303EEF">
      <w:pPr>
        <w:spacing w:after="0"/>
        <w:jc w:val="both"/>
      </w:pPr>
      <w:r>
        <w:t xml:space="preserve">12. </w:t>
      </w:r>
      <w:r w:rsidR="00303EEF">
        <w:t>Посилення контролю за здійсненням атестації педагогічних працівник</w:t>
      </w:r>
      <w:r>
        <w:t xml:space="preserve">ів, активізація роботи шкільної </w:t>
      </w:r>
      <w:r w:rsidR="00303EEF">
        <w:t>атестаційної комісії щодо ретельного вивчення стану викладання предметів інв</w:t>
      </w:r>
      <w:r>
        <w:t xml:space="preserve">аріантної складової навчального </w:t>
      </w:r>
      <w:r w:rsidR="00303EEF">
        <w:t>плану педагогічними працівниками, які підлягають атестації.</w:t>
      </w:r>
    </w:p>
    <w:p w:rsidR="00303EEF" w:rsidRDefault="002F0425" w:rsidP="00303EEF">
      <w:pPr>
        <w:spacing w:after="0"/>
        <w:jc w:val="both"/>
      </w:pPr>
      <w:r>
        <w:t>13.</w:t>
      </w:r>
      <w:r w:rsidR="00303EEF">
        <w:t xml:space="preserve"> Обов’язкове здобуття усіма дітьми шкільного віку повної загальної середньої освіти в обсягах, визначених Державним освітнім стандартом. </w:t>
      </w:r>
    </w:p>
    <w:p w:rsidR="00303EEF" w:rsidRDefault="002F0425" w:rsidP="00303EEF">
      <w:pPr>
        <w:spacing w:after="0"/>
        <w:jc w:val="both"/>
      </w:pPr>
      <w:r>
        <w:t>14</w:t>
      </w:r>
      <w:r w:rsidR="00303EEF">
        <w:t>.</w:t>
      </w:r>
      <w:r>
        <w:t xml:space="preserve"> </w:t>
      </w:r>
      <w:r w:rsidR="00303EEF">
        <w:t>Забезпечення емоційної та психологічної комфортності освітнього середовища, орієнтованого на розвиток дітей та мотивацію їх до навчання.</w:t>
      </w:r>
    </w:p>
    <w:p w:rsidR="00303EEF" w:rsidRDefault="00303EEF" w:rsidP="00303EEF">
      <w:pPr>
        <w:spacing w:after="0"/>
        <w:jc w:val="both"/>
      </w:pPr>
      <w:r>
        <w:t>1</w:t>
      </w:r>
      <w:r w:rsidR="002F0425">
        <w:t>5</w:t>
      </w:r>
      <w:r>
        <w:t>.</w:t>
      </w:r>
      <w:r w:rsidR="002F0425">
        <w:t xml:space="preserve"> </w:t>
      </w:r>
      <w:r>
        <w:t>Забезпеч</w:t>
      </w:r>
      <w:r w:rsidR="002F0425">
        <w:t>ення</w:t>
      </w:r>
      <w:r>
        <w:t xml:space="preserve"> вирішення питань соціального захисту учасників навчально -  виховного процесу, здійснення психолого – педагогічного супроводу дітей, батьки яких є учасниками АТО.</w:t>
      </w:r>
    </w:p>
    <w:p w:rsidR="00303EEF" w:rsidRDefault="002F0425" w:rsidP="00303EEF">
      <w:pPr>
        <w:spacing w:after="0"/>
        <w:jc w:val="both"/>
      </w:pPr>
      <w:r>
        <w:t xml:space="preserve">16. </w:t>
      </w:r>
      <w:r w:rsidR="00303EEF">
        <w:t xml:space="preserve">Упровадження інформаційних та </w:t>
      </w:r>
      <w:r>
        <w:t>комунікаційних технологій, комп’</w:t>
      </w:r>
      <w:r w:rsidR="00303EEF">
        <w:t xml:space="preserve">ютеризації та інформатизації </w:t>
      </w:r>
      <w:r>
        <w:t>освітнього</w:t>
      </w:r>
      <w:r w:rsidR="00303EEF">
        <w:t xml:space="preserve"> процесу,  всеобуч вчителів школи, залуч</w:t>
      </w:r>
      <w:r>
        <w:t>ення</w:t>
      </w:r>
      <w:r w:rsidR="00303EEF">
        <w:t xml:space="preserve"> усіх учителів до розміщення інформації про їх педагогічну діяльність на сайті школи.</w:t>
      </w:r>
    </w:p>
    <w:p w:rsidR="00303EEF" w:rsidRDefault="00303EEF" w:rsidP="00303EEF">
      <w:pPr>
        <w:spacing w:after="0"/>
        <w:jc w:val="both"/>
      </w:pPr>
      <w:r>
        <w:t>17.</w:t>
      </w:r>
      <w:r w:rsidR="002C66FE">
        <w:t xml:space="preserve"> </w:t>
      </w:r>
      <w:r>
        <w:t>Здійснення посиленого педагогічного контролю за умовами проживання та виховання дітей з багатодітних та малозабезпечених сімей.</w:t>
      </w:r>
    </w:p>
    <w:p w:rsidR="00303EEF" w:rsidRDefault="00303EEF" w:rsidP="00303EEF">
      <w:pPr>
        <w:spacing w:after="0"/>
        <w:jc w:val="both"/>
      </w:pPr>
      <w:r>
        <w:t>18.</w:t>
      </w:r>
      <w:r w:rsidR="002C66FE">
        <w:t xml:space="preserve"> </w:t>
      </w:r>
      <w:r>
        <w:t>Залучення позабюджетних коштів з метою зміцнення матеріально-технічної бази школи.</w:t>
      </w:r>
    </w:p>
    <w:p w:rsidR="00303EEF" w:rsidRDefault="00303EEF" w:rsidP="00303EEF">
      <w:pPr>
        <w:spacing w:after="0"/>
        <w:jc w:val="both"/>
      </w:pPr>
      <w:r>
        <w:lastRenderedPageBreak/>
        <w:t>19.</w:t>
      </w:r>
      <w:r w:rsidR="002C66FE">
        <w:t xml:space="preserve"> Долучення учителів школи до участі у проє</w:t>
      </w:r>
      <w:r>
        <w:t>ктах, грандах, конкурсах, семінарах,</w:t>
      </w:r>
      <w:r w:rsidR="002C66FE">
        <w:t xml:space="preserve"> </w:t>
      </w:r>
      <w:r>
        <w:t>тренінгах, майстер-класах, науково-практичних конференціях,</w:t>
      </w:r>
      <w:r w:rsidR="002C66FE">
        <w:t xml:space="preserve"> вебінарах.</w:t>
      </w:r>
    </w:p>
    <w:p w:rsidR="00303EEF" w:rsidRDefault="00303EEF" w:rsidP="00303EEF">
      <w:pPr>
        <w:spacing w:after="0"/>
        <w:jc w:val="both"/>
      </w:pPr>
      <w:r>
        <w:t>20.</w:t>
      </w:r>
      <w:r w:rsidR="002C66FE">
        <w:t xml:space="preserve"> </w:t>
      </w:r>
      <w:r>
        <w:t>Стимулювання членів педагогічного колективу до проходження сертифікації, здобуття педагогічних звань, підвищ</w:t>
      </w:r>
      <w:r w:rsidR="002C66FE">
        <w:t>ення професійної компетентності</w:t>
      </w:r>
      <w:r>
        <w:t>.</w:t>
      </w:r>
    </w:p>
    <w:p w:rsidR="00303EEF" w:rsidRDefault="00303EEF" w:rsidP="00303EEF">
      <w:pPr>
        <w:spacing w:after="0"/>
        <w:jc w:val="both"/>
      </w:pPr>
      <w:r>
        <w:t>21.</w:t>
      </w:r>
      <w:r w:rsidR="002C66FE">
        <w:t xml:space="preserve"> </w:t>
      </w:r>
      <w:r>
        <w:t>Долуч</w:t>
      </w:r>
      <w:r w:rsidR="002C66FE">
        <w:t>ення</w:t>
      </w:r>
      <w:r>
        <w:t xml:space="preserve"> батьків до організ</w:t>
      </w:r>
      <w:r w:rsidR="002C66FE">
        <w:t>ації освітнього процесу та прове</w:t>
      </w:r>
      <w:r>
        <w:t>д</w:t>
      </w:r>
      <w:r w:rsidR="002C66FE">
        <w:t>ення</w:t>
      </w:r>
      <w:r>
        <w:t xml:space="preserve"> спільн</w:t>
      </w:r>
      <w:r w:rsidR="002C66FE">
        <w:t>их заходів з ними</w:t>
      </w:r>
      <w:r>
        <w:t xml:space="preserve"> для дітей.</w:t>
      </w:r>
    </w:p>
    <w:p w:rsidR="00303EEF" w:rsidRDefault="00303EEF" w:rsidP="00303EEF">
      <w:pPr>
        <w:spacing w:after="0"/>
        <w:jc w:val="both"/>
      </w:pPr>
      <w:r>
        <w:t>22. Здійсн</w:t>
      </w:r>
      <w:r w:rsidR="002C66FE">
        <w:t>ення</w:t>
      </w:r>
      <w:r>
        <w:t xml:space="preserve"> </w:t>
      </w:r>
      <w:r w:rsidR="002C66FE">
        <w:t>освітнього процесу</w:t>
      </w:r>
      <w:r>
        <w:t xml:space="preserve"> і розвитку учнів, основою якого є повага до прав людини, патріотизм, демократичні та інші загальнолюдські цінності.</w:t>
      </w:r>
    </w:p>
    <w:p w:rsidR="00303EEF" w:rsidRDefault="002C66FE" w:rsidP="00303EEF">
      <w:pPr>
        <w:spacing w:after="0"/>
        <w:jc w:val="both"/>
      </w:pPr>
      <w:r>
        <w:t>23</w:t>
      </w:r>
      <w:r w:rsidR="00303EEF">
        <w:t>.</w:t>
      </w:r>
      <w:r>
        <w:t xml:space="preserve"> </w:t>
      </w:r>
      <w:r w:rsidR="00303EEF">
        <w:t>Налагодж</w:t>
      </w:r>
      <w:r>
        <w:t>ення</w:t>
      </w:r>
      <w:r w:rsidR="00303EEF">
        <w:t xml:space="preserve"> і підтрим</w:t>
      </w:r>
      <w:r>
        <w:t>ка</w:t>
      </w:r>
      <w:r w:rsidR="00303EEF">
        <w:t xml:space="preserve"> партнерськ</w:t>
      </w:r>
      <w:r>
        <w:t xml:space="preserve">их </w:t>
      </w:r>
      <w:r w:rsidR="00303EEF">
        <w:t>стосунк</w:t>
      </w:r>
      <w:r>
        <w:t>ів</w:t>
      </w:r>
      <w:r w:rsidR="00303EEF">
        <w:t xml:space="preserve"> з родинами учнів задля розвитку здібностей і можливостей кожної дитини. </w:t>
      </w:r>
    </w:p>
    <w:p w:rsidR="006C48CA" w:rsidRDefault="006C48CA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303EEF">
      <w:pPr>
        <w:spacing w:after="0"/>
        <w:jc w:val="both"/>
      </w:pPr>
    </w:p>
    <w:p w:rsidR="00DF1D6E" w:rsidRDefault="00DF1D6E" w:rsidP="004D0932">
      <w:pPr>
        <w:spacing w:after="0"/>
        <w:jc w:val="both"/>
      </w:pPr>
      <w:r>
        <w:t xml:space="preserve">     </w:t>
      </w:r>
    </w:p>
    <w:p w:rsidR="00DF1D6E" w:rsidRDefault="00DF1D6E" w:rsidP="00303EEF">
      <w:pPr>
        <w:spacing w:after="0"/>
        <w:jc w:val="both"/>
      </w:pPr>
    </w:p>
    <w:sectPr w:rsidR="00DF1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F"/>
    <w:rsid w:val="00011E98"/>
    <w:rsid w:val="00131748"/>
    <w:rsid w:val="00165686"/>
    <w:rsid w:val="002C365D"/>
    <w:rsid w:val="002C66FE"/>
    <w:rsid w:val="002E0715"/>
    <w:rsid w:val="002F0287"/>
    <w:rsid w:val="002F0425"/>
    <w:rsid w:val="00303EEF"/>
    <w:rsid w:val="0033670A"/>
    <w:rsid w:val="004829E5"/>
    <w:rsid w:val="004B37B9"/>
    <w:rsid w:val="004B499B"/>
    <w:rsid w:val="004D0932"/>
    <w:rsid w:val="004E689E"/>
    <w:rsid w:val="005D0D80"/>
    <w:rsid w:val="00651806"/>
    <w:rsid w:val="00665566"/>
    <w:rsid w:val="006C48CA"/>
    <w:rsid w:val="00854084"/>
    <w:rsid w:val="008F38E6"/>
    <w:rsid w:val="0094185D"/>
    <w:rsid w:val="00BD7A77"/>
    <w:rsid w:val="00C0307F"/>
    <w:rsid w:val="00C62689"/>
    <w:rsid w:val="00C87ADB"/>
    <w:rsid w:val="00CE2608"/>
    <w:rsid w:val="00D251C8"/>
    <w:rsid w:val="00D87080"/>
    <w:rsid w:val="00DF1D6E"/>
    <w:rsid w:val="00E2443D"/>
    <w:rsid w:val="00E516B0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1F0"/>
  <w15:chartTrackingRefBased/>
  <w15:docId w15:val="{12E14542-E932-47A7-B613-CFB122D3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5D"/>
    <w:pPr>
      <w:ind w:left="720"/>
      <w:contextualSpacing/>
    </w:pPr>
  </w:style>
  <w:style w:type="table" w:styleId="a4">
    <w:name w:val="Table Grid"/>
    <w:basedOn w:val="a1"/>
    <w:uiPriority w:val="39"/>
    <w:rsid w:val="002C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5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5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5598098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9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0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5790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22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1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8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4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28697</Words>
  <Characters>16358</Characters>
  <Application>Microsoft Office Word</Application>
  <DocSecurity>0</DocSecurity>
  <Lines>136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2020-06-11T12:16:00Z</dcterms:created>
  <dcterms:modified xsi:type="dcterms:W3CDTF">2020-06-12T17:42:00Z</dcterms:modified>
</cp:coreProperties>
</file>