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1"/>
      </w:tblGrid>
      <w:tr w:rsidR="00C3320D" w:rsidRPr="00C3320D" w:rsidTr="00C3320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20D" w:rsidRPr="00C3320D" w:rsidRDefault="00C3320D" w:rsidP="00C3320D">
            <w:pPr>
              <w:spacing w:before="306" w:after="0" w:line="240" w:lineRule="auto"/>
              <w:ind w:left="460" w:right="46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C3320D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61"/>
                <w:sz w:val="40"/>
                <w:lang w:val="ru-RU" w:eastAsia="ru-RU"/>
              </w:rPr>
              <w:t>ЗАКОН УКРАЇНИ</w:t>
            </w:r>
          </w:p>
        </w:tc>
      </w:tr>
    </w:tbl>
    <w:p w:rsidR="00C3320D" w:rsidRPr="00C3320D" w:rsidRDefault="00C3320D" w:rsidP="00C3320D">
      <w:pPr>
        <w:shd w:val="clear" w:color="auto" w:fill="FFFFFF"/>
        <w:spacing w:before="306" w:after="460" w:line="240" w:lineRule="auto"/>
        <w:ind w:left="460" w:right="460"/>
        <w:jc w:val="center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0" w:name="n3"/>
      <w:bookmarkEnd w:id="0"/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32"/>
          <w:lang w:val="ru-RU" w:eastAsia="ru-RU"/>
        </w:rPr>
        <w:t xml:space="preserve">Про внесення змін до деяких законодавчих актів України щодо протидії </w:t>
      </w:r>
      <w:proofErr w:type="gramStart"/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32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32"/>
          <w:lang w:val="ru-RU" w:eastAsia="ru-RU"/>
        </w:rPr>
        <w:t>інгу (цькуванню)</w:t>
      </w:r>
    </w:p>
    <w:p w:rsidR="00C3320D" w:rsidRPr="00C3320D" w:rsidRDefault="00C3320D" w:rsidP="00C3320D">
      <w:pPr>
        <w:shd w:val="clear" w:color="auto" w:fill="FFFFFF"/>
        <w:spacing w:before="153" w:after="153" w:line="240" w:lineRule="auto"/>
        <w:ind w:left="460" w:right="460"/>
        <w:jc w:val="center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1" w:name="n96"/>
      <w:bookmarkEnd w:id="1"/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val="ru-RU" w:eastAsia="ru-RU"/>
        </w:rPr>
        <w:t>(Відомості Верховно</w:t>
      </w:r>
      <w:proofErr w:type="gramStart"/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val="ru-RU" w:eastAsia="ru-RU"/>
        </w:rPr>
        <w:t>ї Р</w:t>
      </w:r>
      <w:proofErr w:type="gramEnd"/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val="ru-RU" w:eastAsia="ru-RU"/>
        </w:rPr>
        <w:t>ади (ВВР), 2019, № 5, ст.33)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2" w:name="n4"/>
      <w:bookmarkEnd w:id="2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Верховна Рада України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pacing w:val="31"/>
          <w:sz w:val="24"/>
          <w:szCs w:val="24"/>
          <w:lang w:val="ru-RU" w:eastAsia="ru-RU"/>
        </w:rPr>
        <w:t>постановля</w:t>
      </w:r>
      <w:proofErr w:type="gramStart"/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pacing w:val="31"/>
          <w:sz w:val="24"/>
          <w:szCs w:val="24"/>
          <w:lang w:val="ru-RU" w:eastAsia="ru-RU"/>
        </w:rPr>
        <w:t>є:</w:t>
      </w:r>
      <w:proofErr w:type="gramEnd"/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3" w:name="n5"/>
      <w:bookmarkEnd w:id="3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I. Внести зміни до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таких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законодавчих актів України: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4" w:name="n6"/>
      <w:bookmarkEnd w:id="4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1. У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4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Кодексі України про адміністративні правопорушення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(Відомості Верховно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ї Р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ади УРСР, 1984 р., № 51, ст. 1122):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5" w:name="n7"/>
      <w:bookmarkEnd w:id="5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1)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5" w:anchor="n72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частину другу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статті 13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цифр "173" доповнити цифрами "173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"/>
          <w:vertAlign w:val="superscript"/>
          <w:lang w:val="ru-RU" w:eastAsia="ru-RU"/>
        </w:rPr>
        <w:t>-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16"/>
          <w:vertAlign w:val="superscript"/>
          <w:lang w:val="ru-RU" w:eastAsia="ru-RU"/>
        </w:rPr>
        <w:t>4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";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6" w:name="n8"/>
      <w:bookmarkEnd w:id="6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2) доповнити статтею 173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"/>
          <w:vertAlign w:val="superscript"/>
          <w:lang w:val="ru-RU" w:eastAsia="ru-RU"/>
        </w:rPr>
        <w:t>-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16"/>
          <w:vertAlign w:val="superscript"/>
          <w:lang w:val="ru-RU" w:eastAsia="ru-RU"/>
        </w:rPr>
        <w:t>4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7" w:name="n9"/>
      <w:bookmarkEnd w:id="7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"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val="ru-RU" w:eastAsia="ru-RU"/>
        </w:rPr>
        <w:t>Стаття 173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"/>
          <w:vertAlign w:val="superscript"/>
          <w:lang w:val="ru-RU" w:eastAsia="ru-RU"/>
        </w:rPr>
        <w:t>-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16"/>
          <w:vertAlign w:val="superscript"/>
          <w:lang w:val="ru-RU" w:eastAsia="ru-RU"/>
        </w:rPr>
        <w:t>4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.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 (цькування) учасника освітнього процесу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8" w:name="n10"/>
      <w:bookmarkEnd w:id="8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Булінг (цькування), тобто діяння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або такою особою стосовно інших учасників освітнього процесу, внаслідок чого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могла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бути чи була заподіяна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шкода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психічному або фізичному здоров’ю потерпілого, -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9" w:name="n11"/>
      <w:bookmarkEnd w:id="9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тягне за собою накладення штрафу від п’ятдесяти до ста неоподатковуваних мінімумів доходів громадян або громадські роботи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на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строк від двадцяти до сорока годин.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10" w:name="n12"/>
      <w:bookmarkEnd w:id="10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Діяння, передбачене частиною першою цієї статті, вчинене групою осіб або повторно протягом року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накладення адміністративного стягнення, -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11" w:name="n13"/>
      <w:bookmarkEnd w:id="11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тягне за собою накладення штрафу від ста до двохсот неоподатковуваних мінімумів доходів громадян або громадські роботи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на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строк від сорока до шістдесяти годин.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12" w:name="n14"/>
      <w:bookmarkEnd w:id="12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Діяння, передбачене частиною першою цієї статті, вчинене малолітніми або неповнолітніми особами віком від чотирнадцяти до шістнадцяти рокі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в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, -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13" w:name="n15"/>
      <w:bookmarkEnd w:id="13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тягне за собою накладення штрафу на батьків або осіб, які їх замінюють, від п’ятдесяти до ста неоподатковуваних мінімумів доходів громадян або громадські роботи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на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строк від двадцяти до сорока годин.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14" w:name="n16"/>
      <w:bookmarkEnd w:id="14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Діяння, передбачене частиною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другою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цієї статті, вчинене малолітньою або неповнолітньою особою віком від чотирнадцяти до шістнадцяти років, -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15" w:name="n17"/>
      <w:bookmarkEnd w:id="15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тягне за собою накладення штрафу на батьків або осіб, які їх замінюють, від ста до двохсот неоподатковуваних мінімумів доходів громадян або громадські роботи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на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строк від сорока до шістдесяти годин.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16" w:name="n18"/>
      <w:bookmarkEnd w:id="16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lastRenderedPageBreak/>
        <w:t xml:space="preserve">Неповідомлення керівником закладу освіти уповноваженим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ідрозділам органів Національної поліції України про випадки булінгу (цькування) учасника освітнього процесу -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17" w:name="n19"/>
      <w:bookmarkEnd w:id="17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тягне за собою накладення штрафу від п’ятдесяти до ста неоподатковуваних мінімумів доходів громадян або виправні роботи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на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строк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до одного місяця з відрахуванням до двадцяти процентів заробітку";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18" w:name="n20"/>
      <w:bookmarkEnd w:id="18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3)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6" w:anchor="n1953" w:tgtFrame="_blank" w:history="1">
        <w:proofErr w:type="gramStart"/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абзац</w:t>
        </w:r>
        <w:proofErr w:type="gramEnd"/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 xml:space="preserve"> перший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частини третьої статті 184 доповнити словами та цифрами "крім порушень, передбачених частинами третьою або четвертою статті 173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"/>
          <w:vertAlign w:val="superscript"/>
          <w:lang w:val="ru-RU" w:eastAsia="ru-RU"/>
        </w:rPr>
        <w:t>-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16"/>
          <w:vertAlign w:val="superscript"/>
          <w:lang w:val="ru-RU" w:eastAsia="ru-RU"/>
        </w:rPr>
        <w:t>4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цього Кодексу";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19" w:name="n21"/>
      <w:bookmarkEnd w:id="19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4)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7" w:anchor="n45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статтю 221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цифр "173-173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"/>
          <w:vertAlign w:val="superscript"/>
          <w:lang w:val="ru-RU" w:eastAsia="ru-RU"/>
        </w:rPr>
        <w:t>-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16"/>
          <w:vertAlign w:val="superscript"/>
          <w:lang w:val="ru-RU" w:eastAsia="ru-RU"/>
        </w:rPr>
        <w:t>2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" доповнити цифрами "173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"/>
          <w:vertAlign w:val="superscript"/>
          <w:lang w:val="ru-RU" w:eastAsia="ru-RU"/>
        </w:rPr>
        <w:t>-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16"/>
          <w:vertAlign w:val="superscript"/>
          <w:lang w:val="ru-RU" w:eastAsia="ru-RU"/>
        </w:rPr>
        <w:t>4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";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20" w:name="n22"/>
      <w:bookmarkEnd w:id="20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5)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8" w:anchor="n369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абзац другий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пункту 1 частини першої статті 255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цифр "173-173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"/>
          <w:vertAlign w:val="superscript"/>
          <w:lang w:val="ru-RU" w:eastAsia="ru-RU"/>
        </w:rPr>
        <w:t>-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16"/>
          <w:vertAlign w:val="superscript"/>
          <w:lang w:val="ru-RU" w:eastAsia="ru-RU"/>
        </w:rPr>
        <w:t>2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" доповнити цифрами "173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"/>
          <w:vertAlign w:val="superscript"/>
          <w:lang w:val="ru-RU" w:eastAsia="ru-RU"/>
        </w:rPr>
        <w:t>-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16"/>
          <w:vertAlign w:val="superscript"/>
          <w:lang w:val="ru-RU" w:eastAsia="ru-RU"/>
        </w:rPr>
        <w:t>4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".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21" w:name="n23"/>
      <w:bookmarkEnd w:id="21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2. У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9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Законі України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"Про освіту" (Відомості Верховно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ї Р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ади України, 2017 р., № 38-39, ст. 380):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22" w:name="n24"/>
      <w:bookmarkEnd w:id="22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1)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10" w:anchor="n9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частину першу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статті 1 доповнити пунктом 3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"/>
          <w:vertAlign w:val="superscript"/>
          <w:lang w:val="ru-RU" w:eastAsia="ru-RU"/>
        </w:rPr>
        <w:t>-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16"/>
          <w:vertAlign w:val="superscript"/>
          <w:lang w:val="ru-RU" w:eastAsia="ru-RU"/>
        </w:rPr>
        <w:t>1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23" w:name="n25"/>
      <w:bookmarkEnd w:id="23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"3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2"/>
          <w:vertAlign w:val="superscript"/>
          <w:lang w:val="ru-RU" w:eastAsia="ru-RU"/>
        </w:rPr>
        <w:t>-</w:t>
      </w:r>
      <w:r w:rsidRPr="00C3320D">
        <w:rPr>
          <w:rFonts w:ascii="Times New Roman" w:eastAsia="Times New Roman" w:hAnsi="Times New Roman" w:cs="Times New Roman"/>
          <w:b/>
          <w:bCs/>
          <w:noProof w:val="0"/>
          <w:color w:val="333333"/>
          <w:sz w:val="16"/>
          <w:vertAlign w:val="superscript"/>
          <w:lang w:val="ru-RU" w:eastAsia="ru-RU"/>
        </w:rPr>
        <w:t>1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)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інг (цькування) - діяння (дії або бездіяльність)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та (або) такою особою стосовно інших учасників освітнього процесу, внаслідок чого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могла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бути чи була заподіяна шкода психічному або фізичному здоров’ю потерпілого.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24" w:name="n26"/>
      <w:bookmarkEnd w:id="24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Типовими ознаками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(цькування) є: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25" w:name="n27"/>
      <w:bookmarkEnd w:id="25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систематичність (повторюваність) діяння;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26" w:name="n28"/>
      <w:bookmarkEnd w:id="26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наявність сторін - кривдник (булер), потерпілий (жертва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інгу), спостерігачі (за наявності);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27" w:name="n29"/>
      <w:bookmarkEnd w:id="27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дії або бездіяльність кривдника, наслідком яких є заподіяння психічної та/або фізичної шкоди, приниження, страх, тривога,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ідпорядкування потерпілого інтересам кривдника, та/або спричинення соціальної ізоляції потерпілого";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28" w:name="n30"/>
      <w:bookmarkEnd w:id="28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2)</w:t>
      </w:r>
      <w:hyperlink r:id="rId11" w:anchor="n384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 частину другу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статті 25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абзацу дев’ятого доповнити новим абзацом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29" w:name="n31"/>
      <w:bookmarkEnd w:id="29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"здійснює контроль за виконанням плану заходів, спрямованих на запобігання та протидію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інгу (цькуванню) в закладі освіти; розглядає скарги про відмову у реагуванні на випадки булінгу (цькування) за заявами здобувачів освіти, їхніх батьків, законних представників, інших осіб та приймає рішення за результатами розгляду таких скарг; сприяє створенню безпечного освітнього середовища в закладі освіти та вживає заходів для надання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соц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іальних та психолого-педагогічних послуг здобувачам освіти, які вчинили булінг (цькування), стали його свідками або постраждали від булінгу".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30" w:name="n32"/>
      <w:bookmarkEnd w:id="30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У зв’язку з цим абзац десятий вважати абзацом одинадцятим;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31" w:name="n33"/>
      <w:bookmarkEnd w:id="31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3)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12" w:anchor="n407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частину третю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статті 26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абзацу дев’ятого доповнити п’ятьма новими абзацами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32" w:name="n34"/>
      <w:bookmarkEnd w:id="32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lastRenderedPageBreak/>
        <w:t xml:space="preserve">"забезпечує створення у закладі освіти безпечного освітнього середовища, вільного від насильства та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(цькування), у тому числі: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33" w:name="n35"/>
      <w:bookmarkEnd w:id="33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з урахуванням пропозицій територіальних органів (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ідрозділів) Національної поліції України, центрального органу виконавчої влади, що забезпечує формування та реалізує 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правову політику, служб у справах дітей та центрів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соц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іальних служб для сім’ї, дітей та молоді розробляє, затверджує та оприлюднює план заходів, спрямованих на запобігання та протидію булінгу (цькуванню) в закладі освіти;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34" w:name="n36"/>
      <w:bookmarkEnd w:id="34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розглядає заяви про випадки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(цькування) здобувачів освіти, їхніх батьків, законних представників, інших осіб та видає рішення про проведення розслідування; скликає засідання комісії з розгляду випадків булінгу (цькування) для прийняття рішення за результатами проведеного розслідування та вживає відповідних заходів реагування;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35" w:name="n37"/>
      <w:bookmarkEnd w:id="35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забезпечує виконання заходів для надання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соц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іальних та психолого-педагогічних послуг здобувачам освіти, які вчинили булінг, стали його свідками або постраждали від булінгу (цькування);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36" w:name="n38"/>
      <w:bookmarkEnd w:id="36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повідомляє уповноваженим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ідрозділам органів Національної поліції України та службі у справах дітей про випадки булінгу (цькування) в закладі освіти".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37" w:name="n39"/>
      <w:bookmarkEnd w:id="37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У зв’язку з цим абзац десятий вважати абзацом п’ятнадцятим;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38" w:name="n40"/>
      <w:bookmarkEnd w:id="38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4)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13" w:anchor="n444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частину другу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статті 30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абзацу двадцятого доповнити чотирма новими абзацами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39" w:name="n41"/>
      <w:bookmarkEnd w:id="39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"правила поведінки здобувача освіти в закладі освіти;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40" w:name="n42"/>
      <w:bookmarkEnd w:id="40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план заходів, спрямованих на запобігання та протидію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(цькуванню) в закладі освіти;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41" w:name="n43"/>
      <w:bookmarkEnd w:id="41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порядок подання та розгляду (з дотриманням конфіденційності) заяв про випадки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(цькування) в закладі освіти;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42" w:name="n44"/>
      <w:bookmarkEnd w:id="42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порядок реагування на доведені випадки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(цькування) в закладі освіти та відповідальність осіб, причетних до булінгу (цькування)".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43" w:name="n45"/>
      <w:bookmarkEnd w:id="43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У зв’язку з цим абзац двадцять перший вважати абзацом двадцять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п’ятим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44" w:name="n46"/>
      <w:bookmarkEnd w:id="44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5) у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14" w:anchor="n740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статті 53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45" w:name="n47"/>
      <w:bookmarkEnd w:id="45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у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15" w:anchor="n741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частині першій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46" w:name="n48"/>
      <w:bookmarkEnd w:id="46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абзац десятий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слів "форм насильства та експлуатації" доповнити словами "булінгу (цькування)";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47" w:name="n49"/>
      <w:bookmarkEnd w:id="47"/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абзацу десятого доповнити новим абзацом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48" w:name="n50"/>
      <w:bookmarkEnd w:id="48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"отримання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соц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іальних та психолого-педагогічних послуг як особа, яка постраждала від булінгу (цькування), стала його свідком або вчинила булінг (цькування)".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49" w:name="n51"/>
      <w:bookmarkEnd w:id="49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У зв’язку з цим абзаци одинадцятий - сімнадцятий вважати відповідно абзацами дванадцятим -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в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ісімнадцятим;</w:t>
      </w:r>
    </w:p>
    <w:bookmarkStart w:id="50" w:name="n52"/>
    <w:bookmarkEnd w:id="50"/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begin"/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instrText xml:space="preserve"> HYPERLINK "https://zakon.rada.gov.ua/laws/show/2145-19" \l "n759" \t "_blank" </w:instrTex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separate"/>
      </w:r>
      <w:r w:rsidRPr="00C3320D">
        <w:rPr>
          <w:rFonts w:ascii="Times New Roman" w:eastAsia="Times New Roman" w:hAnsi="Times New Roman" w:cs="Times New Roman"/>
          <w:noProof w:val="0"/>
          <w:color w:val="000099"/>
          <w:sz w:val="24"/>
          <w:szCs w:val="24"/>
          <w:u w:val="single"/>
          <w:lang w:val="ru-RU" w:eastAsia="ru-RU"/>
        </w:rPr>
        <w:t>частину третю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end"/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доповнити абзацом шостим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51" w:name="n53"/>
      <w:bookmarkEnd w:id="51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lastRenderedPageBreak/>
        <w:t xml:space="preserve">"повідомляти керівництво закладу освіти про факти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осіб";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52" w:name="n54"/>
      <w:bookmarkEnd w:id="52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6) у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16" w:anchor="n766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статті 54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:</w:t>
      </w:r>
    </w:p>
    <w:bookmarkStart w:id="53" w:name="n55"/>
    <w:bookmarkEnd w:id="53"/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begin"/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instrText xml:space="preserve"> HYPERLINK "https://zakon.rada.gov.ua/laws/show/2145-19" \l "n767" \t "_blank" </w:instrTex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separate"/>
      </w:r>
      <w:r w:rsidRPr="00C3320D">
        <w:rPr>
          <w:rFonts w:ascii="Times New Roman" w:eastAsia="Times New Roman" w:hAnsi="Times New Roman" w:cs="Times New Roman"/>
          <w:noProof w:val="0"/>
          <w:color w:val="000099"/>
          <w:sz w:val="24"/>
          <w:szCs w:val="24"/>
          <w:u w:val="single"/>
          <w:lang w:val="ru-RU" w:eastAsia="ru-RU"/>
        </w:rPr>
        <w:t>частину першу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end"/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доповнити абзацом двадцятим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54" w:name="n56"/>
      <w:bookmarkEnd w:id="54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"захист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ід час освітнього процесу від будь-яких форм насильства та експлуатації, у тому числі булінгу (цькування), дискримінації за будь-якою ознакою, від пропаганди та агітації, що завдають шкоди здоров’ю";</w:t>
      </w:r>
    </w:p>
    <w:bookmarkStart w:id="55" w:name="n57"/>
    <w:bookmarkEnd w:id="55"/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begin"/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instrText xml:space="preserve"> HYPERLINK "https://zakon.rada.gov.ua/laws/show/2145-19" \l "n786" \t "_blank" </w:instrTex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separate"/>
      </w:r>
      <w:r w:rsidRPr="00C3320D">
        <w:rPr>
          <w:rFonts w:ascii="Times New Roman" w:eastAsia="Times New Roman" w:hAnsi="Times New Roman" w:cs="Times New Roman"/>
          <w:noProof w:val="0"/>
          <w:color w:val="000099"/>
          <w:sz w:val="24"/>
          <w:szCs w:val="24"/>
          <w:u w:val="single"/>
          <w:lang w:val="ru-RU" w:eastAsia="ru-RU"/>
        </w:rPr>
        <w:t>частину другу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end"/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доповнити абзацом чотирнадцятим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56" w:name="n58"/>
      <w:bookmarkEnd w:id="56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"повідомляти керівництво закладу освіти про факти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вони були особисто або інформацію про які отримали від інших осіб, вживати невідкладних заходів для припинення булінгу (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цькування)";</w:t>
      </w:r>
      <w:proofErr w:type="gramEnd"/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57" w:name="n59"/>
      <w:bookmarkEnd w:id="57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7) у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17" w:anchor="n803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статті 55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58" w:name="n60"/>
      <w:bookmarkEnd w:id="58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у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18" w:anchor="n805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частині другій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59" w:name="n61"/>
      <w:bookmarkEnd w:id="59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абзац восьмий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слів "закладу освіти" доповнити словами "у тому числі щодо надання соціальних та психолого-педагогічних послуг особам, які постраждали від булінгу (цькування), стали його свідками або вчинили булінг (цькування), про";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60" w:name="n62"/>
      <w:bookmarkEnd w:id="60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доповнити абзацами дев’ятим і десятим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61" w:name="n63"/>
      <w:bookmarkEnd w:id="61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"подавати керівництву або засновнику закладу освіти заяву про випадки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(цькування) стосовно дитини або будь-якого іншого учасника освітнього процесу;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62" w:name="n64"/>
      <w:bookmarkEnd w:id="62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вимагати повного та неупередженого розслідування випадків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(цькування) стосовно дитини або будь-якого іншого учасника освітнього процесу;</w:t>
      </w:r>
    </w:p>
    <w:bookmarkStart w:id="63" w:name="n65"/>
    <w:bookmarkEnd w:id="63"/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begin"/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instrText xml:space="preserve"> HYPERLINK "https://zakon.rada.gov.ua/laws/show/2145-19" \l "n813" \t "_blank" </w:instrTex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separate"/>
      </w:r>
      <w:r w:rsidRPr="00C3320D">
        <w:rPr>
          <w:rFonts w:ascii="Times New Roman" w:eastAsia="Times New Roman" w:hAnsi="Times New Roman" w:cs="Times New Roman"/>
          <w:noProof w:val="0"/>
          <w:color w:val="000099"/>
          <w:sz w:val="24"/>
          <w:szCs w:val="24"/>
          <w:u w:val="single"/>
          <w:lang w:val="ru-RU" w:eastAsia="ru-RU"/>
        </w:rPr>
        <w:t>частину третю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end"/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доповнити абзацами одинадцятим і дванадцятим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64" w:name="n66"/>
      <w:bookmarkEnd w:id="64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"сприяти керівництву закладу освіти у проведенні розслідування щодо випадків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(цькування);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65" w:name="n67"/>
      <w:bookmarkEnd w:id="65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виконувати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р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ішення та рекомендації комісії з розгляду випадків булінгу (цькування) в закладі освіти";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66" w:name="n68"/>
      <w:bookmarkEnd w:id="66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8)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19" w:anchor="n926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частину першу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статті 64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абзацу восьмого доповнити двома новими абзацами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67" w:name="n69"/>
      <w:bookmarkEnd w:id="67"/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"з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громадянина, центрального органу виконавчої влади, що забезпечує формування та реалізує 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правову пол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ітику, центрального органу виконавчої влади, що забезпечує формування та реалізує державну політику з питань сім’ї та дітей, розробляє та затверджує план заходів, спрямованих на запобігання та протидію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(цькуванню) в закладах освіти, порядок реагування на випадки булінгу (цькування), порядок застосування заходів виховного впливу;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68" w:name="n70"/>
      <w:bookmarkEnd w:id="68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lastRenderedPageBreak/>
        <w:t xml:space="preserve">узагальнює та оприлюднює інформацію про випадки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(цькування) в закладах освіти".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69" w:name="n71"/>
      <w:bookmarkEnd w:id="69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У зв’язку з цим абзаци дев’ятий - двадцять шостий вважати відповідно абзацами одинадцятим - двадцять восьмим;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70" w:name="n72"/>
      <w:bookmarkEnd w:id="70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9)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20" w:anchor="n954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частину першу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статті 65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абзацу шостого доповнити новим абзацом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71" w:name="n73"/>
      <w:bookmarkEnd w:id="71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"сприяють розробленню плану заходів, спрямованих на запобігання та протидію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(цькуванню) в закладах освіти".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72" w:name="n74"/>
      <w:bookmarkEnd w:id="72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У зв’язку з цим абзаци сьомий і восьмий вважати відповідно абзацами восьмим і дев’ятим;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73" w:name="n75"/>
      <w:bookmarkEnd w:id="73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10) у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21" w:anchor="n962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статті 66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:</w:t>
      </w:r>
    </w:p>
    <w:bookmarkStart w:id="74" w:name="n76"/>
    <w:bookmarkEnd w:id="74"/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begin"/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instrText xml:space="preserve"> HYPERLINK "https://zakon.rada.gov.ua/laws/show/2145-19" \l "n963" \t "_blank" </w:instrTex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separate"/>
      </w:r>
      <w:r w:rsidRPr="00C3320D">
        <w:rPr>
          <w:rFonts w:ascii="Times New Roman" w:eastAsia="Times New Roman" w:hAnsi="Times New Roman" w:cs="Times New Roman"/>
          <w:noProof w:val="0"/>
          <w:color w:val="000099"/>
          <w:sz w:val="24"/>
          <w:szCs w:val="24"/>
          <w:u w:val="single"/>
          <w:lang w:val="ru-RU" w:eastAsia="ru-RU"/>
        </w:rPr>
        <w:t>частину першу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end"/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абзацу сьомого доповнити новим абзацом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75" w:name="n77"/>
      <w:bookmarkEnd w:id="75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"сприяють розробленню плану заходів, спрямованих на запобігання та протидію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(цькуванню) в закладах освіти".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76" w:name="n78"/>
      <w:bookmarkEnd w:id="76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У зв’язку з цим абзац восьмий вважати абзацом дев’ятим;</w:t>
      </w:r>
    </w:p>
    <w:bookmarkStart w:id="77" w:name="n79"/>
    <w:bookmarkEnd w:id="77"/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begin"/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instrText xml:space="preserve"> HYPERLINK "https://zakon.rada.gov.ua/laws/show/2145-19" \l "n971" \t "_blank" </w:instrTex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separate"/>
      </w:r>
      <w:r w:rsidRPr="00C3320D">
        <w:rPr>
          <w:rFonts w:ascii="Times New Roman" w:eastAsia="Times New Roman" w:hAnsi="Times New Roman" w:cs="Times New Roman"/>
          <w:noProof w:val="0"/>
          <w:color w:val="000099"/>
          <w:sz w:val="24"/>
          <w:szCs w:val="24"/>
          <w:u w:val="single"/>
          <w:lang w:val="ru-RU" w:eastAsia="ru-RU"/>
        </w:rPr>
        <w:t>частину другу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fldChar w:fldCharType="end"/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абзацу одинадцятого доповнити новим абзацом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78" w:name="n80"/>
      <w:bookmarkEnd w:id="78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"сприяють розробці плану заходів, спрямованих на запобігання та протидію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(цькуванню) в закладах освіти".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79" w:name="n81"/>
      <w:bookmarkEnd w:id="79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У зв’язку з цим абзац дванадцятий вважати абзацом тринадцятим;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80" w:name="n82"/>
      <w:bookmarkEnd w:id="80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11)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22" w:anchor="n1050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пункт 2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частини другої статті 71 доповнити абзацом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п’ятим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81" w:name="n83"/>
      <w:bookmarkEnd w:id="81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"випадків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(цькування) в закладах освіти та заходів реагування на такі випадки, вжитих керівництвом закладу освіти або його засновником";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82" w:name="n84"/>
      <w:bookmarkEnd w:id="82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12)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23" w:anchor="n1069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частину четверту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статті 73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п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ісля абзацу третього доповнити двома новими абзацами такого змісту: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83" w:name="n85"/>
      <w:bookmarkEnd w:id="83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"здійснювати перевірку заяв про випадки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бул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інгу (цькування) в закладі освіти, повноту та своєчасність заходів реагування на такі випадки з боку педагогічних, науково-педагогічних, наукових працівників, керівництва та засновника закладу освіти;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84" w:name="n86"/>
      <w:bookmarkEnd w:id="84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аналізувати заходи для надання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соц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іальних та психолого-педагогічних послуг здобувачам освіти, які постраждали від булінгу (цькування), стали його свідками або вчинили булінг (цькування)".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85" w:name="n87"/>
      <w:bookmarkEnd w:id="85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У зв’язку з цим абзаци четвертий - восьмий вважати відповідно абзацами шостим - десятим;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86" w:name="n88"/>
      <w:bookmarkEnd w:id="86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13)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hyperlink r:id="rId24" w:anchor="n1111" w:tgtFrame="_blank" w:history="1">
        <w:r w:rsidRPr="00C3320D">
          <w:rPr>
            <w:rFonts w:ascii="Times New Roman" w:eastAsia="Times New Roman" w:hAnsi="Times New Roman" w:cs="Times New Roman"/>
            <w:noProof w:val="0"/>
            <w:color w:val="000099"/>
            <w:sz w:val="24"/>
            <w:szCs w:val="24"/>
            <w:u w:val="single"/>
            <w:lang w:val="ru-RU" w:eastAsia="ru-RU"/>
          </w:rPr>
          <w:t>частину другу</w:t>
        </w:r>
      </w:hyperlink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lang w:val="ru-RU" w:eastAsia="ru-RU"/>
        </w:rPr>
        <w:t> 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статті 76 викласти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в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такій редакції: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87" w:name="n89"/>
      <w:bookmarkEnd w:id="87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"2.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Соц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іально-педагогічний патронаж у системі освіти сприяє взаємодії закладів освіти, сім’ї і суспільства у вихованні здобувачів освіти, їх адаптації до умов соціального середовища, забезпечує профілактику та запобігання булінгу (цькуванню), надання консультативної допомоги батькам, психологічного супроводу здобувачів освіти, які постраждали від булінгу (цькування), стали його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св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ідками або вчинили </w:t>
      </w:r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lastRenderedPageBreak/>
        <w:t xml:space="preserve">булінг (цькування).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Соц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іально-педагогічний патронаж здійснюється соціальними педагогами".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88" w:name="n90"/>
      <w:bookmarkEnd w:id="88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II. Прикінцеві положення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89" w:name="n91"/>
      <w:bookmarkEnd w:id="89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1. Цей Закон набирає чинності з дня, наступного за днем його опублікування.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90" w:name="n92"/>
      <w:bookmarkEnd w:id="90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2. Кабінету Міні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стр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ів України протягом трьох місяців з дня набрання чинності цим Законом: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91" w:name="n93"/>
      <w:bookmarkEnd w:id="91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привести свої нормативно-правові акти 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у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відповідність із цим Законом;</w:t>
      </w:r>
    </w:p>
    <w:p w:rsidR="00C3320D" w:rsidRPr="00C3320D" w:rsidRDefault="00C3320D" w:rsidP="00C3320D">
      <w:pPr>
        <w:shd w:val="clear" w:color="auto" w:fill="FFFFFF"/>
        <w:spacing w:after="153" w:line="240" w:lineRule="auto"/>
        <w:ind w:firstLine="460"/>
        <w:jc w:val="both"/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</w:pPr>
      <w:bookmarkStart w:id="92" w:name="n94"/>
      <w:bookmarkEnd w:id="92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забезпечити приведення міністерствами, іншими центральними органами виконавчої влади їх нормативно-правових акті</w:t>
      </w:r>
      <w:proofErr w:type="gramStart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>в</w:t>
      </w:r>
      <w:proofErr w:type="gramEnd"/>
      <w:r w:rsidRPr="00C3320D">
        <w:rPr>
          <w:rFonts w:ascii="Times New Roman" w:eastAsia="Times New Roman" w:hAnsi="Times New Roman" w:cs="Times New Roman"/>
          <w:noProof w:val="0"/>
          <w:color w:val="333333"/>
          <w:sz w:val="25"/>
          <w:szCs w:val="25"/>
          <w:lang w:val="ru-RU" w:eastAsia="ru-RU"/>
        </w:rPr>
        <w:t xml:space="preserve"> у відповідність із цим Законом.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8"/>
        <w:gridCol w:w="6553"/>
      </w:tblGrid>
      <w:tr w:rsidR="00C3320D" w:rsidRPr="00C3320D" w:rsidTr="00C3320D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20D" w:rsidRPr="00C3320D" w:rsidRDefault="00C3320D" w:rsidP="00C3320D">
            <w:pPr>
              <w:spacing w:before="306" w:after="153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bookmarkStart w:id="93" w:name="n95"/>
            <w:bookmarkEnd w:id="93"/>
            <w:r w:rsidRPr="00C3320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Президент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20D" w:rsidRPr="00C3320D" w:rsidRDefault="00C3320D" w:rsidP="00C3320D">
            <w:pPr>
              <w:spacing w:before="306"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C3320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П.ПОРОШЕНКО</w:t>
            </w:r>
          </w:p>
        </w:tc>
      </w:tr>
      <w:tr w:rsidR="00C3320D" w:rsidRPr="00C3320D" w:rsidTr="00C3320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20D" w:rsidRPr="00C3320D" w:rsidRDefault="00C3320D" w:rsidP="00C3320D">
            <w:pPr>
              <w:spacing w:before="306" w:after="153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C3320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м. Київ</w:t>
            </w:r>
            <w:r w:rsidRPr="00C3320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 </w:t>
            </w:r>
            <w:r w:rsidRPr="00C3320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br/>
            </w:r>
            <w:r w:rsidRPr="00C3320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18 грудня 2018 року</w:t>
            </w:r>
            <w:r w:rsidRPr="00C3320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 </w:t>
            </w:r>
            <w:r w:rsidRPr="00C3320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br/>
            </w:r>
            <w:r w:rsidRPr="00C3320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№ 2657-VIII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20D" w:rsidRPr="00C3320D" w:rsidRDefault="00C3320D" w:rsidP="00C3320D">
            <w:pPr>
              <w:spacing w:before="306"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C3320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br/>
            </w:r>
          </w:p>
        </w:tc>
      </w:tr>
    </w:tbl>
    <w:p w:rsidR="00B64EE8" w:rsidRDefault="00B64EE8"/>
    <w:sectPr w:rsidR="00B64EE8" w:rsidSect="00B6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C3320D"/>
    <w:rsid w:val="004D733E"/>
    <w:rsid w:val="00B64EE8"/>
    <w:rsid w:val="00C3320D"/>
    <w:rsid w:val="00DD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E8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C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rvts78">
    <w:name w:val="rvts78"/>
    <w:basedOn w:val="a0"/>
    <w:rsid w:val="00C3320D"/>
  </w:style>
  <w:style w:type="paragraph" w:customStyle="1" w:styleId="rvps6">
    <w:name w:val="rvps6"/>
    <w:basedOn w:val="a"/>
    <w:rsid w:val="00C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rvts23">
    <w:name w:val="rvts23"/>
    <w:basedOn w:val="a0"/>
    <w:rsid w:val="00C3320D"/>
  </w:style>
  <w:style w:type="paragraph" w:customStyle="1" w:styleId="rvps7">
    <w:name w:val="rvps7"/>
    <w:basedOn w:val="a"/>
    <w:rsid w:val="00C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rvts44">
    <w:name w:val="rvts44"/>
    <w:basedOn w:val="a0"/>
    <w:rsid w:val="00C3320D"/>
  </w:style>
  <w:style w:type="paragraph" w:customStyle="1" w:styleId="rvps2">
    <w:name w:val="rvps2"/>
    <w:basedOn w:val="a"/>
    <w:rsid w:val="00C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3320D"/>
  </w:style>
  <w:style w:type="character" w:customStyle="1" w:styleId="rvts52">
    <w:name w:val="rvts52"/>
    <w:basedOn w:val="a0"/>
    <w:rsid w:val="00C3320D"/>
  </w:style>
  <w:style w:type="character" w:styleId="a3">
    <w:name w:val="Hyperlink"/>
    <w:basedOn w:val="a0"/>
    <w:uiPriority w:val="99"/>
    <w:semiHidden/>
    <w:unhideWhenUsed/>
    <w:rsid w:val="00C3320D"/>
    <w:rPr>
      <w:color w:val="0000FF"/>
      <w:u w:val="single"/>
    </w:rPr>
  </w:style>
  <w:style w:type="character" w:customStyle="1" w:styleId="rvts37">
    <w:name w:val="rvts37"/>
    <w:basedOn w:val="a0"/>
    <w:rsid w:val="00C3320D"/>
  </w:style>
  <w:style w:type="character" w:customStyle="1" w:styleId="rvts9">
    <w:name w:val="rvts9"/>
    <w:basedOn w:val="a0"/>
    <w:rsid w:val="00C3320D"/>
  </w:style>
  <w:style w:type="paragraph" w:customStyle="1" w:styleId="rvps4">
    <w:name w:val="rvps4"/>
    <w:basedOn w:val="a"/>
    <w:rsid w:val="00C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rvps15">
    <w:name w:val="rvps15"/>
    <w:basedOn w:val="a"/>
    <w:rsid w:val="00C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13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016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2-10" TargetMode="External"/><Relationship Id="rId13" Type="http://schemas.openxmlformats.org/officeDocument/2006/relationships/hyperlink" Target="https://zakon.rada.gov.ua/laws/show/2145-19" TargetMode="External"/><Relationship Id="rId18" Type="http://schemas.openxmlformats.org/officeDocument/2006/relationships/hyperlink" Target="https://zakon.rada.gov.ua/laws/show/2145-1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2145-19" TargetMode="External"/><Relationship Id="rId7" Type="http://schemas.openxmlformats.org/officeDocument/2006/relationships/hyperlink" Target="https://zakon.rada.gov.ua/laws/show/80732-10" TargetMode="Externa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hyperlink" Target="https://zakon.rada.gov.ua/laws/show/2145-1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145-19" TargetMode="External"/><Relationship Id="rId20" Type="http://schemas.openxmlformats.org/officeDocument/2006/relationships/hyperlink" Target="https://zakon.rada.gov.ua/laws/show/2145-19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0731-10" TargetMode="External"/><Relationship Id="rId11" Type="http://schemas.openxmlformats.org/officeDocument/2006/relationships/hyperlink" Target="https://zakon.rada.gov.ua/laws/show/2145-19" TargetMode="External"/><Relationship Id="rId24" Type="http://schemas.openxmlformats.org/officeDocument/2006/relationships/hyperlink" Target="https://zakon.rada.gov.ua/laws/show/2145-19" TargetMode="External"/><Relationship Id="rId5" Type="http://schemas.openxmlformats.org/officeDocument/2006/relationships/hyperlink" Target="https://zakon.rada.gov.ua/laws/show/80731-10" TargetMode="External"/><Relationship Id="rId15" Type="http://schemas.openxmlformats.org/officeDocument/2006/relationships/hyperlink" Target="https://zakon.rada.gov.ua/laws/show/2145-19" TargetMode="External"/><Relationship Id="rId23" Type="http://schemas.openxmlformats.org/officeDocument/2006/relationships/hyperlink" Target="https://zakon.rada.gov.ua/laws/show/2145-19" TargetMode="External"/><Relationship Id="rId10" Type="http://schemas.openxmlformats.org/officeDocument/2006/relationships/hyperlink" Target="https://zakon.rada.gov.ua/laws/show/2145-19" TargetMode="External"/><Relationship Id="rId19" Type="http://schemas.openxmlformats.org/officeDocument/2006/relationships/hyperlink" Target="https://zakon.rada.gov.ua/laws/show/2145-19" TargetMode="External"/><Relationship Id="rId4" Type="http://schemas.openxmlformats.org/officeDocument/2006/relationships/hyperlink" Target="https://zakon.rada.gov.ua/laws/show/80731-10" TargetMode="Externa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zakon.rada.gov.ua/laws/show/2145-19" TargetMode="External"/><Relationship Id="rId22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2231</Words>
  <Characters>12721</Characters>
  <Application>Microsoft Office Word</Application>
  <DocSecurity>0</DocSecurity>
  <Lines>106</Lines>
  <Paragraphs>29</Paragraphs>
  <ScaleCrop>false</ScaleCrop>
  <Company>Microsoft</Company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2020-09-20T10:53:00Z</dcterms:created>
  <dcterms:modified xsi:type="dcterms:W3CDTF">2020-09-20T10:53:00Z</dcterms:modified>
</cp:coreProperties>
</file>