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90" w:rsidRPr="00972C90" w:rsidRDefault="00972C90" w:rsidP="00972C90">
      <w:pPr>
        <w:shd w:val="clear" w:color="auto" w:fill="FFFFFF"/>
        <w:jc w:val="center"/>
        <w:rPr>
          <w:rFonts w:eastAsia="Times New Roman" w:cs="Times New Roman"/>
          <w:bCs/>
          <w:color w:val="000000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833AD7" wp14:editId="5C7504EC">
            <wp:extent cx="552450" cy="762000"/>
            <wp:effectExtent l="19050" t="0" r="0" b="0"/>
            <wp:docPr id="59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213700_img_0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90" w:rsidRPr="00972C90" w:rsidRDefault="00972C90" w:rsidP="00972C90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Україна</w:t>
      </w:r>
    </w:p>
    <w:p w:rsidR="00972C90" w:rsidRPr="00972C90" w:rsidRDefault="00972C90" w:rsidP="00972C90">
      <w:pPr>
        <w:jc w:val="center"/>
        <w:rPr>
          <w:rFonts w:eastAsia="Calibri" w:cs="Times New Roman"/>
          <w:sz w:val="28"/>
          <w:szCs w:val="28"/>
          <w:lang w:val="uk-UA"/>
        </w:rPr>
      </w:pPr>
    </w:p>
    <w:p w:rsidR="00972C90" w:rsidRPr="00972C90" w:rsidRDefault="00972C90" w:rsidP="00972C90">
      <w:pPr>
        <w:jc w:val="center"/>
        <w:rPr>
          <w:rFonts w:eastAsia="Calibri" w:cs="Times New Roman"/>
          <w:b/>
          <w:bCs/>
          <w:sz w:val="28"/>
          <w:szCs w:val="28"/>
          <w:lang w:val="uk-UA"/>
        </w:rPr>
      </w:pPr>
      <w:r w:rsidRPr="00972C90">
        <w:rPr>
          <w:rFonts w:eastAsia="Calibri" w:cs="Times New Roman"/>
          <w:b/>
          <w:bCs/>
          <w:sz w:val="28"/>
          <w:szCs w:val="28"/>
          <w:lang w:val="uk-UA"/>
        </w:rPr>
        <w:t>ТРУДІВСЬКИЙ ЗАКЛАД ЗАГАЛЬНОЇ СЕРЕДНЬОЇ ОСВІТИ КІЛІЙСЬКОЇ МІСЬКОЇ РАДИ</w:t>
      </w:r>
    </w:p>
    <w:p w:rsidR="00972C90" w:rsidRPr="00972C90" w:rsidRDefault="00972C90" w:rsidP="00972C9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Н А К А З  </w:t>
      </w:r>
    </w:p>
    <w:p w:rsidR="00972C90" w:rsidRPr="00972C90" w:rsidRDefault="00972C90" w:rsidP="00972C90">
      <w:pPr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972C90" w:rsidRPr="00972C90" w:rsidRDefault="00972C90" w:rsidP="00972C90">
      <w:pPr>
        <w:spacing w:line="36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29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08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>.202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5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року                            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 xml:space="preserve">                            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№ 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___</w:t>
      </w:r>
    </w:p>
    <w:p w:rsidR="00972C90" w:rsidRPr="00972C90" w:rsidRDefault="00972C90" w:rsidP="00972C90">
      <w:pPr>
        <w:spacing w:line="360" w:lineRule="auto"/>
        <w:ind w:right="-58"/>
        <w:rPr>
          <w:rFonts w:eastAsia="Times New Roman" w:cs="Times New Roman"/>
          <w:b/>
          <w:color w:val="171717"/>
          <w:sz w:val="28"/>
          <w:szCs w:val="28"/>
          <w:lang w:val="uk-UA" w:eastAsia="ru-RU"/>
        </w:rPr>
      </w:pPr>
    </w:p>
    <w:p w:rsidR="00972C90" w:rsidRPr="00972C90" w:rsidRDefault="00972C90" w:rsidP="00972C90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972C90">
        <w:rPr>
          <w:rFonts w:eastAsia="Times New Roman" w:cs="Times New Roman"/>
          <w:b/>
          <w:sz w:val="28"/>
          <w:szCs w:val="28"/>
          <w:lang w:eastAsia="ru-RU"/>
        </w:rPr>
        <w:t>недопущення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жорстокого</w:t>
      </w:r>
      <w:proofErr w:type="spellEnd"/>
      <w:proofErr w:type="gram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972C90" w:rsidRPr="00972C90" w:rsidRDefault="00972C90" w:rsidP="00972C90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поводження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дітьми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школі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>,</w:t>
      </w:r>
    </w:p>
    <w:p w:rsidR="00972C90" w:rsidRPr="00972C90" w:rsidRDefault="00972C90" w:rsidP="00972C90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з боку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вчителів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інших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співробітників</w:t>
      </w:r>
      <w:proofErr w:type="spellEnd"/>
    </w:p>
    <w:p w:rsidR="00972C90" w:rsidRPr="00972C90" w:rsidRDefault="00972C90" w:rsidP="00972C90">
      <w:pPr>
        <w:spacing w:after="60"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школи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щодо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дітей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972C90" w:rsidRPr="00972C90" w:rsidRDefault="00972C90" w:rsidP="00972C90">
      <w:pPr>
        <w:spacing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972C90" w:rsidRPr="00972C90" w:rsidRDefault="00972C90" w:rsidP="00972C90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t xml:space="preserve">          На виконання Закону України «Про освіту»,  Закону України «Про загальну середню освіту»,  Закону України «Про охорону дитинства», Закону України «Про соціальну роботу з сім’ями, дітьми та молоддю»,</w:t>
      </w:r>
      <w:r w:rsidRPr="00972C9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972C90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наказу МОН від 25.12.2006 № 844 «Про вжиття додаткових заходів щодо профілактики та запобігання жорстокому поводженню з </w:t>
      </w:r>
      <w:proofErr w:type="spellStart"/>
      <w:r w:rsidRPr="00972C90">
        <w:rPr>
          <w:rFonts w:eastAsia="Times New Roman" w:cs="Times New Roman"/>
          <w:color w:val="000000"/>
          <w:sz w:val="28"/>
          <w:szCs w:val="28"/>
          <w:lang w:val="uk-UA" w:eastAsia="ru-RU"/>
        </w:rPr>
        <w:t>дітьми»,наказу</w:t>
      </w:r>
      <w:proofErr w:type="spellEnd"/>
      <w:r w:rsidRPr="00972C90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МОН від 23.08.2006     № 631 «Про вжиття вичерпних заходів, спрямованих на дотримання законодавства, щодо захисту прав неповнолітніх», наказу МОН від 01.02.2010 № 59 «Про вжиття заходів щодо запобігання насильства над дітьми», </w:t>
      </w:r>
      <w:r w:rsidRPr="00972C90">
        <w:rPr>
          <w:rFonts w:eastAsia="Times New Roman" w:cs="Times New Roman"/>
          <w:sz w:val="28"/>
          <w:szCs w:val="28"/>
          <w:lang w:val="uk-UA" w:eastAsia="ru-RU"/>
        </w:rPr>
        <w:t>з метою недопущення випадків жорстокого поводження з дітьми в навчальному закладі, з боку вчителів, інших співробітників навчальному закладі освіти щодо дітей</w:t>
      </w:r>
    </w:p>
    <w:p w:rsidR="00972C90" w:rsidRPr="00972C90" w:rsidRDefault="00972C90" w:rsidP="00972C90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</w:p>
    <w:p w:rsidR="00972C90" w:rsidRPr="00972C90" w:rsidRDefault="00972C90" w:rsidP="00972C90">
      <w:pPr>
        <w:spacing w:line="360" w:lineRule="auto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uk-UA"/>
        </w:rPr>
        <w:t>НАКАЗУЮ:</w:t>
      </w:r>
    </w:p>
    <w:p w:rsidR="00972C90" w:rsidRPr="00972C90" w:rsidRDefault="00972C90" w:rsidP="00972C90">
      <w:pPr>
        <w:spacing w:line="360" w:lineRule="auto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72C90" w:rsidRPr="00972C90" w:rsidRDefault="00972C90" w:rsidP="00972C90">
      <w:pPr>
        <w:numPr>
          <w:ilvl w:val="0"/>
          <w:numId w:val="1"/>
        </w:numPr>
        <w:tabs>
          <w:tab w:val="num" w:pos="0"/>
          <w:tab w:val="left" w:pos="284"/>
        </w:tabs>
        <w:spacing w:after="200" w:line="36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uk-UA"/>
        </w:rPr>
        <w:t>Заступнику  директора з навчально-виховної роботи Оксані ЧУМАЧЕНКО:</w:t>
      </w:r>
    </w:p>
    <w:p w:rsidR="00972C90" w:rsidRPr="00972C90" w:rsidRDefault="00972C90" w:rsidP="00972C90">
      <w:pPr>
        <w:numPr>
          <w:ilvl w:val="1"/>
          <w:numId w:val="1"/>
        </w:numPr>
        <w:tabs>
          <w:tab w:val="num" w:pos="0"/>
          <w:tab w:val="left" w:pos="284"/>
        </w:tabs>
        <w:spacing w:after="20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lastRenderedPageBreak/>
        <w:t xml:space="preserve"> Встановити неухильний контроль за дотриманням законодавства щодо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недопущення</w:t>
      </w:r>
      <w:proofErr w:type="spellEnd"/>
      <w:r w:rsidRPr="00972C90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випадків</w:t>
      </w:r>
      <w:proofErr w:type="spellEnd"/>
      <w:r w:rsidRPr="00972C90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жорстокого</w:t>
      </w:r>
      <w:proofErr w:type="spellEnd"/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 поводження з дітьми в школі.</w:t>
      </w:r>
    </w:p>
    <w:p w:rsidR="00972C90" w:rsidRPr="00972C90" w:rsidRDefault="00972C90" w:rsidP="00972C90">
      <w:pPr>
        <w:tabs>
          <w:tab w:val="num" w:pos="0"/>
          <w:tab w:val="left" w:pos="284"/>
        </w:tabs>
        <w:spacing w:line="360" w:lineRule="auto"/>
        <w:ind w:left="792"/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Постійно</w:t>
      </w:r>
    </w:p>
    <w:p w:rsidR="00972C90" w:rsidRPr="00972C90" w:rsidRDefault="00972C90" w:rsidP="00972C90">
      <w:pPr>
        <w:numPr>
          <w:ilvl w:val="1"/>
          <w:numId w:val="1"/>
        </w:numPr>
        <w:tabs>
          <w:tab w:val="num" w:pos="0"/>
          <w:tab w:val="left" w:pos="284"/>
        </w:tabs>
        <w:spacing w:after="200" w:line="360" w:lineRule="auto"/>
        <w:ind w:hanging="284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 Ознайомити з нормативними документами щодо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недопущення</w:t>
      </w:r>
      <w:proofErr w:type="spellEnd"/>
      <w:r w:rsidRPr="00972C90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випадків</w:t>
      </w:r>
      <w:proofErr w:type="spellEnd"/>
      <w:r w:rsidRPr="00972C90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жорстокого</w:t>
      </w:r>
      <w:proofErr w:type="spellEnd"/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 поводження з дітьми всіх співробітників школи (Додаток 1).</w:t>
      </w:r>
    </w:p>
    <w:p w:rsidR="00972C90" w:rsidRPr="00972C90" w:rsidRDefault="00972C90" w:rsidP="00972C90">
      <w:pPr>
        <w:tabs>
          <w:tab w:val="left" w:pos="0"/>
        </w:tabs>
        <w:spacing w:line="360" w:lineRule="auto"/>
        <w:ind w:left="792"/>
        <w:jc w:val="right"/>
        <w:rPr>
          <w:rFonts w:eastAsia="Times New Roman" w:cs="Times New Roman"/>
          <w:sz w:val="28"/>
          <w:szCs w:val="28"/>
          <w:lang w:val="en-US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До 20.10.2025</w:t>
      </w:r>
    </w:p>
    <w:p w:rsidR="00972C90" w:rsidRPr="00972C90" w:rsidRDefault="00972C90" w:rsidP="00972C90">
      <w:pPr>
        <w:numPr>
          <w:ilvl w:val="0"/>
          <w:numId w:val="1"/>
        </w:numPr>
        <w:tabs>
          <w:tab w:val="left" w:pos="0"/>
        </w:tabs>
        <w:spacing w:after="20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uk-UA"/>
        </w:rPr>
        <w:t>Класним керівникам 1-11 класів</w:t>
      </w:r>
      <w:r w:rsidRPr="00972C90">
        <w:rPr>
          <w:rFonts w:eastAsia="Times New Roman" w:cs="Times New Roman"/>
          <w:sz w:val="28"/>
          <w:szCs w:val="28"/>
          <w:lang w:val="uk-UA" w:eastAsia="uk-UA"/>
        </w:rPr>
        <w:t>:</w:t>
      </w:r>
    </w:p>
    <w:p w:rsidR="00972C90" w:rsidRPr="00972C90" w:rsidRDefault="00972C90" w:rsidP="00972C90">
      <w:pPr>
        <w:numPr>
          <w:ilvl w:val="1"/>
          <w:numId w:val="1"/>
        </w:numPr>
        <w:tabs>
          <w:tab w:val="num" w:pos="0"/>
        </w:tabs>
        <w:spacing w:after="200" w:line="360" w:lineRule="auto"/>
        <w:ind w:firstLine="142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 Вести щоденне спостереження за дітьми з метою попередження усіх видів насилля в родині.</w:t>
      </w:r>
    </w:p>
    <w:p w:rsidR="00972C90" w:rsidRPr="00972C90" w:rsidRDefault="00972C90" w:rsidP="00972C90">
      <w:pPr>
        <w:tabs>
          <w:tab w:val="num" w:pos="0"/>
        </w:tabs>
        <w:spacing w:line="360" w:lineRule="auto"/>
        <w:ind w:firstLine="142"/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Постійно</w:t>
      </w:r>
    </w:p>
    <w:p w:rsidR="00972C90" w:rsidRPr="00972C90" w:rsidRDefault="00972C90" w:rsidP="00972C90">
      <w:pPr>
        <w:numPr>
          <w:ilvl w:val="1"/>
          <w:numId w:val="1"/>
        </w:numPr>
        <w:tabs>
          <w:tab w:val="num" w:pos="0"/>
        </w:tabs>
        <w:spacing w:after="200" w:line="360" w:lineRule="auto"/>
        <w:ind w:firstLine="142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Негайно повідомляти адміністрацію школи про виявлені факти насилля в родині.</w:t>
      </w:r>
    </w:p>
    <w:p w:rsidR="00972C90" w:rsidRPr="00972C90" w:rsidRDefault="00972C90" w:rsidP="00972C90">
      <w:pPr>
        <w:tabs>
          <w:tab w:val="num" w:pos="0"/>
        </w:tabs>
        <w:spacing w:line="360" w:lineRule="auto"/>
        <w:ind w:firstLine="142"/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Постійно</w:t>
      </w:r>
    </w:p>
    <w:p w:rsidR="00972C90" w:rsidRPr="00972C90" w:rsidRDefault="00972C90" w:rsidP="00972C90">
      <w:pPr>
        <w:numPr>
          <w:ilvl w:val="1"/>
          <w:numId w:val="1"/>
        </w:numPr>
        <w:tabs>
          <w:tab w:val="num" w:pos="0"/>
        </w:tabs>
        <w:spacing w:after="200" w:line="360" w:lineRule="auto"/>
        <w:ind w:firstLine="142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Провести виховні години «Як не стати жертвою насилля», «Що робити, якщо ти став жертвою насилля в родині».</w:t>
      </w:r>
    </w:p>
    <w:p w:rsidR="00972C90" w:rsidRPr="00972C90" w:rsidRDefault="00972C90" w:rsidP="00972C90">
      <w:pPr>
        <w:tabs>
          <w:tab w:val="left" w:pos="0"/>
        </w:tabs>
        <w:spacing w:line="360" w:lineRule="auto"/>
        <w:ind w:left="792"/>
        <w:jc w:val="right"/>
        <w:rPr>
          <w:rFonts w:eastAsia="Times New Roman" w:cs="Times New Roman"/>
          <w:sz w:val="28"/>
          <w:szCs w:val="28"/>
          <w:lang w:val="en-US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З 17.10.2025 по 21.10.2025</w:t>
      </w:r>
    </w:p>
    <w:p w:rsidR="00972C90" w:rsidRPr="00972C90" w:rsidRDefault="00972C90" w:rsidP="00972C90">
      <w:pPr>
        <w:numPr>
          <w:ilvl w:val="0"/>
          <w:numId w:val="1"/>
        </w:numPr>
        <w:tabs>
          <w:tab w:val="left" w:pos="0"/>
        </w:tabs>
        <w:spacing w:after="20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Педагогічним працівникам та іншим співробітникам закладу освіти не допускати випадків жорстокого поводження з дітьми та дотримуватись законодавства щодо </w:t>
      </w:r>
      <w:proofErr w:type="spellStart"/>
      <w:r w:rsidRPr="00972C90">
        <w:rPr>
          <w:rFonts w:eastAsia="Times New Roman" w:cs="Times New Roman"/>
          <w:sz w:val="28"/>
          <w:szCs w:val="28"/>
          <w:lang w:eastAsia="uk-UA"/>
        </w:rPr>
        <w:t>жорстокого</w:t>
      </w:r>
      <w:proofErr w:type="spellEnd"/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 поводження з дітьми.</w:t>
      </w:r>
    </w:p>
    <w:p w:rsidR="00972C90" w:rsidRPr="00972C90" w:rsidRDefault="00972C90" w:rsidP="00972C90">
      <w:pPr>
        <w:tabs>
          <w:tab w:val="left" w:pos="0"/>
        </w:tabs>
        <w:spacing w:line="360" w:lineRule="auto"/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 xml:space="preserve">Постійно </w:t>
      </w:r>
    </w:p>
    <w:p w:rsidR="00972C90" w:rsidRPr="00972C90" w:rsidRDefault="00972C90" w:rsidP="00972C90">
      <w:pPr>
        <w:numPr>
          <w:ilvl w:val="0"/>
          <w:numId w:val="1"/>
        </w:numPr>
        <w:tabs>
          <w:tab w:val="left" w:pos="0"/>
        </w:tabs>
        <w:spacing w:after="200" w:line="360" w:lineRule="auto"/>
        <w:rPr>
          <w:rFonts w:eastAsia="Times New Roman" w:cs="Times New Roman"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sz w:val="28"/>
          <w:szCs w:val="28"/>
          <w:lang w:val="uk-UA" w:eastAsia="uk-UA"/>
        </w:rPr>
        <w:t>Контроль за виконанням даного наказу залишаю за собою.</w:t>
      </w:r>
    </w:p>
    <w:p w:rsidR="00972C90" w:rsidRPr="00972C90" w:rsidRDefault="00972C90" w:rsidP="00972C90">
      <w:pPr>
        <w:tabs>
          <w:tab w:val="left" w:pos="0"/>
        </w:tabs>
        <w:spacing w:line="360" w:lineRule="auto"/>
        <w:ind w:left="502"/>
        <w:rPr>
          <w:rFonts w:eastAsia="Times New Roman" w:cs="Times New Roman"/>
          <w:sz w:val="28"/>
          <w:szCs w:val="28"/>
          <w:lang w:val="uk-UA" w:eastAsia="uk-UA"/>
        </w:rPr>
      </w:pPr>
    </w:p>
    <w:p w:rsidR="00972C90" w:rsidRPr="00972C90" w:rsidRDefault="00972C90" w:rsidP="00972C90">
      <w:pPr>
        <w:tabs>
          <w:tab w:val="left" w:pos="0"/>
        </w:tabs>
        <w:spacing w:line="360" w:lineRule="auto"/>
        <w:rPr>
          <w:rFonts w:eastAsia="Times New Roman" w:cs="Times New Roman"/>
          <w:sz w:val="28"/>
          <w:szCs w:val="28"/>
          <w:lang w:val="uk-UA" w:eastAsia="uk-UA"/>
        </w:rPr>
      </w:pPr>
    </w:p>
    <w:p w:rsidR="00972C90" w:rsidRPr="00972C90" w:rsidRDefault="00972C90" w:rsidP="00972C90">
      <w:pPr>
        <w:tabs>
          <w:tab w:val="left" w:pos="0"/>
        </w:tabs>
        <w:spacing w:line="360" w:lineRule="auto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uk-UA"/>
        </w:rPr>
        <w:t>Директор                                                                    Анастас ТРОХИМЧУК</w:t>
      </w:r>
    </w:p>
    <w:p w:rsidR="00972C90" w:rsidRPr="00972C90" w:rsidRDefault="00972C90" w:rsidP="00972C90">
      <w:pPr>
        <w:tabs>
          <w:tab w:val="left" w:pos="0"/>
        </w:tabs>
        <w:spacing w:line="360" w:lineRule="auto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72C90" w:rsidRPr="00972C90" w:rsidRDefault="00972C90" w:rsidP="00972C90">
      <w:pPr>
        <w:spacing w:line="276" w:lineRule="auto"/>
        <w:ind w:left="345"/>
        <w:rPr>
          <w:rFonts w:eastAsia="Calibri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t>З наказом ознайомлені:  Антоніна ГАРАБА             Едуард ГІРЖЕВ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lastRenderedPageBreak/>
        <w:t>Оксана ЧУМАЧЕНКО                                      Тетяна БОНДАРЕНКО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t>Майя БОНДАРЕНКО                                       Яна ГАВРІЛЮК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t>Тетяна ФУНТОВА                                            Катерина ГОРБАНЬ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t>Світлана РОША                                                Вікторія ГАЖА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t xml:space="preserve">Олена УСАТЕНКО                                           Галина КОЛОМІЄЦЬ                                      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972C90"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  <w:t>Юрій ГОРБАНЬ                                                Валентина ТРОХИМЧУК</w:t>
      </w: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:lang w:val="uk-UA"/>
          <w14:ligatures w14:val="standardContextual"/>
        </w:rPr>
      </w:pPr>
    </w:p>
    <w:p w:rsidR="00972C90" w:rsidRPr="00972C90" w:rsidRDefault="00972C90" w:rsidP="00972C90">
      <w:pPr>
        <w:spacing w:line="259" w:lineRule="auto"/>
        <w:ind w:left="345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</w:p>
    <w:p w:rsidR="00972C90" w:rsidRPr="00972C90" w:rsidRDefault="00972C90" w:rsidP="00972C9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Arial Unicode MS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t xml:space="preserve">       </w:t>
      </w:r>
    </w:p>
    <w:p w:rsidR="00972C90" w:rsidRPr="00972C90" w:rsidRDefault="00972C90" w:rsidP="00972C9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rPr>
          <w:rFonts w:eastAsia="Times New Roman" w:cs="Times New Roman"/>
          <w:color w:val="212121"/>
          <w:sz w:val="28"/>
          <w:szCs w:val="28"/>
          <w:lang w:val="uk-UA" w:eastAsia="ru-RU"/>
        </w:rPr>
        <w:sectPr w:rsidR="00972C90" w:rsidRPr="00972C90" w:rsidSect="00CC4CA9">
          <w:pgSz w:w="11906" w:h="16838"/>
          <w:pgMar w:top="1134" w:right="567" w:bottom="1134" w:left="1701" w:header="709" w:footer="709" w:gutter="0"/>
          <w:cols w:space="720"/>
        </w:sectPr>
      </w:pPr>
    </w:p>
    <w:p w:rsidR="00972C90" w:rsidRPr="00972C90" w:rsidRDefault="00972C90" w:rsidP="00972C90">
      <w:pPr>
        <w:spacing w:line="360" w:lineRule="auto"/>
        <w:rPr>
          <w:rFonts w:eastAsia="Times New Roman" w:cs="Times New Roman"/>
          <w:b/>
          <w:sz w:val="28"/>
          <w:szCs w:val="28"/>
          <w:lang w:val="uk-UA" w:eastAsia="uk-UA"/>
        </w:rPr>
        <w:sectPr w:rsidR="00972C90" w:rsidRPr="00972C90" w:rsidSect="00CC4CA9">
          <w:type w:val="continuous"/>
          <w:pgSz w:w="11906" w:h="16838"/>
          <w:pgMar w:top="1134" w:right="567" w:bottom="1134" w:left="1701" w:header="709" w:footer="709" w:gutter="0"/>
          <w:cols w:num="2" w:space="708"/>
        </w:sectPr>
      </w:pPr>
    </w:p>
    <w:p w:rsidR="00972C90" w:rsidRPr="00972C90" w:rsidRDefault="00972C90" w:rsidP="00972C90">
      <w:pPr>
        <w:spacing w:line="36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lastRenderedPageBreak/>
        <w:t>Додаток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1 </w:t>
      </w:r>
    </w:p>
    <w:p w:rsidR="00972C90" w:rsidRPr="00972C90" w:rsidRDefault="00972C90" w:rsidP="00972C90">
      <w:pPr>
        <w:spacing w:line="360" w:lineRule="auto"/>
        <w:jc w:val="right"/>
        <w:rPr>
          <w:rFonts w:eastAsia="Times New Roman" w:cs="Times New Roman"/>
          <w:b/>
          <w:sz w:val="28"/>
          <w:szCs w:val="28"/>
          <w:lang w:val="uk-UA" w:eastAsia="ru-RU"/>
        </w:rPr>
      </w:pPr>
      <w:proofErr w:type="gramStart"/>
      <w:r w:rsidRPr="00972C90">
        <w:rPr>
          <w:rFonts w:eastAsia="Times New Roman" w:cs="Times New Roman"/>
          <w:b/>
          <w:sz w:val="28"/>
          <w:szCs w:val="28"/>
          <w:lang w:eastAsia="ru-RU"/>
        </w:rPr>
        <w:t>до наказу</w:t>
      </w:r>
      <w:proofErr w:type="gram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</w:p>
    <w:p w:rsidR="00972C90" w:rsidRPr="00972C90" w:rsidRDefault="00972C90" w:rsidP="00972C90">
      <w:pPr>
        <w:spacing w:line="36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від</w:t>
      </w:r>
      <w:proofErr w:type="spellEnd"/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 xml:space="preserve"> 29.08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>.202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5</w:t>
      </w:r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____</w:t>
      </w:r>
    </w:p>
    <w:p w:rsidR="00972C90" w:rsidRPr="00972C90" w:rsidRDefault="00972C90" w:rsidP="00972C90">
      <w:pPr>
        <w:spacing w:after="20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/>
          <w:caps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caps/>
          <w:sz w:val="28"/>
          <w:szCs w:val="28"/>
          <w:lang w:val="uk-UA" w:eastAsia="ru-RU"/>
        </w:rPr>
        <w:t>Каталог дій, які розцінюються як жорстоке поводження з дітьми в закладах освіти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/>
          <w:i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i/>
          <w:sz w:val="28"/>
          <w:szCs w:val="28"/>
          <w:lang w:val="uk-UA" w:eastAsia="ru-RU"/>
        </w:rPr>
        <w:t xml:space="preserve">(витяг з </w:t>
      </w:r>
      <w:r w:rsidRPr="00972C90">
        <w:rPr>
          <w:rFonts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Наказу Міністерства освіти і науки України «Про вжиття додаткових заходів щодо профілактики та запобігання жорстокому поводженню з дітьми» </w:t>
      </w:r>
      <w:r w:rsidRPr="00972C90">
        <w:rPr>
          <w:rFonts w:eastAsia="Times New Roman" w:cs="Times New Roman"/>
          <w:b/>
          <w:i/>
          <w:sz w:val="28"/>
          <w:szCs w:val="28"/>
          <w:lang w:val="uk-UA" w:eastAsia="ru-RU"/>
        </w:rPr>
        <w:t>від 25.12.2006 № 844)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t>В основі жорстокого поводження з дітьми лежить нерозуміння цінності дитини, відсутність системи демократичних цінностей, які визначають модель сімейного життя і родинного виховання в конкретній сім'ї.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u w:val="single"/>
          <w:lang w:val="uk-UA" w:eastAsia="ru-RU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Жорстоке поводження з дітьми в закладі освіти, виховній установі з боку вчителів щодо дітей виявляється у наступному</w:t>
      </w:r>
      <w:r w:rsidRPr="00972C90">
        <w:rPr>
          <w:rFonts w:eastAsia="Times New Roman" w:cs="Times New Roman"/>
          <w:sz w:val="28"/>
          <w:szCs w:val="28"/>
          <w:lang w:val="uk-UA" w:eastAsia="ru-RU"/>
        </w:rPr>
        <w:t xml:space="preserve">: </w:t>
      </w:r>
      <w:r w:rsidRPr="00972C90">
        <w:rPr>
          <w:rFonts w:eastAsia="Times New Roman" w:cs="Times New Roman"/>
          <w:sz w:val="28"/>
          <w:szCs w:val="28"/>
          <w:u w:val="single"/>
          <w:lang w:val="uk-UA" w:eastAsia="ru-RU"/>
        </w:rPr>
        <w:t>приниженнях, постановці в кут; битті; роздяганні дитини перед іншими як способу покарання; нагадуванні при класному колективі про недоліки дитини, особливості сім'ї, сімейні події, про які вчителю стало відомо; непосильній праці; ігноруванні фізичних потреб дитини (заборона піти до туалету); існуванні «любимчиків» та «паріїв»; підвищеному тоні, крику, необґрунтованих, неадекватних оцінках; суворій дисципліні, яка тримається на страху, а не на інтересі до навчання; авторитаризмі, вимогах без пояснень; недоцільних вимогах до зовнішнього вигляду дитини (зачіски, форми) і застосуванні дій щодо його покращення – підстригання власноруч, зняття прикрас, відбір мобільних телефонів тощо; розбещенні.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t>Мають місце непоодинокі випадки приниження гідності дітей вчителями. Нерідко конфіденційна інформація щодо проблем дитини та її сім'ї розголошується і стає предметом обговорення у класному колективі, серед батьків, що травмує психіку , погіршує моральний стан дитини.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sz w:val="28"/>
          <w:szCs w:val="28"/>
          <w:lang w:val="uk-UA" w:eastAsia="ru-RU"/>
        </w:rPr>
        <w:lastRenderedPageBreak/>
        <w:t xml:space="preserve">Засобом психологічного тиску в руках окремих педагогів стало </w:t>
      </w:r>
      <w:proofErr w:type="spellStart"/>
      <w:r w:rsidRPr="00972C90">
        <w:rPr>
          <w:rFonts w:eastAsia="Times New Roman" w:cs="Times New Roman"/>
          <w:sz w:val="28"/>
          <w:szCs w:val="28"/>
          <w:lang w:val="uk-UA" w:eastAsia="ru-RU"/>
        </w:rPr>
        <w:t>обесцінювання</w:t>
      </w:r>
      <w:proofErr w:type="spellEnd"/>
      <w:r w:rsidRPr="00972C90">
        <w:rPr>
          <w:rFonts w:eastAsia="Times New Roman" w:cs="Times New Roman"/>
          <w:sz w:val="28"/>
          <w:szCs w:val="28"/>
          <w:lang w:val="uk-UA" w:eastAsia="ru-RU"/>
        </w:rPr>
        <w:t xml:space="preserve"> навчальних досягнень учнів. Нерідко 11-12 балів може отримати лише той учень, який ходить до вчителя на додаткові (платні) заняття. Вищезазначене, а також професійна солідарність, хибне тлумачення; захисті честі мундиру" формують у підростаючого покоління уявлення про сутність подвійних стандартів.</w:t>
      </w:r>
    </w:p>
    <w:p w:rsidR="00972C90" w:rsidRPr="00972C90" w:rsidRDefault="00972C90" w:rsidP="0097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u w:val="single"/>
          <w:lang w:val="uk-UA" w:eastAsia="ru-RU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 xml:space="preserve">Жорстоке поводження дітей щодо дітей виявляється в такому: </w:t>
      </w:r>
      <w:r w:rsidRPr="00972C90">
        <w:rPr>
          <w:rFonts w:eastAsia="Times New Roman" w:cs="Times New Roman"/>
          <w:sz w:val="28"/>
          <w:szCs w:val="28"/>
          <w:u w:val="single"/>
          <w:lang w:val="uk-UA" w:eastAsia="ru-RU"/>
        </w:rPr>
        <w:t>образливих прізвиськах; насміханні над виглядом, видом діяльності, поведінкою дітей, які вирізняються серед однолітків; примушуванні до негативних дій (доведи, що не боїшся вчителя що ти не гірше за інших, - палиш, вживаєш наркотики, дорослий, займаєшся сексом тощо), бойкоті, ігноруванні; битті («темна»); відбиранні у слабших дорогих речей, грошей, їжі; погрозах, приниженнях; примусу до «служіння» сильному – нести портфель, бути на підхваті, чергувати тощо; зґвалтуванні, цькуванні.</w:t>
      </w:r>
    </w:p>
    <w:p w:rsidR="00972C90" w:rsidRPr="00972C90" w:rsidRDefault="00972C90" w:rsidP="00972C90">
      <w:pPr>
        <w:tabs>
          <w:tab w:val="left" w:pos="708"/>
        </w:tabs>
        <w:spacing w:after="200" w:line="360" w:lineRule="auto"/>
        <w:rPr>
          <w:rFonts w:eastAsia="Times New Roman" w:cs="Times New Roman"/>
          <w:sz w:val="28"/>
          <w:szCs w:val="28"/>
          <w:lang w:val="uk-UA" w:eastAsia="ru-RU"/>
        </w:rPr>
      </w:pPr>
    </w:p>
    <w:p w:rsidR="00972C90" w:rsidRPr="00972C90" w:rsidRDefault="00972C90" w:rsidP="00972C90">
      <w:pPr>
        <w:pageBreakBefore/>
        <w:tabs>
          <w:tab w:val="left" w:pos="708"/>
        </w:tabs>
        <w:spacing w:line="360" w:lineRule="auto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972C90">
        <w:rPr>
          <w:rFonts w:eastAsia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Каталог </w:t>
      </w:r>
      <w:proofErr w:type="spellStart"/>
      <w:r w:rsidRPr="00972C90">
        <w:rPr>
          <w:rFonts w:eastAsia="Times New Roman" w:cs="Times New Roman"/>
          <w:b/>
          <w:bCs/>
          <w:iCs/>
          <w:sz w:val="28"/>
          <w:szCs w:val="28"/>
          <w:lang w:eastAsia="ru-RU"/>
        </w:rPr>
        <w:t>дій</w:t>
      </w:r>
      <w:proofErr w:type="spellEnd"/>
      <w:r w:rsidRPr="00972C90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b/>
          <w:bCs/>
          <w:iCs/>
          <w:sz w:val="28"/>
          <w:szCs w:val="28"/>
          <w:lang w:eastAsia="ru-RU"/>
        </w:rPr>
        <w:t>що</w:t>
      </w:r>
      <w:proofErr w:type="spellEnd"/>
      <w:r w:rsidRPr="00972C90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розцінюються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як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насильство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відношенню</w:t>
      </w:r>
      <w:proofErr w:type="spellEnd"/>
      <w:r w:rsidRPr="00972C90">
        <w:rPr>
          <w:rFonts w:eastAsia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972C90">
        <w:rPr>
          <w:rFonts w:eastAsia="Times New Roman" w:cs="Times New Roman"/>
          <w:b/>
          <w:sz w:val="28"/>
          <w:szCs w:val="28"/>
          <w:lang w:eastAsia="ru-RU"/>
        </w:rPr>
        <w:t>дітей</w:t>
      </w:r>
      <w:proofErr w:type="spellEnd"/>
    </w:p>
    <w:p w:rsidR="00972C90" w:rsidRPr="00972C90" w:rsidRDefault="00972C90" w:rsidP="00972C90">
      <w:pPr>
        <w:tabs>
          <w:tab w:val="left" w:pos="708"/>
        </w:tabs>
        <w:spacing w:after="200" w:line="360" w:lineRule="auto"/>
        <w:jc w:val="center"/>
        <w:outlineLvl w:val="2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(на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основі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аналізу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міжнародних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та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державних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нормативно-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правових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актів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72C90" w:rsidRPr="00972C90" w:rsidTr="00C706B1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90" w:rsidRPr="00972C90" w:rsidRDefault="00972C90" w:rsidP="00972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Фізичне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побої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мордування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навмисне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травмування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нанесення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тілесних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ушкоджень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фізичного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катування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недбале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брутальне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жорстоке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нелюдське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поводження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принижує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гідність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фізичні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покарання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зловживання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нехтування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експлуатація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дитячої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непосильна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праця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залучення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виробництві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шкідливими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умовами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жебрацтві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вилучення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трансплантації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насильницьке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донорство (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дослідів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  <w:p w:rsidR="00972C90" w:rsidRPr="00972C90" w:rsidRDefault="00972C90" w:rsidP="00972C90">
            <w:pPr>
              <w:numPr>
                <w:ilvl w:val="0"/>
                <w:numId w:val="2"/>
              </w:numPr>
              <w:spacing w:after="200" w:line="360" w:lineRule="auto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вбивство</w:t>
            </w:r>
            <w:proofErr w:type="spellEnd"/>
          </w:p>
        </w:tc>
      </w:tr>
      <w:tr w:rsidR="00972C90" w:rsidRPr="00972C90" w:rsidTr="00C706B1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90" w:rsidRPr="00972C90" w:rsidRDefault="00972C90" w:rsidP="00972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Психологічне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насильство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3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приниження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гідності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словесні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образи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образливі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прізвиська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роздягання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перед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іншими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спосіб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покарання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висміювання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недоліків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сім'ї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сімейних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подій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насміханні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виглядом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видом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поведінкою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вирізняються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однолітків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ігнорування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потреб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крик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авторитаризм,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пояснень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примушування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негативних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погрози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цькування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переслідування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залякування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залучення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екстремістських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релігійних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психокультових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угрупувань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течій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примушення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жебрацтва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бродяжництва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самогубства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C90" w:rsidRPr="00972C90" w:rsidRDefault="00972C90" w:rsidP="00972C90">
            <w:pPr>
              <w:numPr>
                <w:ilvl w:val="0"/>
                <w:numId w:val="4"/>
              </w:numPr>
              <w:tabs>
                <w:tab w:val="center" w:pos="284"/>
              </w:tabs>
              <w:spacing w:after="200" w:line="360" w:lineRule="auto"/>
              <w:jc w:val="both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розголошення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публікація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будь-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якої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заподіяти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шкоду, без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згоди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законного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представника</w:t>
            </w:r>
            <w:proofErr w:type="spellEnd"/>
          </w:p>
        </w:tc>
      </w:tr>
      <w:tr w:rsidR="00972C90" w:rsidRPr="00972C90" w:rsidTr="00C706B1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90" w:rsidRPr="00972C90" w:rsidRDefault="00972C90" w:rsidP="00972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Сексуальне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розбещення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зґвалтування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неповнолітніх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порнобізнесі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розповсюдження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порнографічних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посягання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статеву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недоторканість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сексуальні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домагання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сексуальні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зловживання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5"/>
              </w:numPr>
              <w:spacing w:after="200" w:line="360" w:lineRule="auto"/>
              <w:ind w:left="426" w:hanging="284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val="uk-UA"/>
              </w:rPr>
              <w:t>сексуальна експлуатація неповнолітніх (проституція, примушування, спонукання чи втягнення до заняття проституцією; звідництво, вчинене із залучанням неповнолітнього)</w:t>
            </w:r>
          </w:p>
        </w:tc>
      </w:tr>
      <w:tr w:rsidR="00972C90" w:rsidRPr="00972C90" w:rsidTr="00C706B1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90" w:rsidRPr="00972C90" w:rsidRDefault="00972C90" w:rsidP="00972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Економічне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972C9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відбирання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речей, грошей,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їжі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постраждалий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передбачене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законом право</w:t>
            </w:r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умисне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позбавлення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житла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їжі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одягу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, грошей</w:t>
            </w:r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вимагання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крадіжка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грабіж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шантаж з метою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грошей</w:t>
            </w:r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незаконне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власних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речей, грошей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іншої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</w:p>
          <w:p w:rsidR="00972C90" w:rsidRPr="00972C90" w:rsidRDefault="00972C90" w:rsidP="00972C90">
            <w:pPr>
              <w:numPr>
                <w:ilvl w:val="0"/>
                <w:numId w:val="6"/>
              </w:numPr>
              <w:spacing w:after="200" w:line="360" w:lineRule="auto"/>
              <w:ind w:left="319" w:hanging="319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умисне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пошкодження</w:t>
            </w:r>
            <w:proofErr w:type="spellEnd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майна та </w:t>
            </w:r>
            <w:proofErr w:type="spellStart"/>
            <w:r w:rsidRPr="00972C90">
              <w:rPr>
                <w:rFonts w:eastAsia="Times New Roman" w:cs="Times New Roman"/>
                <w:sz w:val="28"/>
                <w:szCs w:val="28"/>
                <w:lang w:eastAsia="ru-RU"/>
              </w:rPr>
              <w:t>одягу</w:t>
            </w:r>
            <w:proofErr w:type="spellEnd"/>
          </w:p>
        </w:tc>
      </w:tr>
    </w:tbl>
    <w:p w:rsidR="00972C90" w:rsidRPr="00972C90" w:rsidRDefault="00972C90" w:rsidP="00972C90">
      <w:pPr>
        <w:tabs>
          <w:tab w:val="left" w:pos="708"/>
        </w:tabs>
        <w:spacing w:line="360" w:lineRule="auto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sz w:val="28"/>
          <w:szCs w:val="28"/>
          <w:lang w:val="uk-UA" w:eastAsia="ru-RU"/>
        </w:rPr>
        <w:t>Основні поняття</w:t>
      </w:r>
    </w:p>
    <w:p w:rsidR="00972C90" w:rsidRPr="00972C90" w:rsidRDefault="00972C90" w:rsidP="00972C90">
      <w:pPr>
        <w:numPr>
          <w:ilvl w:val="0"/>
          <w:numId w:val="7"/>
        </w:numPr>
        <w:spacing w:after="200" w:line="360" w:lineRule="auto"/>
        <w:ind w:left="357" w:hanging="35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972C90">
        <w:rPr>
          <w:rFonts w:eastAsia="Times New Roman" w:cs="Times New Roman"/>
          <w:b/>
          <w:i/>
          <w:sz w:val="28"/>
          <w:szCs w:val="28"/>
          <w:lang w:val="uk-UA"/>
        </w:rPr>
        <w:t>жорстоке поводження з дитиною</w:t>
      </w:r>
      <w:r w:rsidRPr="00972C90">
        <w:rPr>
          <w:rFonts w:eastAsia="Times New Roman" w:cs="Times New Roman"/>
          <w:sz w:val="28"/>
          <w:szCs w:val="28"/>
          <w:lang w:val="uk-UA"/>
        </w:rPr>
        <w:t xml:space="preserve"> – будь-які форми фізичного, психологічного, сексуального або економічного та соціального насилля над дитиною в сім’ї або поза нею;</w:t>
      </w:r>
    </w:p>
    <w:p w:rsidR="00972C90" w:rsidRPr="00972C90" w:rsidRDefault="00972C90" w:rsidP="00972C90">
      <w:pPr>
        <w:numPr>
          <w:ilvl w:val="0"/>
          <w:numId w:val="7"/>
        </w:numPr>
        <w:tabs>
          <w:tab w:val="clear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357" w:hanging="357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i/>
          <w:sz w:val="28"/>
          <w:szCs w:val="28"/>
          <w:lang w:val="uk-UA" w:eastAsia="ru-RU"/>
        </w:rPr>
        <w:t>насильство</w:t>
      </w:r>
      <w:r w:rsidRPr="00972C90">
        <w:rPr>
          <w:rFonts w:eastAsia="Times New Roman" w:cs="Times New Roman"/>
          <w:sz w:val="28"/>
          <w:szCs w:val="28"/>
          <w:lang w:val="uk-UA" w:eastAsia="ru-RU"/>
        </w:rPr>
        <w:t xml:space="preserve"> - будь-які умисні дії фізичного, сексуального, психологічного чи економічного спрямування одної людини по відношенню до іншої, якщо </w:t>
      </w:r>
      <w:r w:rsidRPr="00972C90">
        <w:rPr>
          <w:rFonts w:eastAsia="Times New Roman" w:cs="Times New Roman"/>
          <w:sz w:val="28"/>
          <w:szCs w:val="28"/>
          <w:lang w:val="uk-UA" w:eastAsia="ru-RU"/>
        </w:rPr>
        <w:lastRenderedPageBreak/>
        <w:t xml:space="preserve">ці дії порушують конституційні права і свободи людини та громадянина і наносять їй моральну шкоду, шкоду її фізичному чи психічному здоров'ю; </w:t>
      </w:r>
    </w:p>
    <w:p w:rsidR="00972C90" w:rsidRPr="00972C90" w:rsidRDefault="00972C90" w:rsidP="00972C90">
      <w:pPr>
        <w:numPr>
          <w:ilvl w:val="0"/>
          <w:numId w:val="7"/>
        </w:numPr>
        <w:spacing w:after="200" w:line="360" w:lineRule="auto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972C90">
        <w:rPr>
          <w:rFonts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фізичне насильство </w:t>
      </w:r>
      <w:r w:rsidRPr="00972C90">
        <w:rPr>
          <w:rFonts w:eastAsia="Times New Roman" w:cs="Times New Roman"/>
          <w:sz w:val="28"/>
          <w:szCs w:val="28"/>
          <w:lang w:val="uk-UA" w:eastAsia="ru-RU"/>
        </w:rPr>
        <w:t>– умисне нанесення одним індивідом іншому побоїв, тілесних ушкоджень, що може призвести або призвело до смерті постраждалого, порушення фізичного чи психічного здоров’я, нанесення шкоди його честі і гідності;</w:t>
      </w:r>
    </w:p>
    <w:p w:rsidR="00972C90" w:rsidRPr="00972C90" w:rsidRDefault="00972C90" w:rsidP="00972C90">
      <w:pPr>
        <w:numPr>
          <w:ilvl w:val="0"/>
          <w:numId w:val="7"/>
        </w:numPr>
        <w:spacing w:after="20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i/>
          <w:iCs/>
          <w:sz w:val="28"/>
          <w:szCs w:val="28"/>
          <w:lang w:eastAsia="ru-RU"/>
        </w:rPr>
        <w:t>сексуальне</w:t>
      </w:r>
      <w:proofErr w:type="spellEnd"/>
      <w:r w:rsidRPr="00972C90">
        <w:rPr>
          <w:rFonts w:eastAsia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i/>
          <w:iCs/>
          <w:sz w:val="28"/>
          <w:szCs w:val="28"/>
          <w:lang w:eastAsia="ru-RU"/>
        </w:rPr>
        <w:t>насильство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протиправне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посягання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індивіда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статеву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недоторканість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іншого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також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дії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сексуального характеру по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відношенню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>;</w:t>
      </w:r>
    </w:p>
    <w:p w:rsidR="00972C90" w:rsidRPr="00972C90" w:rsidRDefault="00972C90" w:rsidP="00972C90">
      <w:pPr>
        <w:numPr>
          <w:ilvl w:val="0"/>
          <w:numId w:val="7"/>
        </w:numPr>
        <w:spacing w:after="20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психологічне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насильство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це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насильство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пов’язане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дією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індивіда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психіку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іншого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словесних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або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погроз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переслідування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залякування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якими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навмисно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спричиняється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емоційна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невпевненість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нездатність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захистити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себе та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може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завдаватися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або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завдається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шкода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психічному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здоров’ю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>;</w:t>
      </w:r>
    </w:p>
    <w:p w:rsidR="00972C90" w:rsidRPr="00972C90" w:rsidRDefault="00972C90" w:rsidP="00972C90">
      <w:pPr>
        <w:numPr>
          <w:ilvl w:val="0"/>
          <w:numId w:val="7"/>
        </w:numPr>
        <w:spacing w:after="200" w:line="360" w:lineRule="auto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економічне</w:t>
      </w:r>
      <w:proofErr w:type="spellEnd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насильство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навмисне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позбавлення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індивідом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іншого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житла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їжі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одягу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іншого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чи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коштів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які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постраждалий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має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передбачене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законом право,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що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може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призвести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його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смерті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викликати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порушення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фізичного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чи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психічного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C90">
        <w:rPr>
          <w:rFonts w:eastAsia="Times New Roman" w:cs="Times New Roman"/>
          <w:sz w:val="28"/>
          <w:szCs w:val="28"/>
          <w:lang w:eastAsia="ru-RU"/>
        </w:rPr>
        <w:t>здоров’я</w:t>
      </w:r>
      <w:proofErr w:type="spellEnd"/>
      <w:r w:rsidRPr="00972C90">
        <w:rPr>
          <w:rFonts w:eastAsia="Times New Roman" w:cs="Times New Roman"/>
          <w:sz w:val="28"/>
          <w:szCs w:val="28"/>
          <w:lang w:eastAsia="ru-RU"/>
        </w:rPr>
        <w:t>.</w:t>
      </w:r>
    </w:p>
    <w:p w:rsidR="00972C90" w:rsidRPr="00972C90" w:rsidRDefault="00972C90" w:rsidP="00972C90">
      <w:pPr>
        <w:spacing w:line="360" w:lineRule="auto"/>
        <w:rPr>
          <w:rFonts w:eastAsia="Times New Roman" w:cs="Times New Roman"/>
          <w:sz w:val="26"/>
          <w:szCs w:val="26"/>
          <w:lang w:val="uk-UA" w:eastAsia="ru-RU"/>
        </w:rPr>
      </w:pPr>
    </w:p>
    <w:p w:rsidR="00972C90" w:rsidRPr="00972C90" w:rsidRDefault="00972C90" w:rsidP="00972C90">
      <w:pPr>
        <w:spacing w:line="360" w:lineRule="auto"/>
        <w:rPr>
          <w:rFonts w:eastAsia="Times New Roman" w:cs="Times New Roman"/>
          <w:sz w:val="26"/>
          <w:szCs w:val="26"/>
          <w:lang w:val="uk-UA" w:eastAsia="ru-RU"/>
        </w:rPr>
      </w:pPr>
    </w:p>
    <w:p w:rsidR="00941659" w:rsidRPr="00972C90" w:rsidRDefault="00941659">
      <w:pPr>
        <w:rPr>
          <w:lang w:val="uk-UA"/>
        </w:rPr>
      </w:pPr>
    </w:p>
    <w:sectPr w:rsidR="00941659" w:rsidRPr="0097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clip_image001"/>
      </v:shape>
    </w:pict>
  </w:numPicBullet>
  <w:abstractNum w:abstractNumId="0" w15:restartNumberingAfterBreak="0">
    <w:nsid w:val="0BAA1C5D"/>
    <w:multiLevelType w:val="hybridMultilevel"/>
    <w:tmpl w:val="A1C81612"/>
    <w:lvl w:ilvl="0" w:tplc="0FF45D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132"/>
    <w:multiLevelType w:val="hybridMultilevel"/>
    <w:tmpl w:val="31B8E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2816"/>
    <w:multiLevelType w:val="hybridMultilevel"/>
    <w:tmpl w:val="0C06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4B32"/>
    <w:multiLevelType w:val="hybridMultilevel"/>
    <w:tmpl w:val="1B2852A8"/>
    <w:lvl w:ilvl="0" w:tplc="EB8AC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7FE"/>
    <w:multiLevelType w:val="hybridMultilevel"/>
    <w:tmpl w:val="A12CC5D6"/>
    <w:lvl w:ilvl="0" w:tplc="EB8AC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E2AA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6731B8B"/>
    <w:multiLevelType w:val="hybridMultilevel"/>
    <w:tmpl w:val="9868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90"/>
    <w:rsid w:val="00941659"/>
    <w:rsid w:val="009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1FD8-CC4C-44DA-BBF8-B6DB345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2025-09-08T07:18:00Z</dcterms:created>
  <dcterms:modified xsi:type="dcterms:W3CDTF">2025-09-08T07:19:00Z</dcterms:modified>
</cp:coreProperties>
</file>