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E6" w:rsidRPr="00D268E6" w:rsidRDefault="00D268E6" w:rsidP="00D268E6">
      <w:pPr>
        <w:shd w:val="clear" w:color="auto" w:fill="1E73BE"/>
        <w:spacing w:after="15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444444"/>
          <w:spacing w:val="-8"/>
          <w:kern w:val="36"/>
          <w:sz w:val="63"/>
          <w:szCs w:val="63"/>
          <w:lang w:eastAsia="ru-RU"/>
        </w:rPr>
      </w:pPr>
      <w:bookmarkStart w:id="0" w:name="_GoBack"/>
      <w:proofErr w:type="spellStart"/>
      <w:proofErr w:type="gramStart"/>
      <w:r w:rsidRPr="00D268E6">
        <w:rPr>
          <w:rFonts w:ascii="Arial" w:eastAsia="Times New Roman" w:hAnsi="Arial" w:cs="Arial"/>
          <w:b/>
          <w:bCs/>
          <w:color w:val="444444"/>
          <w:spacing w:val="-8"/>
          <w:kern w:val="36"/>
          <w:sz w:val="63"/>
          <w:szCs w:val="63"/>
          <w:lang w:eastAsia="ru-RU"/>
        </w:rPr>
        <w:t>Пам’ятка</w:t>
      </w:r>
      <w:proofErr w:type="spellEnd"/>
      <w:proofErr w:type="gramEnd"/>
      <w:r w:rsidRPr="00D268E6">
        <w:rPr>
          <w:rFonts w:ascii="Arial" w:eastAsia="Times New Roman" w:hAnsi="Arial" w:cs="Arial"/>
          <w:b/>
          <w:bCs/>
          <w:color w:val="444444"/>
          <w:spacing w:val="-8"/>
          <w:kern w:val="36"/>
          <w:sz w:val="63"/>
          <w:szCs w:val="63"/>
          <w:lang w:eastAsia="ru-RU"/>
        </w:rPr>
        <w:t xml:space="preserve">: “Як </w:t>
      </w:r>
      <w:proofErr w:type="spellStart"/>
      <w:r w:rsidRPr="00D268E6">
        <w:rPr>
          <w:rFonts w:ascii="Arial" w:eastAsia="Times New Roman" w:hAnsi="Arial" w:cs="Arial"/>
          <w:b/>
          <w:bCs/>
          <w:color w:val="444444"/>
          <w:spacing w:val="-8"/>
          <w:kern w:val="36"/>
          <w:sz w:val="63"/>
          <w:szCs w:val="63"/>
          <w:lang w:eastAsia="ru-RU"/>
        </w:rPr>
        <w:t>вчасно</w:t>
      </w:r>
      <w:proofErr w:type="spellEnd"/>
      <w:r w:rsidRPr="00D268E6">
        <w:rPr>
          <w:rFonts w:ascii="Arial" w:eastAsia="Times New Roman" w:hAnsi="Arial" w:cs="Arial"/>
          <w:b/>
          <w:bCs/>
          <w:color w:val="444444"/>
          <w:spacing w:val="-8"/>
          <w:kern w:val="36"/>
          <w:sz w:val="63"/>
          <w:szCs w:val="63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b/>
          <w:bCs/>
          <w:color w:val="444444"/>
          <w:spacing w:val="-8"/>
          <w:kern w:val="36"/>
          <w:sz w:val="63"/>
          <w:szCs w:val="63"/>
          <w:lang w:eastAsia="ru-RU"/>
        </w:rPr>
        <w:t>виявити</w:t>
      </w:r>
      <w:proofErr w:type="spellEnd"/>
      <w:r w:rsidRPr="00D268E6">
        <w:rPr>
          <w:rFonts w:ascii="Arial" w:eastAsia="Times New Roman" w:hAnsi="Arial" w:cs="Arial"/>
          <w:b/>
          <w:bCs/>
          <w:color w:val="444444"/>
          <w:spacing w:val="-8"/>
          <w:kern w:val="36"/>
          <w:sz w:val="63"/>
          <w:szCs w:val="63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b/>
          <w:bCs/>
          <w:color w:val="444444"/>
          <w:spacing w:val="-8"/>
          <w:kern w:val="36"/>
          <w:sz w:val="63"/>
          <w:szCs w:val="63"/>
          <w:lang w:eastAsia="ru-RU"/>
        </w:rPr>
        <w:t>суїцідальну</w:t>
      </w:r>
      <w:proofErr w:type="spellEnd"/>
      <w:r w:rsidRPr="00D268E6">
        <w:rPr>
          <w:rFonts w:ascii="Arial" w:eastAsia="Times New Roman" w:hAnsi="Arial" w:cs="Arial"/>
          <w:b/>
          <w:bCs/>
          <w:color w:val="444444"/>
          <w:spacing w:val="-8"/>
          <w:kern w:val="36"/>
          <w:sz w:val="63"/>
          <w:szCs w:val="63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b/>
          <w:bCs/>
          <w:color w:val="444444"/>
          <w:spacing w:val="-8"/>
          <w:kern w:val="36"/>
          <w:sz w:val="63"/>
          <w:szCs w:val="63"/>
          <w:lang w:eastAsia="ru-RU"/>
        </w:rPr>
        <w:t>поведінку</w:t>
      </w:r>
      <w:proofErr w:type="spellEnd"/>
      <w:r w:rsidRPr="00D268E6">
        <w:rPr>
          <w:rFonts w:ascii="Arial" w:eastAsia="Times New Roman" w:hAnsi="Arial" w:cs="Arial"/>
          <w:b/>
          <w:bCs/>
          <w:color w:val="444444"/>
          <w:spacing w:val="-8"/>
          <w:kern w:val="36"/>
          <w:sz w:val="63"/>
          <w:szCs w:val="63"/>
          <w:lang w:eastAsia="ru-RU"/>
        </w:rPr>
        <w:t xml:space="preserve"> у </w:t>
      </w:r>
      <w:proofErr w:type="spellStart"/>
      <w:r w:rsidRPr="00D268E6">
        <w:rPr>
          <w:rFonts w:ascii="Arial" w:eastAsia="Times New Roman" w:hAnsi="Arial" w:cs="Arial"/>
          <w:b/>
          <w:bCs/>
          <w:color w:val="444444"/>
          <w:spacing w:val="-8"/>
          <w:kern w:val="36"/>
          <w:sz w:val="63"/>
          <w:szCs w:val="63"/>
          <w:lang w:eastAsia="ru-RU"/>
        </w:rPr>
        <w:t>дітей</w:t>
      </w:r>
      <w:proofErr w:type="spellEnd"/>
      <w:r w:rsidRPr="00D268E6">
        <w:rPr>
          <w:rFonts w:ascii="Arial" w:eastAsia="Times New Roman" w:hAnsi="Arial" w:cs="Arial"/>
          <w:b/>
          <w:bCs/>
          <w:color w:val="444444"/>
          <w:spacing w:val="-8"/>
          <w:kern w:val="36"/>
          <w:sz w:val="63"/>
          <w:szCs w:val="63"/>
          <w:lang w:eastAsia="ru-RU"/>
        </w:rPr>
        <w:t>?”</w:t>
      </w:r>
    </w:p>
    <w:bookmarkEnd w:id="0"/>
    <w:p w:rsidR="00D268E6" w:rsidRPr="00D268E6" w:rsidRDefault="00D268E6" w:rsidP="00D268E6">
      <w:pPr>
        <w:shd w:val="clear" w:color="auto" w:fill="1E73BE"/>
        <w:spacing w:after="0" w:line="240" w:lineRule="auto"/>
        <w:textAlignment w:val="baseline"/>
        <w:rPr>
          <w:rFonts w:ascii="Arial" w:eastAsia="Times New Roman" w:hAnsi="Arial" w:cs="Arial"/>
          <w:caps/>
          <w:color w:val="999999"/>
          <w:sz w:val="21"/>
          <w:szCs w:val="21"/>
          <w:lang w:eastAsia="ru-RU"/>
        </w:rPr>
      </w:pPr>
      <w:r w:rsidRPr="00D268E6">
        <w:rPr>
          <w:rFonts w:ascii="Arial" w:eastAsia="Times New Roman" w:hAnsi="Arial" w:cs="Arial"/>
          <w:caps/>
          <w:color w:val="999999"/>
          <w:sz w:val="21"/>
          <w:szCs w:val="21"/>
          <w:lang w:eastAsia="ru-RU"/>
        </w:rPr>
        <w:t>BY </w:t>
      </w:r>
      <w:hyperlink r:id="rId6" w:tooltip="Записи автора sc11adm" w:history="1">
        <w:r w:rsidRPr="00D268E6">
          <w:rPr>
            <w:rFonts w:ascii="Arial" w:eastAsia="Times New Roman" w:hAnsi="Arial" w:cs="Arial"/>
            <w:caps/>
            <w:color w:val="3D82BF"/>
            <w:sz w:val="21"/>
            <w:szCs w:val="21"/>
            <w:u w:val="single"/>
            <w:bdr w:val="none" w:sz="0" w:space="0" w:color="auto" w:frame="1"/>
            <w:lang w:eastAsia="ru-RU"/>
          </w:rPr>
          <w:t>SC11ADM</w:t>
        </w:r>
      </w:hyperlink>
      <w:r w:rsidRPr="00D268E6">
        <w:rPr>
          <w:rFonts w:ascii="Arial" w:eastAsia="Times New Roman" w:hAnsi="Arial" w:cs="Arial"/>
          <w:caps/>
          <w:color w:val="999999"/>
          <w:sz w:val="21"/>
          <w:szCs w:val="21"/>
          <w:lang w:eastAsia="ru-RU"/>
        </w:rPr>
        <w:t> · 28 ВЕРЕСНЯ, 2022</w:t>
      </w:r>
    </w:p>
    <w:p w:rsidR="00D268E6" w:rsidRPr="00D268E6" w:rsidRDefault="00D268E6" w:rsidP="00D268E6">
      <w:pPr>
        <w:shd w:val="clear" w:color="auto" w:fill="1E73BE"/>
        <w:spacing w:after="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u w:val="single"/>
          <w:bdr w:val="none" w:sz="0" w:space="0" w:color="auto" w:frame="1"/>
          <w:lang w:eastAsia="ru-RU"/>
        </w:rPr>
        <w:t>Пам’ятка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u w:val="single"/>
          <w:bdr w:val="none" w:sz="0" w:space="0" w:color="auto" w:frame="1"/>
          <w:lang w:eastAsia="ru-RU"/>
        </w:rPr>
        <w:t xml:space="preserve"> «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u w:val="single"/>
          <w:bdr w:val="none" w:sz="0" w:space="0" w:color="auto" w:frame="1"/>
          <w:lang w:eastAsia="ru-RU"/>
        </w:rPr>
        <w:t>Маркери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u w:val="single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u w:val="single"/>
          <w:bdr w:val="none" w:sz="0" w:space="0" w:color="auto" w:frame="1"/>
          <w:lang w:eastAsia="ru-RU"/>
        </w:rPr>
        <w:t>бул</w:t>
      </w:r>
      <w:proofErr w:type="gram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u w:val="single"/>
          <w:bdr w:val="none" w:sz="0" w:space="0" w:color="auto" w:frame="1"/>
          <w:lang w:eastAsia="ru-RU"/>
        </w:rPr>
        <w:t>інгу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u w:val="single"/>
          <w:bdr w:val="none" w:sz="0" w:space="0" w:color="auto" w:frame="1"/>
          <w:lang w:eastAsia="ru-RU"/>
        </w:rPr>
        <w:t>»</w:t>
      </w:r>
    </w:p>
    <w:p w:rsidR="00D268E6" w:rsidRPr="00D268E6" w:rsidRDefault="00D268E6" w:rsidP="00D268E6">
      <w:pPr>
        <w:shd w:val="clear" w:color="auto" w:fill="1E73BE"/>
        <w:spacing w:after="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Цькува́ння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також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бу́лінг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(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  <w:hyperlink r:id="rId7" w:tgtFrame="_blank" w:history="1">
        <w:r w:rsidRPr="00D268E6">
          <w:rPr>
            <w:rFonts w:ascii="Arial" w:eastAsia="Times New Roman" w:hAnsi="Arial" w:cs="Arial"/>
            <w:color w:val="3D82BF"/>
            <w:sz w:val="26"/>
            <w:szCs w:val="26"/>
            <w:u w:val="single"/>
            <w:bdr w:val="none" w:sz="0" w:space="0" w:color="auto" w:frame="1"/>
            <w:lang w:eastAsia="ru-RU"/>
          </w:rPr>
          <w:t>англ.</w:t>
        </w:r>
      </w:hyperlink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bullying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 —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залякування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цькування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задирання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) — </w:t>
      </w:r>
      <w:proofErr w:type="spellStart"/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р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ізновид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насильства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;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навмисне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не носить характеру 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fldChar w:fldCharType="begin"/>
      </w:r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instrText xml:space="preserve"> HYPERLINK "https://uk.wikipedia.org/wiki/%D0%A1%D0%B0%D0%BC%D0%BE%D0%B7%D0%B0%D1%85%D0%B8%D1%81%D1%82" \t "_blank" </w:instrText>
      </w:r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fldChar w:fldCharType="separate"/>
      </w:r>
      <w:r w:rsidRPr="00D268E6">
        <w:rPr>
          <w:rFonts w:ascii="Arial" w:eastAsia="Times New Roman" w:hAnsi="Arial" w:cs="Arial"/>
          <w:color w:val="3D82BF"/>
          <w:sz w:val="26"/>
          <w:szCs w:val="26"/>
          <w:u w:val="single"/>
          <w:bdr w:val="none" w:sz="0" w:space="0" w:color="auto" w:frame="1"/>
          <w:lang w:eastAsia="ru-RU"/>
        </w:rPr>
        <w:t>самозахисту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fldChar w:fldCharType="end"/>
      </w:r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 і не є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санкціонованим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нормативно-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правовими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актами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держави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довготривале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(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повторюване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)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фізичне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чи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психологічне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насильство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 боку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індивіда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чи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групи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які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мають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певні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переваги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(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фізичні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психологічні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адм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іністративні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тощо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)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стосовно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індивіда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і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відбувається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переважно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в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організованих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колективах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певною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особистою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метою (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наприклад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бажання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заслужити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авторитет у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бажаних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осіб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)</w:t>
      </w:r>
    </w:p>
    <w:p w:rsidR="00D268E6" w:rsidRPr="00D268E6" w:rsidRDefault="00D268E6" w:rsidP="00D268E6">
      <w:pPr>
        <w:shd w:val="clear" w:color="auto" w:fill="1E73BE"/>
        <w:spacing w:after="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          </w:t>
      </w:r>
      <w:proofErr w:type="spellStart"/>
      <w:r w:rsidRPr="00D268E6"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>Найпоширеніші</w:t>
      </w:r>
      <w:proofErr w:type="spellEnd"/>
      <w:r w:rsidRPr="00D268E6"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>форми</w:t>
      </w:r>
      <w:proofErr w:type="spellEnd"/>
      <w:r w:rsidRPr="00D268E6"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268E6"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>бул</w:t>
      </w:r>
      <w:proofErr w:type="gramEnd"/>
      <w:r w:rsidRPr="00D268E6"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>інгу</w:t>
      </w:r>
      <w:proofErr w:type="spellEnd"/>
      <w:r w:rsidRPr="00D268E6">
        <w:rPr>
          <w:rFonts w:ascii="inherit" w:eastAsia="Times New Roman" w:hAnsi="inherit" w:cs="Arial"/>
          <w:b/>
          <w:bCs/>
          <w:color w:val="444444"/>
          <w:sz w:val="26"/>
          <w:szCs w:val="26"/>
          <w:bdr w:val="none" w:sz="0" w:space="0" w:color="auto" w:frame="1"/>
          <w:lang w:eastAsia="ru-RU"/>
        </w:rPr>
        <w:t>: </w:t>
      </w:r>
    </w:p>
    <w:p w:rsidR="00D268E6" w:rsidRPr="00D268E6" w:rsidRDefault="00D268E6" w:rsidP="00D268E6">
      <w:pPr>
        <w:numPr>
          <w:ilvl w:val="0"/>
          <w:numId w:val="1"/>
        </w:numPr>
        <w:shd w:val="clear" w:color="auto" w:fill="1E73B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Погрози,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глузування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словесні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образи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D268E6" w:rsidRPr="00D268E6" w:rsidRDefault="00D268E6" w:rsidP="00D268E6">
      <w:pPr>
        <w:numPr>
          <w:ilvl w:val="0"/>
          <w:numId w:val="1"/>
        </w:numPr>
        <w:shd w:val="clear" w:color="auto" w:fill="1E73B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Залякування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допомогою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слів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загрозливих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інтонацій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 метою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змусити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жертву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щось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зробити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чи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не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зробити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D268E6" w:rsidRPr="00D268E6" w:rsidRDefault="00D268E6" w:rsidP="00D268E6">
      <w:pPr>
        <w:numPr>
          <w:ilvl w:val="0"/>
          <w:numId w:val="1"/>
        </w:numPr>
        <w:shd w:val="clear" w:color="auto" w:fill="1E73B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Ігнорування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відмова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спілкування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виключення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гри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 бойкот.</w:t>
      </w:r>
    </w:p>
    <w:p w:rsidR="00D268E6" w:rsidRPr="00D268E6" w:rsidRDefault="00D268E6" w:rsidP="00D268E6">
      <w:pPr>
        <w:numPr>
          <w:ilvl w:val="0"/>
          <w:numId w:val="1"/>
        </w:numPr>
        <w:shd w:val="clear" w:color="auto" w:fill="1E73B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Вимагання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у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жертви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грошей</w:t>
      </w:r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,о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собистих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речей,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їх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умисне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пошкодження</w:t>
      </w:r>
      <w:proofErr w:type="spellEnd"/>
    </w:p>
    <w:p w:rsidR="00D268E6" w:rsidRPr="00D268E6" w:rsidRDefault="00D268E6" w:rsidP="00D268E6">
      <w:pPr>
        <w:numPr>
          <w:ilvl w:val="0"/>
          <w:numId w:val="1"/>
        </w:numPr>
        <w:shd w:val="clear" w:color="auto" w:fill="1E73B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Фізичне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насилля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(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удари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щипки,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штовхання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ідніжки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викручування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рук, будь-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які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інші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дії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заподіюють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біль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і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навіть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тілесні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ушкодження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).</w:t>
      </w:r>
    </w:p>
    <w:p w:rsidR="00D268E6" w:rsidRPr="00D268E6" w:rsidRDefault="00D268E6" w:rsidP="00D268E6">
      <w:pPr>
        <w:numPr>
          <w:ilvl w:val="0"/>
          <w:numId w:val="1"/>
        </w:numPr>
        <w:shd w:val="clear" w:color="auto" w:fill="1E73B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Приниження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допомогою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мобільних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телефонів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та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Інтернету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(СМ</w:t>
      </w:r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С-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повідомлення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електронні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листи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образливі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репліки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й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коментарі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в чатах і т.д.),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поширення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чуток і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пліток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</w:p>
    <w:p w:rsidR="00D268E6" w:rsidRPr="00D268E6" w:rsidRDefault="00D268E6" w:rsidP="00D268E6">
      <w:pPr>
        <w:shd w:val="clear" w:color="auto" w:fill="1E73BE"/>
        <w:spacing w:after="210" w:line="312" w:lineRule="atLeast"/>
        <w:textAlignment w:val="baseline"/>
        <w:outlineLvl w:val="0"/>
        <w:rPr>
          <w:rFonts w:ascii="inherit" w:eastAsia="Times New Roman" w:hAnsi="inherit" w:cs="Arial"/>
          <w:color w:val="666666"/>
          <w:spacing w:val="-15"/>
          <w:kern w:val="36"/>
          <w:sz w:val="57"/>
          <w:szCs w:val="57"/>
          <w:lang w:eastAsia="ru-RU"/>
        </w:rPr>
      </w:pPr>
      <w:r w:rsidRPr="00D268E6">
        <w:rPr>
          <w:rFonts w:ascii="inherit" w:eastAsia="Times New Roman" w:hAnsi="inherit" w:cs="Arial"/>
          <w:color w:val="666666"/>
          <w:spacing w:val="-15"/>
          <w:kern w:val="36"/>
          <w:sz w:val="57"/>
          <w:szCs w:val="57"/>
          <w:lang w:eastAsia="ru-RU"/>
        </w:rPr>
        <w:t xml:space="preserve">Як </w:t>
      </w:r>
      <w:proofErr w:type="spellStart"/>
      <w:r w:rsidRPr="00D268E6">
        <w:rPr>
          <w:rFonts w:ascii="inherit" w:eastAsia="Times New Roman" w:hAnsi="inherit" w:cs="Arial"/>
          <w:color w:val="666666"/>
          <w:spacing w:val="-15"/>
          <w:kern w:val="36"/>
          <w:sz w:val="57"/>
          <w:szCs w:val="57"/>
          <w:lang w:eastAsia="ru-RU"/>
        </w:rPr>
        <w:t>протистояти</w:t>
      </w:r>
      <w:proofErr w:type="spellEnd"/>
      <w:r w:rsidRPr="00D268E6">
        <w:rPr>
          <w:rFonts w:ascii="inherit" w:eastAsia="Times New Roman" w:hAnsi="inherit" w:cs="Arial"/>
          <w:color w:val="666666"/>
          <w:spacing w:val="-15"/>
          <w:kern w:val="36"/>
          <w:sz w:val="57"/>
          <w:szCs w:val="57"/>
          <w:lang w:eastAsia="ru-RU"/>
        </w:rPr>
        <w:t xml:space="preserve"> </w:t>
      </w:r>
      <w:proofErr w:type="spellStart"/>
      <w:proofErr w:type="gramStart"/>
      <w:r w:rsidRPr="00D268E6">
        <w:rPr>
          <w:rFonts w:ascii="inherit" w:eastAsia="Times New Roman" w:hAnsi="inherit" w:cs="Arial"/>
          <w:color w:val="666666"/>
          <w:spacing w:val="-15"/>
          <w:kern w:val="36"/>
          <w:sz w:val="57"/>
          <w:szCs w:val="57"/>
          <w:lang w:eastAsia="ru-RU"/>
        </w:rPr>
        <w:t>бул</w:t>
      </w:r>
      <w:proofErr w:type="gramEnd"/>
      <w:r w:rsidRPr="00D268E6">
        <w:rPr>
          <w:rFonts w:ascii="inherit" w:eastAsia="Times New Roman" w:hAnsi="inherit" w:cs="Arial"/>
          <w:color w:val="666666"/>
          <w:spacing w:val="-15"/>
          <w:kern w:val="36"/>
          <w:sz w:val="57"/>
          <w:szCs w:val="57"/>
          <w:lang w:eastAsia="ru-RU"/>
        </w:rPr>
        <w:t>інгу</w:t>
      </w:r>
      <w:proofErr w:type="spellEnd"/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</w:p>
    <w:p w:rsidR="00D268E6" w:rsidRPr="00D268E6" w:rsidRDefault="00D268E6" w:rsidP="00D268E6">
      <w:pPr>
        <w:shd w:val="clear" w:color="auto" w:fill="1E73BE"/>
        <w:spacing w:after="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ru-RU"/>
        </w:rPr>
      </w:pPr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1.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Якщо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ти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ві</w:t>
      </w:r>
      <w:proofErr w:type="gram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др</w:t>
      </w:r>
      <w:proofErr w:type="gram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ізняєшся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від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однолітків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,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це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не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привід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для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цькування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!</w:t>
      </w:r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lastRenderedPageBreak/>
        <w:t>Пам’ятай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головна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причина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криється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не у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тобі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а у самому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агресорові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.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Щаслива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людина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 </w:t>
      </w:r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адекватною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самооцінкою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ніколи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не буде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намагатися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самостверджуватись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рахунок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інших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Насправді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привід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для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цькування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може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бути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обрано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який-завгодно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– маленький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чи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високий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зрі</w:t>
      </w:r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ст</w:t>
      </w:r>
      <w:proofErr w:type="spellEnd"/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надмірна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вага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чи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навпаки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худоба,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певні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особливості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фізичного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розвитку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рівень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успішності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у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порівнянні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іншими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учнями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класу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або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вік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.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Тобто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якщо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хоч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чимось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відрізняєтеся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для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булера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може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стати приводом для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цькування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Головна мета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кривдника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–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знайти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потенційну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жертву,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якій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можна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вселити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думку про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її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неповноцінність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у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порівнянні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агресором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Твоє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головне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завдання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– не </w:t>
      </w:r>
      <w:proofErr w:type="spellStart"/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іддатись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провокацію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!</w:t>
      </w:r>
    </w:p>
    <w:p w:rsidR="00D268E6" w:rsidRPr="00D268E6" w:rsidRDefault="00D268E6" w:rsidP="00D268E6">
      <w:pPr>
        <w:shd w:val="clear" w:color="auto" w:fill="1E73BE"/>
        <w:spacing w:after="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ru-RU"/>
        </w:rPr>
      </w:pPr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2.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Стався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до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агресора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з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жалістю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, а не з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ненавистю</w:t>
      </w:r>
      <w:proofErr w:type="spellEnd"/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Пам’ятай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знущання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– </w:t>
      </w:r>
      <w:proofErr w:type="spellStart"/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не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демонстрація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сили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навпаки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 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прояв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слабкості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 боку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булера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.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Агресивна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поведінка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кривдника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завжди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обумовлена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психологічними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причинами:</w:t>
      </w:r>
    </w:p>
    <w:p w:rsidR="00D268E6" w:rsidRPr="00D268E6" w:rsidRDefault="00D268E6" w:rsidP="00D268E6">
      <w:pPr>
        <w:numPr>
          <w:ilvl w:val="0"/>
          <w:numId w:val="2"/>
        </w:numPr>
        <w:shd w:val="clear" w:color="auto" w:fill="1E73B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особисті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комплекси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і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низька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самооцінка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яку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булер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прагне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ідвищити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рахунок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пригноблення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слабших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;</w:t>
      </w:r>
    </w:p>
    <w:p w:rsidR="00D268E6" w:rsidRPr="00D268E6" w:rsidRDefault="00D268E6" w:rsidP="00D268E6">
      <w:pPr>
        <w:numPr>
          <w:ilvl w:val="0"/>
          <w:numId w:val="2"/>
        </w:numPr>
        <w:shd w:val="clear" w:color="auto" w:fill="1E73B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негативний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досвід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–  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ймовірніше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булер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сам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був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жертвою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цькування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тому через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пережитий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страх і 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відчуття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беззахисності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він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керується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принципом «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кращий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спосіб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захисту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–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напад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»;</w:t>
      </w:r>
    </w:p>
    <w:p w:rsidR="00D268E6" w:rsidRPr="00D268E6" w:rsidRDefault="00D268E6" w:rsidP="00D268E6">
      <w:pPr>
        <w:numPr>
          <w:ilvl w:val="0"/>
          <w:numId w:val="2"/>
        </w:numPr>
        <w:shd w:val="clear" w:color="auto" w:fill="1E73B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непорозуміння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іншими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через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агресор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намагається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привернути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до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себе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увагу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тими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методами,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які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здаються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йому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найбільш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ефективними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D268E6" w:rsidRPr="00D268E6" w:rsidRDefault="00D268E6" w:rsidP="00D268E6">
      <w:pPr>
        <w:shd w:val="clear" w:color="auto" w:fill="1E73BE"/>
        <w:spacing w:after="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ru-RU"/>
        </w:rPr>
      </w:pPr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3. Не дозволь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побачити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у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тобі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потенційну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жертву</w:t>
      </w:r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Зазвичай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булери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обирають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її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серед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тих, кого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вважають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слабшими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або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вразливими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.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Найкоротший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шлях до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успіху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–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знайти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рису,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є причиною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комплексів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у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потенційної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жертви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і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направити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всі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сили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цю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больову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точку.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Тож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щоб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не стати жертвою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агресора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не давай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йому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можливість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побачити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твою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вразливість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Наприклад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якщо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потенційна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жертва буде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бурхливо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реагувати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на </w:t>
      </w:r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будь-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як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розмови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про свою вагу, то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булер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буде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почувати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себе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справжнім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героєм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lastRenderedPageBreak/>
        <w:t>відпускаючи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злісні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жарти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цю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тему. А ось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якщо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особистість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сама часто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жартує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над собою з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цього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приводу, то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вже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не є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її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болючим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місцем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на яке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можна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вплинути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D268E6" w:rsidRPr="00D268E6" w:rsidRDefault="00D268E6" w:rsidP="00D268E6">
      <w:pPr>
        <w:shd w:val="clear" w:color="auto" w:fill="1E73BE"/>
        <w:spacing w:after="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ru-RU"/>
        </w:rPr>
      </w:pPr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 </w:t>
      </w:r>
    </w:p>
    <w:p w:rsidR="00D268E6" w:rsidRPr="00D268E6" w:rsidRDefault="00D268E6" w:rsidP="00D268E6">
      <w:pPr>
        <w:shd w:val="clear" w:color="auto" w:fill="1E73BE"/>
        <w:spacing w:after="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ru-RU"/>
        </w:rPr>
      </w:pPr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4.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Зосередься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на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своїх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перевагах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і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здолай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агресора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у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власній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св</w:t>
      </w:r>
      <w:proofErr w:type="gram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ідомості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!</w:t>
      </w:r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Мета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булера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принизити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змусили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сумніватися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у </w:t>
      </w:r>
      <w:proofErr w:type="spellStart"/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своїй</w:t>
      </w:r>
      <w:proofErr w:type="spellEnd"/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гідності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.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Пам’ятай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саме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якості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  і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риси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через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тебе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намагаються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цькувати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одночасно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роблять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тебе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особливим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.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Тож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спробуй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перетворити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свою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«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інакшість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» на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унікальність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яка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надає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тобі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переваги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над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кривдником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Особистість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 </w:t>
      </w:r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адекватною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самооцінкою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і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самоповагою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має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значно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більше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шансів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залишитися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  поза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увагою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кривдника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.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Можливість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отримати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гідну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відсіч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завжди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лякає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булера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він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і без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цього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має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низьку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самооцінку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D268E6" w:rsidRPr="00D268E6" w:rsidRDefault="00D268E6" w:rsidP="00D268E6">
      <w:pPr>
        <w:shd w:val="clear" w:color="auto" w:fill="1E73BE"/>
        <w:spacing w:after="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ru-RU"/>
        </w:rPr>
      </w:pPr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5.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Ігноруй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кривдника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або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намагайся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відповідати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на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спроби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психологічного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нападу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влучним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жартом</w:t>
      </w:r>
      <w:r w:rsidRPr="00D268E6">
        <w:rPr>
          <w:rFonts w:ascii="inherit" w:eastAsia="Times New Roman" w:hAnsi="inherit" w:cs="Arial"/>
          <w:color w:val="666666"/>
          <w:spacing w:val="-11"/>
          <w:sz w:val="51"/>
          <w:szCs w:val="51"/>
          <w:lang w:eastAsia="ru-RU"/>
        </w:rPr>
        <w:t>.</w:t>
      </w:r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Мета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булера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–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отримати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реакцію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.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Якщо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потенційна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жертва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починає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бурхливо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реагувати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–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нервувати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ображатися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або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плакати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то вона «на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гачку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».</w:t>
      </w:r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Якщо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є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можливість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уникнути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сварки,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зроби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вигляд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тобі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байдуже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 і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йди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геть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.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Пам’ятай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не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прояв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боягузтва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тримати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себе у руках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частіше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значно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важче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ніж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дати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волю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емоціям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.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Якщо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ж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вважаєш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потрібне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щось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відповісти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кривднику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стримуй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гнів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і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злість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– говори твердо і дивись в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очі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співрозмовнику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D268E6" w:rsidRPr="00D268E6" w:rsidRDefault="00D268E6" w:rsidP="00D268E6">
      <w:pPr>
        <w:shd w:val="clear" w:color="auto" w:fill="1E73BE"/>
        <w:spacing w:after="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ru-RU"/>
        </w:rPr>
      </w:pPr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6. Оточи себе союзниками</w:t>
      </w:r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Мета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булера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виділити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потенційну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жертву й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по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можливості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ізолювати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її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інших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.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дозволить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зробити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її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безпорадною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перед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агресором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та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його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прибічниками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.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Тож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намагайся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залучитися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ідтримкою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інших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не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уникай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спілкування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однокласниками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не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залишайся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самоті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один на один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своєю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проблемою.</w:t>
      </w:r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lastRenderedPageBreak/>
        <w:t>Пам’ятай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агресори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схильні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цькувати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когось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якщо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потенційна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жертва не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наодинці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а у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компанії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.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Група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однолітків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швидше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дасть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опі</w:t>
      </w:r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р</w:t>
      </w:r>
      <w:proofErr w:type="spellEnd"/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та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захистить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того, кого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кривдники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намагаються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цькувати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</w:p>
    <w:p w:rsidR="00D268E6" w:rsidRPr="00D268E6" w:rsidRDefault="00D268E6" w:rsidP="00D268E6">
      <w:pPr>
        <w:shd w:val="clear" w:color="auto" w:fill="1E73BE"/>
        <w:spacing w:after="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ru-RU"/>
        </w:rPr>
      </w:pPr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7.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Якщо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тебе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цькують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, </w:t>
      </w:r>
      <w:proofErr w:type="gram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не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б</w:t>
      </w:r>
      <w:proofErr w:type="gram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ійся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говорити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про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це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!</w:t>
      </w:r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Не думай,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зіштовхнувшись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із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проявами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бул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інгу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зобов’язаний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вирішити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цей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конфлікт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самостійно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.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Просити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поради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і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допомоги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– не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ознака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слабкості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.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Тож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соромся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обговорювати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ситуації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цькування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тими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людьми,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яким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довіряєш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. Разом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зможете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вибудувати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правильну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лінію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поведінки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і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припинити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направлену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на тебе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агресію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D268E6" w:rsidRPr="00D268E6" w:rsidRDefault="00D268E6" w:rsidP="00D268E6">
      <w:pPr>
        <w:shd w:val="clear" w:color="auto" w:fill="1E73BE"/>
        <w:spacing w:after="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ru-RU"/>
        </w:rPr>
      </w:pPr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8. Не вступай </w:t>
      </w:r>
      <w:proofErr w:type="gram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у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б</w:t>
      </w:r>
      <w:proofErr w:type="gram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ійку</w:t>
      </w:r>
      <w:proofErr w:type="spellEnd"/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Пам’ятай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кривдник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тільки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і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чекає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слушного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часу, як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застосувати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силу,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тож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не </w:t>
      </w:r>
      <w:proofErr w:type="spellStart"/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іддавайся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провокацію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.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Якщо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до тебе не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застосовують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фізичну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силу, не починай </w:t>
      </w:r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першим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.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агресивніше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відреагуєш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то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матимеш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більше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шансів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опинитися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в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загрозливій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для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себе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ситуації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D268E6" w:rsidRPr="00D268E6" w:rsidRDefault="00D268E6" w:rsidP="00D268E6">
      <w:pPr>
        <w:shd w:val="clear" w:color="auto" w:fill="1E73BE"/>
        <w:spacing w:after="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ru-RU"/>
        </w:rPr>
      </w:pPr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9. </w:t>
      </w:r>
      <w:proofErr w:type="spellStart"/>
      <w:proofErr w:type="gram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Бул</w:t>
      </w:r>
      <w:proofErr w:type="gram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інг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–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злочин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,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який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карається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законом!</w:t>
      </w:r>
    </w:p>
    <w:p w:rsidR="00D268E6" w:rsidRPr="00D268E6" w:rsidRDefault="00D268E6" w:rsidP="00D268E6">
      <w:pPr>
        <w:shd w:val="clear" w:color="auto" w:fill="1E73BE"/>
        <w:spacing w:after="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Пам’ятай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ніхто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має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права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знущатися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над тобою,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цькувати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штовхати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чи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застосовувати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фізичну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силу. В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Україні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діє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  <w:hyperlink r:id="rId8" w:tgtFrame="_blank" w:history="1">
        <w:r w:rsidRPr="00D268E6">
          <w:rPr>
            <w:rFonts w:ascii="inherit" w:eastAsia="Times New Roman" w:hAnsi="inherit" w:cs="Arial"/>
            <w:b/>
            <w:bCs/>
            <w:i/>
            <w:iCs/>
            <w:color w:val="3D82BF"/>
            <w:sz w:val="26"/>
            <w:szCs w:val="26"/>
            <w:bdr w:val="none" w:sz="0" w:space="0" w:color="auto" w:frame="1"/>
            <w:lang w:eastAsia="ru-RU"/>
          </w:rPr>
          <w:t>Закон щодо протидії булінгу</w:t>
        </w:r>
      </w:hyperlink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(</w:t>
      </w:r>
      <w:hyperlink r:id="rId9" w:tgtFrame="_blank" w:history="1">
        <w:r w:rsidRPr="00D268E6">
          <w:rPr>
            <w:rFonts w:ascii="Arial" w:eastAsia="Times New Roman" w:hAnsi="Arial" w:cs="Arial"/>
            <w:color w:val="3D82BF"/>
            <w:sz w:val="26"/>
            <w:szCs w:val="26"/>
            <w:u w:val="single"/>
            <w:bdr w:val="none" w:sz="0" w:space="0" w:color="auto" w:frame="1"/>
            <w:lang w:eastAsia="ru-RU"/>
          </w:rPr>
          <w:t>http://w1.c1.rada.gov.ua/pls/zweb2/webproc4_1?pf3511=64402</w:t>
        </w:r>
      </w:hyperlink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)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. Тому,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якщо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тебе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цькують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маєш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захистити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себе,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звернувшись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разом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із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батьками </w:t>
      </w:r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до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відповідних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інстанцій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Згідно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закону,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передбачена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адм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іністративна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відповідальність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цькування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у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вигляді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штрафу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або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громадських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робіт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саме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:</w:t>
      </w:r>
    </w:p>
    <w:p w:rsidR="00D268E6" w:rsidRPr="00D268E6" w:rsidRDefault="00D268E6" w:rsidP="00D268E6">
      <w:pPr>
        <w:numPr>
          <w:ilvl w:val="0"/>
          <w:numId w:val="3"/>
        </w:numPr>
        <w:shd w:val="clear" w:color="auto" w:fill="1E73B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вчинення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бул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інгу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неповнолітніми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особами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карається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штрафом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850 до 1700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грн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або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громадськими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роботами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20 до 40 годин;</w:t>
      </w:r>
    </w:p>
    <w:p w:rsidR="00D268E6" w:rsidRPr="00D268E6" w:rsidRDefault="00D268E6" w:rsidP="00D268E6">
      <w:pPr>
        <w:numPr>
          <w:ilvl w:val="0"/>
          <w:numId w:val="3"/>
        </w:numPr>
        <w:shd w:val="clear" w:color="auto" w:fill="1E73B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повторне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вчинення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бул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інгу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упродовж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року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після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або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групою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осіб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караються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штрафом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1700 до 3400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грн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або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громадськими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роботами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40 до 60 годин;</w:t>
      </w:r>
    </w:p>
    <w:p w:rsidR="00D268E6" w:rsidRPr="00D268E6" w:rsidRDefault="00D268E6" w:rsidP="00D268E6">
      <w:pPr>
        <w:numPr>
          <w:ilvl w:val="0"/>
          <w:numId w:val="3"/>
        </w:numPr>
        <w:shd w:val="clear" w:color="auto" w:fill="1E73B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lastRenderedPageBreak/>
        <w:t>приховування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відомих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фактів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бул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інгу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керівником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освітнього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закладу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може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каратися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штрафом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850 до 1700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грн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або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призначення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виправних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робіт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на строк до одного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місяця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відрахуванням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до 20 %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заробітку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Відповідальність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цькування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з боку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неповнолітніх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булерів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несуть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батьки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або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особи,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які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їх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замінюють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D268E6" w:rsidRPr="00D268E6" w:rsidRDefault="00D268E6" w:rsidP="00D268E6">
      <w:pPr>
        <w:shd w:val="clear" w:color="auto" w:fill="1E73BE"/>
        <w:spacing w:after="0" w:line="312" w:lineRule="atLeast"/>
        <w:textAlignment w:val="baseline"/>
        <w:outlineLvl w:val="1"/>
        <w:rPr>
          <w:rFonts w:ascii="inherit" w:eastAsia="Times New Roman" w:hAnsi="inherit" w:cs="Arial"/>
          <w:color w:val="666666"/>
          <w:spacing w:val="-11"/>
          <w:sz w:val="51"/>
          <w:szCs w:val="51"/>
          <w:lang w:eastAsia="ru-RU"/>
        </w:rPr>
      </w:pPr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10. </w:t>
      </w:r>
      <w:proofErr w:type="spellStart"/>
      <w:proofErr w:type="gram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П</w:t>
      </w:r>
      <w:proofErr w:type="gram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ідтримай</w:t>
      </w:r>
      <w:proofErr w:type="spellEnd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 xml:space="preserve"> тих, кого </w:t>
      </w:r>
      <w:proofErr w:type="spellStart"/>
      <w:r w:rsidRPr="00D268E6">
        <w:rPr>
          <w:rFonts w:ascii="inherit" w:eastAsia="Times New Roman" w:hAnsi="inherit" w:cs="Arial"/>
          <w:b/>
          <w:bCs/>
          <w:color w:val="666666"/>
          <w:spacing w:val="-11"/>
          <w:sz w:val="51"/>
          <w:szCs w:val="51"/>
          <w:bdr w:val="none" w:sz="0" w:space="0" w:color="auto" w:frame="1"/>
          <w:lang w:eastAsia="ru-RU"/>
        </w:rPr>
        <w:t>цькують</w:t>
      </w:r>
      <w:proofErr w:type="spellEnd"/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Не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залишайся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осторонь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якщо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став </w:t>
      </w:r>
      <w:proofErr w:type="spellStart"/>
      <w:proofErr w:type="gram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св</w:t>
      </w:r>
      <w:proofErr w:type="gram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ідком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булінгу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! 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можеш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допомогти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і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завадити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цьому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–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дій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відповідно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до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ситуації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щоб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і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захистити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жертву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цькування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, і не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наразити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на </w:t>
      </w:r>
      <w:proofErr w:type="spellStart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небезпеку</w:t>
      </w:r>
      <w:proofErr w:type="spellEnd"/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 себе</w:t>
      </w:r>
    </w:p>
    <w:p w:rsidR="00D268E6" w:rsidRPr="00D268E6" w:rsidRDefault="00D268E6" w:rsidP="00D268E6">
      <w:pPr>
        <w:shd w:val="clear" w:color="auto" w:fill="1E73BE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268E6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</w:t>
      </w:r>
    </w:p>
    <w:p w:rsidR="00D268E6" w:rsidRPr="00D268E6" w:rsidRDefault="00D268E6" w:rsidP="00D268E6">
      <w:pPr>
        <w:shd w:val="clear" w:color="auto" w:fill="1E73BE"/>
        <w:spacing w:after="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Телефони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довіри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:</w:t>
      </w:r>
    </w:p>
    <w:p w:rsidR="00D268E6" w:rsidRPr="00D268E6" w:rsidRDefault="00D268E6" w:rsidP="00D268E6">
      <w:pPr>
        <w:numPr>
          <w:ilvl w:val="0"/>
          <w:numId w:val="4"/>
        </w:numPr>
        <w:shd w:val="clear" w:color="auto" w:fill="1E73B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Дитяча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лінія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116 111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або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0 800 500 225 (з 12.00 до 16.00);</w:t>
      </w:r>
    </w:p>
    <w:p w:rsidR="00D268E6" w:rsidRPr="00D268E6" w:rsidRDefault="00D268E6" w:rsidP="00D268E6">
      <w:pPr>
        <w:numPr>
          <w:ilvl w:val="0"/>
          <w:numId w:val="4"/>
        </w:numPr>
        <w:shd w:val="clear" w:color="auto" w:fill="1E73B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Гаряча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телефонна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лінія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щодо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бул</w:t>
      </w:r>
      <w:proofErr w:type="gram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інгу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116 000;</w:t>
      </w:r>
    </w:p>
    <w:p w:rsidR="00D268E6" w:rsidRPr="00D268E6" w:rsidRDefault="00D268E6" w:rsidP="00D268E6">
      <w:pPr>
        <w:numPr>
          <w:ilvl w:val="0"/>
          <w:numId w:val="4"/>
        </w:numPr>
        <w:shd w:val="clear" w:color="auto" w:fill="1E73B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Гаряча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лінія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з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питань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запобігання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насильству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116 123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або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0 800 500</w:t>
      </w:r>
    </w:p>
    <w:p w:rsidR="00D268E6" w:rsidRPr="00D268E6" w:rsidRDefault="00D268E6" w:rsidP="00D268E6">
      <w:pPr>
        <w:shd w:val="clear" w:color="auto" w:fill="1E73BE"/>
        <w:spacing w:after="0" w:line="384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335;</w:t>
      </w:r>
    </w:p>
    <w:p w:rsidR="00D268E6" w:rsidRPr="00D268E6" w:rsidRDefault="00D268E6" w:rsidP="00D268E6">
      <w:pPr>
        <w:numPr>
          <w:ilvl w:val="0"/>
          <w:numId w:val="5"/>
        </w:numPr>
        <w:shd w:val="clear" w:color="auto" w:fill="1E73B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Уповноважений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Верховно</w:t>
      </w:r>
      <w:proofErr w:type="gram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ї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Р</w:t>
      </w:r>
      <w:proofErr w:type="gram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ади з прав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людини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0 800 50 17 20;</w:t>
      </w:r>
    </w:p>
    <w:p w:rsidR="00D268E6" w:rsidRPr="00D268E6" w:rsidRDefault="00D268E6" w:rsidP="00D268E6">
      <w:pPr>
        <w:numPr>
          <w:ilvl w:val="0"/>
          <w:numId w:val="5"/>
        </w:numPr>
        <w:shd w:val="clear" w:color="auto" w:fill="1E73B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Уповноважений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Президента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України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з прав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дитини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044 255 76 75;</w:t>
      </w:r>
    </w:p>
    <w:p w:rsidR="00D268E6" w:rsidRPr="00D268E6" w:rsidRDefault="00D268E6" w:rsidP="00D268E6">
      <w:pPr>
        <w:numPr>
          <w:ilvl w:val="0"/>
          <w:numId w:val="5"/>
        </w:numPr>
        <w:shd w:val="clear" w:color="auto" w:fill="1E73BE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Центр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надання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безоплатної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правової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допомоги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0 800 213 103;</w:t>
      </w:r>
    </w:p>
    <w:p w:rsidR="00D268E6" w:rsidRPr="00D268E6" w:rsidRDefault="00D268E6" w:rsidP="00D268E6">
      <w:pPr>
        <w:numPr>
          <w:ilvl w:val="0"/>
          <w:numId w:val="5"/>
        </w:numPr>
        <w:shd w:val="clear" w:color="auto" w:fill="1E73BE"/>
        <w:spacing w:line="384" w:lineRule="atLeast"/>
        <w:ind w:left="450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Національна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поліція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>України</w:t>
      </w:r>
      <w:proofErr w:type="spellEnd"/>
      <w:r w:rsidRPr="00D268E6">
        <w:rPr>
          <w:rFonts w:ascii="inherit" w:eastAsia="Times New Roman" w:hAnsi="inherit" w:cs="Arial"/>
          <w:b/>
          <w:bCs/>
          <w:i/>
          <w:iCs/>
          <w:color w:val="444444"/>
          <w:sz w:val="26"/>
          <w:szCs w:val="26"/>
          <w:bdr w:val="none" w:sz="0" w:space="0" w:color="auto" w:frame="1"/>
          <w:lang w:eastAsia="ru-RU"/>
        </w:rPr>
        <w:t xml:space="preserve"> 102.</w:t>
      </w:r>
    </w:p>
    <w:p w:rsidR="0091563C" w:rsidRDefault="0091563C"/>
    <w:sectPr w:rsidR="0091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32FFC"/>
    <w:multiLevelType w:val="multilevel"/>
    <w:tmpl w:val="1566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EA73B3"/>
    <w:multiLevelType w:val="multilevel"/>
    <w:tmpl w:val="E3E8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F76A12"/>
    <w:multiLevelType w:val="multilevel"/>
    <w:tmpl w:val="F162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465D9F"/>
    <w:multiLevelType w:val="multilevel"/>
    <w:tmpl w:val="E6AC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FF6D77"/>
    <w:multiLevelType w:val="multilevel"/>
    <w:tmpl w:val="78F0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E6"/>
    <w:rsid w:val="0091563C"/>
    <w:rsid w:val="00D2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7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1.c1.rada.gov.ua/pls/zweb2/webproc4_1?pf3511=644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90%D0%BD%D0%B3%D0%BB%D1%96%D0%B9%D1%81%D1%8C%D0%BA%D0%B0_%D0%BC%D0%BE%D0%B2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11.osvita-konotop.gov.ua/author/sc11ad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1.c1.rada.gov.ua/pls/zweb2/webproc4_1?pf3511=64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2023-10-31T07:43:00Z</dcterms:created>
  <dcterms:modified xsi:type="dcterms:W3CDTF">2023-10-31T07:45:00Z</dcterms:modified>
</cp:coreProperties>
</file>