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72" w:rsidRPr="00122272" w:rsidRDefault="00122272" w:rsidP="0012227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624DD"/>
          <w:kern w:val="36"/>
          <w:sz w:val="36"/>
          <w:szCs w:val="36"/>
          <w:lang w:eastAsia="ru-RU"/>
        </w:rPr>
      </w:pPr>
      <w:bookmarkStart w:id="0" w:name="_GoBack"/>
      <w:bookmarkEnd w:id="0"/>
      <w:r w:rsidRPr="00122272">
        <w:rPr>
          <w:rFonts w:ascii="Arial" w:eastAsia="Times New Roman" w:hAnsi="Arial" w:cs="Arial"/>
          <w:b/>
          <w:bCs/>
          <w:color w:val="0624DD"/>
          <w:kern w:val="36"/>
          <w:sz w:val="36"/>
          <w:szCs w:val="36"/>
          <w:lang w:eastAsia="ru-RU"/>
        </w:rPr>
        <w:t>Нормативні документи МОН України з протидії булінгу</w:t>
      </w:r>
    </w:p>
    <w:p w:rsidR="00122272" w:rsidRPr="00122272" w:rsidRDefault="00707A2B" w:rsidP="00122272">
      <w:pPr>
        <w:shd w:val="clear" w:color="auto" w:fill="FFFFFF"/>
        <w:spacing w:after="150" w:line="240" w:lineRule="auto"/>
        <w:ind w:firstLine="312"/>
        <w:jc w:val="both"/>
        <w:rPr>
          <w:rFonts w:ascii="Arial" w:eastAsia="Times New Roman" w:hAnsi="Arial" w:cs="Arial"/>
          <w:color w:val="1E1691"/>
          <w:sz w:val="26"/>
          <w:szCs w:val="26"/>
          <w:lang w:eastAsia="ru-RU"/>
        </w:rPr>
      </w:pPr>
      <w:hyperlink r:id="rId5" w:history="1">
        <w:r w:rsidR="00122272" w:rsidRPr="00122272">
          <w:rPr>
            <w:rFonts w:ascii="Arial" w:eastAsia="Times New Roman" w:hAnsi="Arial" w:cs="Arial"/>
            <w:color w:val="0032D8"/>
            <w:sz w:val="26"/>
            <w:szCs w:val="26"/>
            <w:lang w:eastAsia="ru-RU"/>
          </w:rPr>
          <w:t>Наказ МОН 1646 від 28.12.2019 протидія булінгу</w:t>
        </w:r>
      </w:hyperlink>
    </w:p>
    <w:p w:rsidR="00122272" w:rsidRPr="00122272" w:rsidRDefault="00707A2B" w:rsidP="00122272">
      <w:pPr>
        <w:shd w:val="clear" w:color="auto" w:fill="FFFFFF"/>
        <w:spacing w:after="150" w:line="240" w:lineRule="auto"/>
        <w:ind w:firstLine="312"/>
        <w:jc w:val="both"/>
        <w:rPr>
          <w:rFonts w:ascii="Arial" w:eastAsia="Times New Roman" w:hAnsi="Arial" w:cs="Arial"/>
          <w:color w:val="1E1691"/>
          <w:sz w:val="26"/>
          <w:szCs w:val="26"/>
          <w:lang w:eastAsia="ru-RU"/>
        </w:rPr>
      </w:pPr>
      <w:hyperlink r:id="rId6" w:history="1">
        <w:r w:rsidR="00122272" w:rsidRPr="00122272">
          <w:rPr>
            <w:rFonts w:ascii="Arial" w:eastAsia="Times New Roman" w:hAnsi="Arial" w:cs="Arial"/>
            <w:color w:val="0032D8"/>
            <w:sz w:val="26"/>
            <w:szCs w:val="26"/>
            <w:lang w:eastAsia="ru-RU"/>
          </w:rPr>
          <w:t>наказ МОН 293 від 26.02.2020 План заходів протидія булінгу</w:t>
        </w:r>
      </w:hyperlink>
    </w:p>
    <w:p w:rsidR="00122272" w:rsidRPr="00122272" w:rsidRDefault="00707A2B" w:rsidP="00122272">
      <w:pPr>
        <w:shd w:val="clear" w:color="auto" w:fill="FFFFFF"/>
        <w:spacing w:after="150" w:line="240" w:lineRule="auto"/>
        <w:ind w:firstLine="312"/>
        <w:jc w:val="both"/>
        <w:rPr>
          <w:rFonts w:ascii="Arial" w:eastAsia="Times New Roman" w:hAnsi="Arial" w:cs="Arial"/>
          <w:color w:val="1E1691"/>
          <w:sz w:val="26"/>
          <w:szCs w:val="26"/>
          <w:lang w:eastAsia="ru-RU"/>
        </w:rPr>
      </w:pPr>
      <w:hyperlink r:id="rId7" w:history="1">
        <w:r w:rsidR="00122272" w:rsidRPr="00122272">
          <w:rPr>
            <w:rFonts w:ascii="Arial" w:eastAsia="Times New Roman" w:hAnsi="Arial" w:cs="Arial"/>
            <w:color w:val="0032D8"/>
            <w:sz w:val="26"/>
            <w:szCs w:val="26"/>
            <w:lang w:eastAsia="ru-RU"/>
          </w:rPr>
          <w:t>лист МОН 1_9-207 Розяснення застосування наказу 1646</w:t>
        </w:r>
      </w:hyperlink>
    </w:p>
    <w:p w:rsidR="00122272" w:rsidRPr="00122272" w:rsidRDefault="00707A2B" w:rsidP="00122272">
      <w:pPr>
        <w:shd w:val="clear" w:color="auto" w:fill="FFFFFF"/>
        <w:spacing w:after="150" w:line="240" w:lineRule="auto"/>
        <w:ind w:firstLine="312"/>
        <w:jc w:val="both"/>
        <w:rPr>
          <w:rFonts w:ascii="Arial" w:eastAsia="Times New Roman" w:hAnsi="Arial" w:cs="Arial"/>
          <w:color w:val="1E1691"/>
          <w:sz w:val="26"/>
          <w:szCs w:val="26"/>
          <w:lang w:eastAsia="ru-RU"/>
        </w:rPr>
      </w:pPr>
      <w:hyperlink r:id="rId8" w:history="1">
        <w:r w:rsidR="00122272" w:rsidRPr="00122272">
          <w:rPr>
            <w:rFonts w:ascii="Arial" w:eastAsia="Times New Roman" w:hAnsi="Arial" w:cs="Arial"/>
            <w:color w:val="0032D8"/>
            <w:sz w:val="26"/>
            <w:szCs w:val="26"/>
            <w:lang w:eastAsia="ru-RU"/>
          </w:rPr>
          <w:t>лист МОН 1 9-80 від 11.02.2020 булінг</w:t>
        </w:r>
      </w:hyperlink>
    </w:p>
    <w:p w:rsidR="00BB383D" w:rsidRDefault="00BB383D">
      <w:pPr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:rsidR="00122272" w:rsidRPr="00122272" w:rsidRDefault="00122272">
      <w:pPr>
        <w:rPr>
          <w:lang w:val="uk-UA"/>
        </w:rPr>
      </w:pPr>
    </w:p>
    <w:sectPr w:rsidR="00122272" w:rsidRPr="0012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72"/>
    <w:rsid w:val="00122272"/>
    <w:rsid w:val="00707A2B"/>
    <w:rsid w:val="00B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.zosh.zt.ua/wp-content/uploads/2020/09/lyst-mon-1-9-80-vid-11.02.2020-buli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.zosh.zt.ua/wp-content/uploads/2020/09/lyst-mon-1_9-207-rozyasnennya-zastosuvannya-nakazu-164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9.zosh.zt.ua/wp-content/uploads/2020/09/nakaz-mon-293-vid-26.02.2020-plan-zahodiv-protydiya-bulingu.pdf" TargetMode="External"/><Relationship Id="rId5" Type="http://schemas.openxmlformats.org/officeDocument/2006/relationships/hyperlink" Target="http://19.zosh.zt.ua/wp-content/uploads/2020/09/nakaz-mon-1646-vid-28.12.2019-protydiya-buling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2023-10-31T07:29:00Z</dcterms:created>
  <dcterms:modified xsi:type="dcterms:W3CDTF">2023-10-31T07:29:00Z</dcterms:modified>
</cp:coreProperties>
</file>