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1"/>
        <w:gridCol w:w="543"/>
        <w:gridCol w:w="525"/>
        <w:gridCol w:w="526"/>
        <w:gridCol w:w="525"/>
        <w:gridCol w:w="526"/>
        <w:gridCol w:w="525"/>
        <w:gridCol w:w="760"/>
        <w:gridCol w:w="75"/>
        <w:gridCol w:w="60"/>
        <w:gridCol w:w="703"/>
        <w:gridCol w:w="287"/>
        <w:gridCol w:w="281"/>
        <w:gridCol w:w="207"/>
        <w:gridCol w:w="207"/>
        <w:gridCol w:w="206"/>
        <w:gridCol w:w="619"/>
        <w:gridCol w:w="60"/>
        <w:gridCol w:w="559"/>
      </w:tblGrid>
      <w:tr w:rsidR="006A39CB" w:rsidRPr="006A39CB" w:rsidTr="006A39CB">
        <w:trPr>
          <w:gridAfter w:val="9"/>
          <w:trHeight w:val="870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Додаток 1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 (пункт 1 розділу II)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900"/>
          <w:tblCellSpacing w:w="0" w:type="dxa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 надходження та використання коштів загального фонду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2м)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 I квартал 2023 року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A39CB" w:rsidRPr="006A39CB" w:rsidTr="006A39C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 ліцей Благовіщенської міської ради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6A39CB" w:rsidRPr="006A39CB" w:rsidTr="006A39C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6A39CB" w:rsidRPr="006A39CB" w:rsidTr="006A39C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6A39CB" w:rsidRPr="006A39CB" w:rsidTr="006A39CB">
        <w:trPr>
          <w:trHeight w:val="25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відомчої класифікації видатків та кредитування державного бюджету 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25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державного бюджету 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255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типової відомчої класифікації видатків та кредитування місцевих бюджетів 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006 - Орган з питань освіти і науки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660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 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0611200 - 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квартальна (проміжна)</w:t>
            </w: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Одиниця виміру: 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грн. коп.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Показники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КЕКВ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та/або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ККК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 на звітний рік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 на звітний період (рік)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 на початок звітного року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Надійшло коштів за звітний період (рік)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Касові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за звітний період (рік)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на кінець звітного періоду (року)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 та надання кредитів - усього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21195,00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4300,00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 тому числі: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21195,00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4300,00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Оплата праці і нарахування на заробітну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21195,00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4300,00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4300,00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Оплата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17400,00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Заробітна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Грошове забезпечення військовослужбовців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Суддівська винагорода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Нарахування на оплату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3795,00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Використання товарів і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Предмети, матеріали, обладнання та інвентар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60"/>
          <w:tblCellSpacing w:w="0" w:type="dxa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1140"/>
          <w:tblCellSpacing w:w="0" w:type="dxa"/>
        </w:trPr>
        <w:tc>
          <w:tcPr>
            <w:tcW w:w="0" w:type="auto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135"/>
          <w:tblCellSpacing w:w="0" w:type="dxa"/>
        </w:trPr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lastRenderedPageBreak/>
              <w:t>202300000038261200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1 з 4</w:t>
            </w:r>
          </w:p>
        </w:tc>
      </w:tr>
    </w:tbl>
    <w:p w:rsidR="006A39CB" w:rsidRPr="006A39CB" w:rsidRDefault="006A39CB" w:rsidP="006A39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14"/>
        <w:gridCol w:w="415"/>
        <w:gridCol w:w="799"/>
        <w:gridCol w:w="177"/>
        <w:gridCol w:w="73"/>
        <w:gridCol w:w="73"/>
        <w:gridCol w:w="400"/>
        <w:gridCol w:w="793"/>
        <w:gridCol w:w="399"/>
        <w:gridCol w:w="73"/>
        <w:gridCol w:w="73"/>
        <w:gridCol w:w="73"/>
        <w:gridCol w:w="6"/>
        <w:gridCol w:w="480"/>
        <w:gridCol w:w="7"/>
      </w:tblGrid>
      <w:tr w:rsidR="006A39CB" w:rsidRPr="006A39CB" w:rsidTr="006A39CB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Медикаменти та перев’язувальні матеріали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Продукти харчування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Оплата послуг (крім комунальних)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Видатки на відрядження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 та заходи спеціального призначення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комунальних послуг та енергоносіїв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теплопостачання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водопостачання та водовідведення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електроенергії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природного газу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інших енергоносіїв та інших комунальних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Оплата енергосервісу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Обслуговування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 внутрішніх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 зовнішніх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Поточні трансферти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 трансферти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Соціальне забезпечення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Виплата пенсій і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Стипендії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Інші виплати населенню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Інші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Капітальні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Придбання основного капіталу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Капітальне будівництво (придбання)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16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202300000038261200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2 з 4</w:t>
            </w:r>
          </w:p>
        </w:tc>
      </w:tr>
    </w:tbl>
    <w:p w:rsidR="006A39CB" w:rsidRPr="006A39CB" w:rsidRDefault="006A39CB" w:rsidP="006A39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2"/>
        <w:gridCol w:w="415"/>
        <w:gridCol w:w="790"/>
        <w:gridCol w:w="237"/>
        <w:gridCol w:w="99"/>
        <w:gridCol w:w="73"/>
        <w:gridCol w:w="334"/>
        <w:gridCol w:w="910"/>
        <w:gridCol w:w="455"/>
        <w:gridCol w:w="99"/>
        <w:gridCol w:w="99"/>
        <w:gridCol w:w="99"/>
        <w:gridCol w:w="6"/>
        <w:gridCol w:w="480"/>
        <w:gridCol w:w="7"/>
      </w:tblGrid>
      <w:tr w:rsidR="006A39CB" w:rsidRPr="006A39CB" w:rsidTr="006A39CB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 будівництво (придбання) житла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 будівництво (придбання)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Капітальний ремонт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lastRenderedPageBreak/>
              <w:t>Реконструкція та реставрація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 житлового фонду (приміщень)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 та реставрація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Реставрація пам’яток культури, історії та архітектури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Створення державних запасів і резервів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 землі та нематеріальних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Капітальні трансферти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 трансферти підприємствам (установам, організаціям)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 трансферти населенню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Внутрішнє кредитування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 внутрішніх кредитів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 кредитів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 кредитів підприємствам, установам,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 інших внутрішніх кредитів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Зовнішнє кредитування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 зовнішніх кредитів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6A39CB" w:rsidRPr="006A39CB" w:rsidTr="006A39CB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244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6A39C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202300000038261200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3 з 4</w:t>
            </w:r>
          </w:p>
        </w:tc>
      </w:tr>
    </w:tbl>
    <w:p w:rsidR="006A39CB" w:rsidRPr="006A39CB" w:rsidRDefault="006A39CB" w:rsidP="006A39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PageN4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9"/>
        <w:gridCol w:w="901"/>
        <w:gridCol w:w="716"/>
        <w:gridCol w:w="133"/>
        <w:gridCol w:w="12"/>
        <w:gridCol w:w="73"/>
        <w:gridCol w:w="73"/>
        <w:gridCol w:w="73"/>
        <w:gridCol w:w="506"/>
        <w:gridCol w:w="505"/>
        <w:gridCol w:w="505"/>
        <w:gridCol w:w="505"/>
        <w:gridCol w:w="73"/>
        <w:gridCol w:w="37"/>
        <w:gridCol w:w="36"/>
        <w:gridCol w:w="36"/>
        <w:gridCol w:w="36"/>
      </w:tblGrid>
      <w:tr w:rsidR="006A39CB" w:rsidRPr="006A39CB" w:rsidTr="006A39CB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A39CB" w:rsidRPr="006A39CB" w:rsidTr="006A39C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Нерозподілені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>1</w:t>
            </w:r>
            <w:r w:rsidRPr="006A39CB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 Заповнюється розпорядниками бюджетних коштів.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 ВОЛОЩУК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7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Світлана ГУМАНЕЦЬКА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A39CB" w:rsidRPr="006A39CB" w:rsidTr="006A39C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A39C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" 10 " квітня 2023р.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6A39C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6A39C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39CB" w:rsidRPr="006A39CB" w:rsidRDefault="006A39CB" w:rsidP="006A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386F" w:rsidRPr="0013387E" w:rsidRDefault="0002386F" w:rsidP="0013387E"/>
    <w:sectPr w:rsidR="0002386F" w:rsidRPr="0013387E" w:rsidSect="00A6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61F5"/>
    <w:rsid w:val="0002386F"/>
    <w:rsid w:val="0013387E"/>
    <w:rsid w:val="001A61F5"/>
    <w:rsid w:val="006A39CB"/>
    <w:rsid w:val="00A65F85"/>
    <w:rsid w:val="00DD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2023-07-18T10:02:00Z</dcterms:created>
  <dcterms:modified xsi:type="dcterms:W3CDTF">2023-07-18T10:28:00Z</dcterms:modified>
</cp:coreProperties>
</file>