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13"/>
        <w:gridCol w:w="2813"/>
        <w:gridCol w:w="2813"/>
        <w:gridCol w:w="225"/>
        <w:gridCol w:w="225"/>
        <w:gridCol w:w="263"/>
        <w:gridCol w:w="263"/>
      </w:tblGrid>
      <w:tr w:rsidR="00076C6E" w:rsidRPr="00076C6E" w:rsidTr="00076C6E">
        <w:trPr>
          <w:gridAfter w:val="3"/>
          <w:trHeight w:val="615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4"/>
              <w:gridCol w:w="2597"/>
              <w:gridCol w:w="1024"/>
              <w:gridCol w:w="316"/>
              <w:gridCol w:w="417"/>
              <w:gridCol w:w="416"/>
              <w:gridCol w:w="730"/>
              <w:gridCol w:w="730"/>
            </w:tblGrid>
            <w:tr w:rsidR="00736747" w:rsidRPr="00736747" w:rsidTr="00736747">
              <w:trPr>
                <w:gridAfter w:val="3"/>
                <w:trHeight w:val="615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Додаток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2 до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Національного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положення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(стандарту)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бухгалтерського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обл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іку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в державному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секторі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101 «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Подання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фінансової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звітності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»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КОДИ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Дата (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р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ік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місяць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, число)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</w:tr>
            <w:tr w:rsidR="00736747" w:rsidRPr="00736747" w:rsidTr="00736747">
              <w:trPr>
                <w:trHeight w:val="48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Установа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Великотроянівський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ліцей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Благовіщенської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міської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ради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 ЄДРПОУ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33333960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Територія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Благовіщенська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 КАТОТТГ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UA35020010000028961</w:t>
                  </w:r>
                </w:p>
              </w:tc>
            </w:tr>
            <w:tr w:rsidR="00736747" w:rsidRPr="00736747" w:rsidTr="00736747">
              <w:trPr>
                <w:trHeight w:val="48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Організаційно-правова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форма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господарювання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Комунальна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організація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установа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 заклад)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 КОПФГ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430</w:t>
                  </w:r>
                </w:p>
              </w:tc>
            </w:tr>
            <w:tr w:rsidR="00736747" w:rsidRPr="00736747" w:rsidTr="00736747">
              <w:trPr>
                <w:trHeight w:val="48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Орган 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державного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управління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Районні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районні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містах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Киє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Севастополі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державні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адміністрації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 КОДУ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01007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Вид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економічної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Загальна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середня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освіта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 КВЕД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85.31</w:t>
                  </w:r>
                </w:p>
              </w:tc>
            </w:tr>
            <w:tr w:rsidR="00736747" w:rsidRPr="00736747" w:rsidTr="00736747">
              <w:trPr>
                <w:trHeight w:val="5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Одиниця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виміру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грн</w:t>
                  </w:r>
                  <w:proofErr w:type="spellEnd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еріодичність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проміжна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630"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ЗВІТ</w:t>
                  </w: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ПРО ФІНАНСОВІ РЕЗУЛЬТАТИ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за I квартал 2023 року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Форма №2-дс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І. ФІНАНСОВИЙ РЕЗУЛЬТАТ ДІЯЛЬНОСТІ</w:t>
                  </w:r>
                </w:p>
              </w:tc>
            </w:tr>
            <w:tr w:rsidR="00736747" w:rsidRPr="00736747" w:rsidTr="00736747">
              <w:trPr>
                <w:trHeight w:val="108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Стаття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Код рядка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період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аналогічний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період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попереднього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року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ДОХОДИ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обмінних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операцій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Бюджетні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асигнування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1472949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1517164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надання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послуг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виконання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робіт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1955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34253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продажу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активі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Фінансові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доходи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Інші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обмінних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операцій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Усього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доходів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обмінних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операцій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2080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1474904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1551417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необмінних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операцій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Податкові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2090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Неподаткові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2100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Трансферти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2110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Надходження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до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державних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цільових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фонді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Інші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необмінних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операцій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2130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27807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Усього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доходів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необмінних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операцій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2170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27807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Усього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доході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1502711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1551417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ВИТРАТИ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обмінними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операціями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виконання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бюджетних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програм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2210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1543751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1725117</w:t>
                  </w:r>
                </w:p>
              </w:tc>
            </w:tr>
            <w:tr w:rsidR="00736747" w:rsidRPr="00736747" w:rsidTr="00736747">
              <w:trPr>
                <w:trHeight w:val="48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виготовлення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продукції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надання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послуг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виконання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робіт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2220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продажу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активі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2230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Фінансові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Інші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обмінними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операціями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2250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135"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1140"/>
                <w:tblCellSpacing w:w="0" w:type="dxa"/>
              </w:trPr>
              <w:tc>
                <w:tcPr>
                  <w:tcW w:w="0" w:type="auto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FFFFFF"/>
                      <w:sz w:val="2"/>
                      <w:szCs w:val="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double" w:sz="6" w:space="0" w:color="D3D3D3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  <w:t>202300000038449495</w:t>
                  </w:r>
                </w:p>
              </w:tc>
              <w:tc>
                <w:tcPr>
                  <w:tcW w:w="0" w:type="auto"/>
                  <w:tcBorders>
                    <w:top w:val="double" w:sz="6" w:space="0" w:color="D3D3D3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9"/>
                      <w:szCs w:val="9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9"/>
                      <w:szCs w:val="9"/>
                    </w:rPr>
                    <w:t xml:space="preserve">АС " 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9"/>
                      <w:szCs w:val="9"/>
                    </w:rPr>
                    <w:t>Є-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9"/>
                      <w:szCs w:val="9"/>
                    </w:rPr>
                    <w:t>ЗВІТНІСТЬ "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uble" w:sz="6" w:space="0" w:color="D3D3D3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double" w:sz="6" w:space="0" w:color="D3D3D3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  <w:t xml:space="preserve">ст. 1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  <w:t>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  <w:t xml:space="preserve"> 3</w:t>
                  </w:r>
                </w:p>
              </w:tc>
            </w:tr>
          </w:tbl>
          <w:p w:rsidR="00736747" w:rsidRPr="00736747" w:rsidRDefault="00736747" w:rsidP="0073674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6"/>
              <w:gridCol w:w="643"/>
              <w:gridCol w:w="1261"/>
              <w:gridCol w:w="15"/>
              <w:gridCol w:w="1113"/>
              <w:gridCol w:w="810"/>
              <w:gridCol w:w="11"/>
              <w:gridCol w:w="1261"/>
              <w:gridCol w:w="6"/>
              <w:gridCol w:w="585"/>
              <w:gridCol w:w="537"/>
              <w:gridCol w:w="423"/>
              <w:gridCol w:w="493"/>
            </w:tblGrid>
            <w:tr w:rsidR="00736747" w:rsidRPr="00736747" w:rsidTr="00736747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Усього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витрат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обмінними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операціями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2290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1543751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1725117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Витрати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необмінними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операціями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Трансферти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Інші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необмінними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операціями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2310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Усього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витрат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необмінними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операціями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2340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Усього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витрат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2380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1543751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1725117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Проф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іцит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дефіцит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період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2390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-41040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-173700</w:t>
                  </w:r>
                </w:p>
              </w:tc>
            </w:tr>
            <w:tr w:rsidR="00736747" w:rsidRPr="00736747" w:rsidTr="00736747">
              <w:trPr>
                <w:trHeight w:val="70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52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ІІ. ВИДАТКИ БЮДЖЕТУ (КОШТОРИСУ) ЗА ФУНКЦІОНАЛЬНОЮ КЛАСИФІКАЦІЄ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Ю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ВИДАТКІВ ТА КРЕДИТУВАННЯ БЮДЖЕТУ</w:t>
                  </w:r>
                </w:p>
              </w:tc>
            </w:tr>
            <w:tr w:rsidR="00736747" w:rsidRPr="00736747" w:rsidTr="00736747">
              <w:trPr>
                <w:trHeight w:val="108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Найменування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Код рядка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період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аналогічний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період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попереднього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року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Загальнодержавні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функції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Оборона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Громадський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порядок,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безпека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судова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влада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2440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Економічна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діяльність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Охорона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навколишнього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природного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середовища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2460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Житлово-комунальне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господарство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2470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Охорона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здоров’я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2480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Духовний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фізичний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розвиток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Освіта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1543751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1725117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Соц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іальний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захист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соціальне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забезпечення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2510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УСЬОГО: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2520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1543751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1725117</w:t>
                  </w:r>
                </w:p>
              </w:tc>
            </w:tr>
            <w:tr w:rsidR="00736747" w:rsidRPr="00736747" w:rsidTr="00736747">
              <w:trPr>
                <w:trHeight w:val="57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lastRenderedPageBreak/>
                    <w:t> 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ІІІ. ВИКОНАННЯ БЮДЖЕТУ (КОШТОРИСУ)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Стаття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Код рядка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Загальний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Спец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іальний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фонд</w:t>
                  </w:r>
                </w:p>
              </w:tc>
            </w:tr>
            <w:tr w:rsidR="00736747" w:rsidRPr="00736747" w:rsidTr="00736747">
              <w:trPr>
                <w:trHeight w:val="99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план на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р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ік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із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урахуванням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змін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фактична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сума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виконання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період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р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ізниця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(графа 4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мінус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графа 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план на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р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ік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із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урахуванням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змін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фактична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сума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виконання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період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р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ізниця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(графа 7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>мінус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 графа 6)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736747" w:rsidRPr="00736747" w:rsidTr="0073674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7"/>
                      <w:szCs w:val="17"/>
                    </w:rPr>
                    <w:t>ДОХОДИ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Податкові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Неподаткові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власності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та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ідприємницької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54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Адміністративні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збори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та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платежі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, 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некомерційної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господарської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Інші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неподаткові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Власні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бюджетних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установ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Доходи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операцій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капіталом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Офіційні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трансферти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2560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від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органів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державного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управління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Ц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ільові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фонди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державних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цільових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фонді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2580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Пенсійного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фонду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України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13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1140"/>
                <w:tblCellSpacing w:w="0" w:type="dxa"/>
              </w:trPr>
              <w:tc>
                <w:tcPr>
                  <w:tcW w:w="0" w:type="auto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Arial" w:eastAsia="Times New Roman" w:hAnsi="Arial" w:cs="Arial"/>
                      <w:color w:val="FFFFFF"/>
                      <w:sz w:val="2"/>
                      <w:szCs w:val="2"/>
                    </w:rPr>
                    <w:pict>
                      <v:shape id="_x0000_i1026" type="#_x0000_t75" alt="" style="width:24pt;height:24pt"/>
                    </w:pic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435"/>
                <w:tblCellSpacing w:w="0" w:type="dxa"/>
              </w:trPr>
              <w:tc>
                <w:tcPr>
                  <w:tcW w:w="0" w:type="auto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double" w:sz="6" w:space="0" w:color="D3D3D3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  <w:t>202300000038449495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uble" w:sz="6" w:space="0" w:color="D3D3D3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9"/>
                      <w:szCs w:val="9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9"/>
                      <w:szCs w:val="9"/>
                    </w:rPr>
                    <w:t xml:space="preserve">АС " 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9"/>
                      <w:szCs w:val="9"/>
                    </w:rPr>
                    <w:t>Є-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9"/>
                      <w:szCs w:val="9"/>
                    </w:rPr>
                    <w:t>ЗВІТНІСТЬ "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uble" w:sz="6" w:space="0" w:color="D3D3D3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double" w:sz="6" w:space="0" w:color="D3D3D3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  <w:t xml:space="preserve">ст. 2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  <w:t>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D3D3D3"/>
                      <w:sz w:val="12"/>
                      <w:szCs w:val="12"/>
                    </w:rPr>
                    <w:t xml:space="preserve"> 3</w:t>
                  </w:r>
                </w:p>
              </w:tc>
            </w:tr>
          </w:tbl>
          <w:p w:rsidR="00736747" w:rsidRPr="00736747" w:rsidRDefault="00736747" w:rsidP="0073674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28"/>
              <w:gridCol w:w="355"/>
              <w:gridCol w:w="115"/>
              <w:gridCol w:w="58"/>
              <w:gridCol w:w="429"/>
              <w:gridCol w:w="429"/>
              <w:gridCol w:w="339"/>
              <w:gridCol w:w="669"/>
              <w:gridCol w:w="226"/>
              <w:gridCol w:w="507"/>
              <w:gridCol w:w="505"/>
              <w:gridCol w:w="772"/>
              <w:gridCol w:w="772"/>
            </w:tblGrid>
            <w:tr w:rsidR="00736747" w:rsidRPr="00736747" w:rsidTr="00736747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</w:tr>
            <w:tr w:rsidR="00736747" w:rsidRPr="00736747" w:rsidTr="00736747">
              <w:trPr>
                <w:trHeight w:val="70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Фонду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загальнообов’язкового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державного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соц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іального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страхування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України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на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випадок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безробіття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Фонду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соц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іального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страхування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України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2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Інші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Усього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доході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7"/>
                      <w:szCs w:val="17"/>
                    </w:rPr>
                    <w:t>ВИТРАТИ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Оплата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праці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нарахування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на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заробітну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Використання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товарів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послуг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Обслуговування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боргових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зобов’язань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Поточні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трансферти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органам державного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управління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інших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р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івнів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Соц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іальне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забезпечення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Інші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поточні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видатки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2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Нерозподілені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видатки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Придбання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основного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капіталу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Капітальні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трансферти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органам державного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управління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інших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р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івнів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2691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Внутрішнє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кредитування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Зовнішнє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кредитування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2710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Усього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витрат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Проф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іцит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/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дефіцит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 xml:space="preserve"> 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період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57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</w:pPr>
                  <w:r w:rsidRPr="00736747">
                    <w:rPr>
                      <w:rFonts w:ascii="Tahoma" w:eastAsia="Times New Roman" w:hAnsi="Tahoma" w:cs="Tahoma"/>
                      <w:color w:val="FFFFFF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IV. ЕЛЕМЕНТИ ВИТРАТ ЗА ОБМІННИМИ ОПЕРАЦІЯМИ</w:t>
                  </w:r>
                </w:p>
              </w:tc>
            </w:tr>
            <w:tr w:rsidR="00736747" w:rsidRPr="00736747" w:rsidTr="00736747">
              <w:trPr>
                <w:trHeight w:val="108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Стаття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Код рядка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звітний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період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За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аналогічний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період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попереднього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року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оплату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праці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1002453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1043298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Відрахування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</w:t>
                  </w: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соц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іальні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заходи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220049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227660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Матеріальні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2840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318268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454159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Амортизація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2850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2981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Інші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витрати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2860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736747" w:rsidRPr="00736747" w:rsidTr="00736747">
              <w:trPr>
                <w:trHeight w:val="270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Усього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2890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1543751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1725117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Керівник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посадова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особа)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Олена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ВОЛОЩУК</w:t>
                  </w:r>
                </w:p>
              </w:tc>
            </w:tr>
            <w:tr w:rsidR="00736747" w:rsidRPr="00736747" w:rsidTr="00736747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</w:tr>
            <w:tr w:rsidR="00736747" w:rsidRPr="00736747" w:rsidTr="00736747">
              <w:trPr>
                <w:trHeight w:val="70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Головний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бухгалтер (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спеціалі</w:t>
                  </w:r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</w:t>
                  </w:r>
                  <w:proofErr w:type="spellEnd"/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на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якого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покладено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виконання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обов’язків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бухгалтерської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служби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</w:pPr>
                  <w:r w:rsidRPr="00736747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bottom"/>
                  <w:hideMark/>
                </w:tcPr>
                <w:p w:rsidR="00736747" w:rsidRPr="00736747" w:rsidRDefault="00736747" w:rsidP="00736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</w:pPr>
                  <w:proofErr w:type="spellStart"/>
                  <w:proofErr w:type="gramStart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Св</w:t>
                  </w:r>
                  <w:proofErr w:type="gram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ітлана</w:t>
                  </w:r>
                  <w:proofErr w:type="spellEnd"/>
                  <w:r w:rsidRPr="0073674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 ГУМАНЕЦЬКА</w:t>
                  </w:r>
                </w:p>
              </w:tc>
            </w:tr>
          </w:tbl>
          <w:p w:rsidR="00076C6E" w:rsidRDefault="00076C6E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2 до </w:t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(стандарту) </w:t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обл</w:t>
            </w:r>
            <w:proofErr w:type="gram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іку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в державному </w:t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»</w:t>
            </w: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  <w:p w:rsidR="00736747" w:rsidRPr="00736747" w:rsidRDefault="00736747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076C6E" w:rsidRPr="00076C6E" w:rsidTr="00076C6E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76C6E" w:rsidRPr="00076C6E" w:rsidTr="00076C6E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076C6E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6C6E" w:rsidRPr="00076C6E" w:rsidRDefault="00076C6E" w:rsidP="0007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76C6E" w:rsidRPr="00076C6E" w:rsidTr="00076C6E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6C6E" w:rsidRPr="00076C6E" w:rsidRDefault="00076C6E" w:rsidP="0007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076C6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6C6E" w:rsidRPr="00076C6E" w:rsidRDefault="00076C6E" w:rsidP="0007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(</w:t>
            </w:r>
            <w:proofErr w:type="spellStart"/>
            <w:proofErr w:type="gram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</w:t>
            </w:r>
            <w:proofErr w:type="gram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ік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 w:rsidRPr="00076C6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число)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6C6E" w:rsidRPr="00076C6E" w:rsidRDefault="00076C6E" w:rsidP="0007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6C6E" w:rsidRPr="00076C6E" w:rsidRDefault="00076C6E" w:rsidP="0007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6C6E" w:rsidRPr="00076C6E" w:rsidRDefault="00076C6E" w:rsidP="0007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6C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</w:tbl>
    <w:p w:rsidR="00106D7F" w:rsidRDefault="00106D7F" w:rsidP="00736747"/>
    <w:sectPr w:rsidR="00106D7F" w:rsidSect="0054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C6E"/>
    <w:rsid w:val="00076C6E"/>
    <w:rsid w:val="00106D7F"/>
    <w:rsid w:val="005412E8"/>
    <w:rsid w:val="0073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2023-07-18T09:57:00Z</dcterms:created>
  <dcterms:modified xsi:type="dcterms:W3CDTF">2023-07-18T10:18:00Z</dcterms:modified>
</cp:coreProperties>
</file>