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63" w:rsidRPr="00F810EF" w:rsidRDefault="00007963" w:rsidP="00007963">
      <w:pPr>
        <w:spacing w:after="0" w:line="240" w:lineRule="auto"/>
        <w:jc w:val="right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F810EF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 </w:t>
      </w:r>
    </w:p>
    <w:p w:rsidR="00007963" w:rsidRPr="00FB29FD" w:rsidRDefault="00007963" w:rsidP="000079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F810EF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                                </w:t>
      </w:r>
      <w:r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                               </w:t>
      </w:r>
    </w:p>
    <w:p w:rsidR="00007963" w:rsidRPr="00FB29FD" w:rsidRDefault="00007963" w:rsidP="00B31E91">
      <w:pPr>
        <w:pStyle w:val="a3"/>
        <w:spacing w:before="0" w:beforeAutospacing="0" w:after="0" w:afterAutospacing="0"/>
        <w:jc w:val="center"/>
        <w:rPr>
          <w:color w:val="595858"/>
          <w:sz w:val="28"/>
          <w:szCs w:val="28"/>
        </w:rPr>
      </w:pPr>
      <w:r w:rsidRPr="00FB29FD">
        <w:rPr>
          <w:color w:val="595858"/>
          <w:sz w:val="28"/>
          <w:szCs w:val="28"/>
        </w:rPr>
        <w:t>                                                         </w:t>
      </w:r>
      <w:r>
        <w:rPr>
          <w:color w:val="595858"/>
          <w:sz w:val="28"/>
          <w:szCs w:val="28"/>
        </w:rPr>
        <w:t xml:space="preserve">       </w:t>
      </w:r>
      <w:r w:rsidRPr="00FB29FD">
        <w:rPr>
          <w:color w:val="595858"/>
          <w:sz w:val="28"/>
          <w:szCs w:val="28"/>
        </w:rPr>
        <w:t xml:space="preserve">  </w:t>
      </w:r>
    </w:p>
    <w:p w:rsidR="00007963" w:rsidRPr="00B31E91" w:rsidRDefault="00B31E91" w:rsidP="000079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31E91">
        <w:rPr>
          <w:b/>
          <w:sz w:val="28"/>
          <w:szCs w:val="28"/>
        </w:rPr>
        <w:t>ІНСТРУКЦІЯ</w:t>
      </w:r>
    </w:p>
    <w:p w:rsidR="00007963" w:rsidRPr="00B31E91" w:rsidRDefault="00007963" w:rsidP="000079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31E91">
        <w:rPr>
          <w:b/>
          <w:sz w:val="28"/>
          <w:szCs w:val="28"/>
        </w:rPr>
        <w:t>для проведення первинного інструктажу</w:t>
      </w:r>
    </w:p>
    <w:p w:rsidR="00007963" w:rsidRPr="00B31E91" w:rsidRDefault="00007963" w:rsidP="000079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31E91">
        <w:rPr>
          <w:b/>
          <w:sz w:val="28"/>
          <w:szCs w:val="28"/>
        </w:rPr>
        <w:t>з безпеки життєдіяльності учнів</w:t>
      </w:r>
    </w:p>
    <w:p w:rsidR="00007963" w:rsidRPr="00B31E91" w:rsidRDefault="00007963" w:rsidP="000079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31E91">
        <w:rPr>
          <w:b/>
          <w:sz w:val="28"/>
          <w:szCs w:val="28"/>
        </w:rPr>
        <w:t>у навчальних кабінетах та класних кімнатах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 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І. Загальні положення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1. Інструкція первинного інструктажу з безпеки життєдіяльності учнів в навчальних кабінетах та класних кімнатах поширюється на всіх учасників навчально-виховного процесу.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2. Виконання даної інструкції є обов’язковим для всіх осіб, які проводять заняття в даному кабінеті чи класній кімнаті.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3.  Первинний інструктаж з учнями проводить завідуючий кабінетом, класний керівник на початку кожного семестру.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4. Сумлінно дотримуйтесь Правил для учнів школи, правил особистої гігієни і санітарних норм на робочому місці.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5. Парти, столи, стільці та інші меблі в приміщенні повинні бути встановлені так, щоб проходи та виходи з кабінетів були вільними.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6. Під час перерв черговий з числа учнів слідкує за поведінкою учнів та підготовкою кабінету чи класної кімнати до уроку.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 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ІІ. Вимоги безпеки перед початком роботи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1. Звільніть робоче місце від зайвих предметів і матеріалів.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2. Забороняється використовувати електрообладнання з пошкодженою ізоляцією, зберігати біля них легкозаймисті речовини, обгортати папером або тканиною електричні лампи.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3. Не користуйтесь несправними меблями чи обладнанням.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4. Під час використання електрообладнання, перевірте їх справність, наявність і надійність кріплення захисних засобів і з’єднання захисного заземлення, занулення.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5. Починайте виконувати завдання тільки з дозволу вчителя.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 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ІІІ. Вимоги безпеки під час роботи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1. Виконуйте тільки ту роботу, яку доручив учитель.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2. Під час використання електрообладнання не дозволяється: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      -  використовувати кабелі й проводи з пошкодженою ізоляцією, що втратила захисні властивості;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-    переносити ввімкнені прилади, ремонтувати обладнання, яке перебуває під напругою;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-     залишати без нагляду ввімкнені в електромережу нагрівні прилади, обладнання;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-    користуватися пошкодженими та  несправними розетками, вмикачами, світильниками,  іншими електроприладами;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-    застосовувати побутові електронагрівальні прилади (праски, кип’ятильники, чайники, калорифери, тощо);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lastRenderedPageBreak/>
        <w:t>-  застосовувати саморобні подовжувачі, які не відповідають вимогам ПУЕ, щодо переносних електропроводів.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3. Забороняється самостійно усувати несправності електромережі і електрообладнання.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4. Під час роботи в кабінеті не пийте води і не вживайте їжу.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5. Забороняється виходити з приміщення під час заняття без дозволу вчителя.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 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ІV. Вимоги безпеки після закінчення роботи: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1. Після закінчення занять в кабінеті чи класній кімнаті вимкніть електроприлади, освітлення.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2. Приведіть в порядок робоче місце, приберіть сміття.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3. Не залишайте робоче місце без дозволу вчителя.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4. Під час перерв дотримуйтесь загальношкільних правил поведінки, пересувайтесь спокійно без різких рухів.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5. Під час вологого прибирання необхідно вийти з приміщення. Заходити до класної кімнати чи кабінету дозволяється після повного висихання підлоги.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 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V. Вимоги безпеки в аварійних ситуаціях: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1.При виявленні несправностей в електричних пристроях, що перебувають під напругою, негайно вимкніть джерело електроживлення. Повідомте про це вчителя чи адміністрацію школи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2.Не усувайте несправностей електромережі і електрообладнання самостійно.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3.В разі виникнення пожежі необхідно терміново повідомити вчителя, або зателефонувати  за номером 101.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4.При евакуації з закладу дотримуйтесь дисципліни, не панікуйте, не відходьте від  учителя, який проводить урок за розкладом.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5.У разі травмування необхідно терміново повідомити вчителя, класного керівника, або медичного працівника.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6.У разі різкого порушення або відсутності дихання, зупинки серця негайно приступити до надання першої долікарської допомоги: проведення штучного дихання та зовнішнього масажу серця, негайно викликайте за телефоном 103 швидку медичну допомогу.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 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 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>Розробила:</w:t>
      </w:r>
    </w:p>
    <w:p w:rsidR="00007963" w:rsidRPr="00B31E91" w:rsidRDefault="00007963" w:rsidP="00007963">
      <w:pPr>
        <w:pStyle w:val="a3"/>
        <w:spacing w:before="0" w:beforeAutospacing="0" w:after="0" w:afterAutospacing="0"/>
        <w:rPr>
          <w:sz w:val="28"/>
          <w:szCs w:val="28"/>
        </w:rPr>
      </w:pPr>
      <w:r w:rsidRPr="00B31E91">
        <w:rPr>
          <w:sz w:val="28"/>
          <w:szCs w:val="28"/>
        </w:rPr>
        <w:t xml:space="preserve"> Відповідальна за ОП:                          </w:t>
      </w:r>
      <w:proofErr w:type="spellStart"/>
      <w:r w:rsidRPr="00B31E91">
        <w:rPr>
          <w:sz w:val="28"/>
          <w:szCs w:val="28"/>
        </w:rPr>
        <w:t>Матійчук</w:t>
      </w:r>
      <w:proofErr w:type="spellEnd"/>
      <w:r w:rsidRPr="00B31E91">
        <w:rPr>
          <w:sz w:val="28"/>
          <w:szCs w:val="28"/>
        </w:rPr>
        <w:t xml:space="preserve"> О.Д.</w:t>
      </w:r>
    </w:p>
    <w:p w:rsidR="0021522E" w:rsidRPr="00B31E91" w:rsidRDefault="0021522E"/>
    <w:sectPr w:rsidR="0021522E" w:rsidRPr="00B31E91" w:rsidSect="00215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963"/>
    <w:rsid w:val="00007963"/>
    <w:rsid w:val="000279CD"/>
    <w:rsid w:val="0021522E"/>
    <w:rsid w:val="00B3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2554</Words>
  <Characters>1456</Characters>
  <Application>Microsoft Office Word</Application>
  <DocSecurity>0</DocSecurity>
  <Lines>12</Lines>
  <Paragraphs>8</Paragraphs>
  <ScaleCrop>false</ScaleCrop>
  <Company>SPecialiST RePack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2019-04-28T13:04:00Z</dcterms:created>
  <dcterms:modified xsi:type="dcterms:W3CDTF">2020-03-12T15:54:00Z</dcterms:modified>
</cp:coreProperties>
</file>