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B9F060" wp14:editId="41477C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sz w:val="24"/>
          <w:szCs w:val="24"/>
        </w:rPr>
        <w:t>ТРАЦЬКА ЗАГАЛЬНООСВІТНЯ ШКОЛА І-ІІІ СТУПЕНІВ</w:t>
      </w:r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sz w:val="24"/>
          <w:szCs w:val="24"/>
        </w:rPr>
        <w:t>КОСІВСЬКОЇ РАЙОННОЇ  РАДИ ІВАНО-ФРАНКІВСЬКОЇ ОБЛАСТІ</w:t>
      </w:r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sz w:val="24"/>
          <w:szCs w:val="24"/>
        </w:rPr>
        <w:t>Код ЄДРПОУ 20553110</w:t>
      </w:r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sz w:val="24"/>
          <w:szCs w:val="24"/>
        </w:rPr>
        <w:t>вул.Центральна, 95-Б, село Трач, Косівський район,  Івано-Франківська область, 78631</w:t>
      </w:r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sz w:val="24"/>
          <w:szCs w:val="24"/>
        </w:rPr>
        <w:t xml:space="preserve">тел. (03478) 2-72-31, е-mail: </w:t>
      </w:r>
      <w:hyperlink r:id="rId7" w:history="1">
        <w:r w:rsidRPr="00871214">
          <w:rPr>
            <w:rStyle w:val="a5"/>
            <w:rFonts w:ascii="Times New Roman" w:hAnsi="Times New Roman"/>
            <w:sz w:val="24"/>
            <w:szCs w:val="24"/>
            <w:lang w:val="en-US"/>
          </w:rPr>
          <w:t>Tra</w:t>
        </w:r>
        <w:r w:rsidRPr="00871214">
          <w:rPr>
            <w:rStyle w:val="a5"/>
            <w:rFonts w:ascii="Times New Roman" w:hAnsi="Times New Roman"/>
            <w:sz w:val="24"/>
            <w:szCs w:val="24"/>
          </w:rPr>
          <w:t>4@</w:t>
        </w:r>
        <w:r w:rsidRPr="00871214">
          <w:rPr>
            <w:rStyle w:val="a5"/>
            <w:rFonts w:ascii="Times New Roman" w:hAnsi="Times New Roman"/>
            <w:sz w:val="24"/>
            <w:szCs w:val="24"/>
            <w:lang w:val="en-US"/>
          </w:rPr>
          <w:t>online</w:t>
        </w:r>
        <w:r w:rsidRPr="0087121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71214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871214" w:rsidRPr="00871214" w:rsidRDefault="00871214" w:rsidP="008712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121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F5E37" wp14:editId="0D1E5BF2">
                <wp:simplePos x="0" y="0"/>
                <wp:positionH relativeFrom="column">
                  <wp:posOffset>34290</wp:posOffset>
                </wp:positionH>
                <wp:positionV relativeFrom="paragraph">
                  <wp:posOffset>89534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7.05pt" to="48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95858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95858"/>
          <w:sz w:val="24"/>
          <w:szCs w:val="24"/>
          <w:lang w:eastAsia="uk-UA"/>
        </w:rPr>
      </w:pPr>
    </w:p>
    <w:p w:rsidR="00871214" w:rsidRPr="00397445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858"/>
          <w:sz w:val="24"/>
          <w:szCs w:val="24"/>
          <w:lang w:eastAsia="uk-UA"/>
        </w:rPr>
      </w:pPr>
      <w:r w:rsidRPr="00397445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  <w:lang w:eastAsia="uk-UA"/>
        </w:rPr>
        <w:t>ВИТЯГ З ПРОТОКОЛУ</w:t>
      </w:r>
      <w:r w:rsidRPr="00397445">
        <w:rPr>
          <w:rFonts w:ascii="Times New Roman" w:eastAsia="Times New Roman" w:hAnsi="Times New Roman" w:cs="Times New Roman"/>
          <w:b/>
          <w:color w:val="595858"/>
          <w:sz w:val="24"/>
          <w:szCs w:val="24"/>
          <w:lang w:eastAsia="uk-UA"/>
        </w:rPr>
        <w:t xml:space="preserve"> ЗАСІДАННЯ КОНФЕРЕНЦІЇ </w:t>
      </w:r>
      <w:r>
        <w:rPr>
          <w:rFonts w:ascii="Times New Roman" w:eastAsia="Times New Roman" w:hAnsi="Times New Roman" w:cs="Times New Roman"/>
          <w:b/>
          <w:color w:val="595858"/>
          <w:sz w:val="24"/>
          <w:szCs w:val="24"/>
          <w:lang w:eastAsia="uk-UA"/>
        </w:rPr>
        <w:t>ТРАЦЬКОЇ ЗОШ І-ІІІ СТ.</w:t>
      </w:r>
    </w:p>
    <w:p w:rsidR="00871214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</w:p>
    <w:p w:rsidR="00871214" w:rsidRPr="00FE6F70" w:rsidRDefault="00543D9D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від 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11</w:t>
      </w:r>
      <w:r w:rsidR="00871214"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.05.201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8</w:t>
      </w:r>
      <w:r w:rsidR="00871214"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р. </w:t>
      </w:r>
      <w:r w:rsidR="00871214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                             №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4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ПРИСУТНІ: 1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31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чол.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    педагогічний колектив школи –2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5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чол.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;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     батьківська громадськість   - </w:t>
      </w:r>
      <w:r w:rsidR="00543D9D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96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чол.;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     учнів старших класів  - </w:t>
      </w:r>
      <w:r w:rsidR="00543D9D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1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0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чол.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ПОРЯДОК ДЕННИЙ: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1.Звіт</w:t>
      </w: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директора школи про свою діяльність перед громадськістю за підсумками </w:t>
      </w:r>
      <w:r w:rsidR="007E33D8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2017-2018</w:t>
      </w: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</w:t>
      </w:r>
      <w:proofErr w:type="spellStart"/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н.р</w:t>
      </w:r>
      <w:proofErr w:type="spellEnd"/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.. 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Доповідач - 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Спольницький І.П.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  <w:lang w:eastAsia="uk-UA"/>
        </w:rPr>
        <w:t>СЛУХАЛИ:</w:t>
      </w: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 xml:space="preserve"> </w:t>
      </w:r>
    </w:p>
    <w:p w:rsidR="00871214" w:rsidRPr="00B56F30" w:rsidRDefault="00871214" w:rsidP="008712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Г</w:t>
      </w:r>
      <w:r w:rsidR="00543D9D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олову зборів </w:t>
      </w:r>
      <w:proofErr w:type="spellStart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Пинюзяк</w:t>
      </w:r>
      <w:proofErr w:type="spellEnd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У.В.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, яка зазначила, що згідно з наказом Міністерства освіти і науки “Про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  гро</w:t>
      </w:r>
      <w:r w:rsidR="00543D9D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мадськістю” від 23.03.2005 р. №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178 на виконання Національної докт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рини розвитку 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освіти,   п.3  наказу    Міністерства    освіти  і    науки     України     від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28.01.2005 р. № 55 ”Про запровадження звітування керівників  дошкільних , загальноосвітніх та професійно-технічних навчальних закладів”, відповідно до Положення про дошкільний навчальний заклад, Положення про загально-освітній навчальний заклад та Положення про професійно-технічний навчальний заклад керівник навчального закладу має щороку звітувати про свою діяльність перед членами педагогічного колективу, батьківського комітету, ради та громадськості з метою подальшого утвердження відкритої і демократичної 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, що базується на принципах взаємодопомоги та позитивної  мотивації.</w:t>
      </w:r>
    </w:p>
    <w:p w:rsidR="00871214" w:rsidRPr="00B56F30" w:rsidRDefault="00871214" w:rsidP="008712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Керівник школи Спольницький І.П, в своєму звіті 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розказав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основні напрямки своєї діяльності. як директора школи. </w:t>
      </w:r>
    </w:p>
    <w:p w:rsidR="00871214" w:rsidRPr="00FE6F70" w:rsidRDefault="00871214" w:rsidP="008712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Він проінформував про: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а) внесок  керівника у підвищення рівня організації навчально-виховного процесу;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б) охоплення навчанням  дітей 5-ти річного віку;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в) виконання функціональних обо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язків щодо забезпечення обов</w:t>
      </w:r>
      <w:r w:rsidRPr="00B56F3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’</w:t>
      </w: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язковості загальної середньої освіти;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lastRenderedPageBreak/>
        <w:t>г) створення умов для варіативності навчання та вжиті заходи щодо впровадження педагогічних технологій у навчальний процес;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д) про ужиті заходи щодо зміцнення та модернізацію матеріально-технічної бази навчального закладу;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є) залучення додаткових джерел фінансування навчального закладу та їх раціональне використання;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ж)  ужиті заходи щодо забезпечення  школи педкадрами та доцільність їх розстановки;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з) соціальний захист, збереження та зміцнення здоров я учнів та працівників педагогічного колективу;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и)надання соціальної підтримки та допомоги дітям-сиротам, під опікою та з малозабезпечених сімей;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і) моральне та матеріальне стимулювання учнів і педпрацівників;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й) дотримання  правопорядку неповнолітніми;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к) залучення педагогічної та батьківської громадськості  до управління діяльності навчального закладу;</w:t>
      </w:r>
    </w:p>
    <w:p w:rsidR="00871214" w:rsidRPr="00FE6F70" w:rsidRDefault="00871214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л) дисциплінарну практику та аналіз звернень громадян з питань діяльності навчального закладу, реагування директора на зауваження та пропозиції, викладені батьківським комітетом, радою та піклувальною радою.</w:t>
      </w:r>
    </w:p>
    <w:p w:rsidR="00871214" w:rsidRPr="00D10149" w:rsidRDefault="00871214" w:rsidP="008712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Про діяльність Спольницького І.П., як керівника Трацької ЗОШ І.-ІІІ ст., зазначили члени педагогічного колективу 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Калиняк Н.М.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ЗНВР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), Дмитерчук Г.П.(вчитель </w:t>
      </w:r>
      <w:r w:rsidR="00543D9D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зарубіжної літератури), </w:t>
      </w:r>
      <w:proofErr w:type="spellStart"/>
      <w:r w:rsidR="00543D9D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Палійчук</w:t>
      </w:r>
      <w:proofErr w:type="spellEnd"/>
      <w:r w:rsidR="00543D9D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М.В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., </w:t>
      </w:r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Кучер Г.М.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- представники батьківського комітету, </w:t>
      </w:r>
      <w:proofErr w:type="spellStart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Сорохан</w:t>
      </w:r>
      <w:proofErr w:type="spellEnd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Г.В.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, 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</w:t>
      </w:r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Марчук Д.Д.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– представники учнівського самоврядування.</w:t>
      </w:r>
    </w:p>
    <w:p w:rsidR="00871214" w:rsidRDefault="00871214" w:rsidP="008712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Далі, в ході засідання, всім присутнім було запропоновано визначитись із способом голосування (</w:t>
      </w:r>
      <w:r w:rsidRPr="00D10149">
        <w:rPr>
          <w:rFonts w:ascii="Times New Roman" w:eastAsia="Times New Roman" w:hAnsi="Times New Roman" w:cs="Times New Roman"/>
          <w:b/>
          <w:color w:val="595858"/>
          <w:sz w:val="24"/>
          <w:szCs w:val="24"/>
          <w:lang w:eastAsia="uk-UA"/>
        </w:rPr>
        <w:t>таємно чи відкрито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) за наслідками голосування було прийнято рішення про відкрит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е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голосування. </w:t>
      </w:r>
    </w:p>
    <w:p w:rsidR="00871214" w:rsidRPr="00D10149" w:rsidRDefault="00871214" w:rsidP="008712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Лічильна комісія була обрана в складі 3 чоловік.</w:t>
      </w:r>
    </w:p>
    <w:p w:rsidR="00871214" w:rsidRPr="00D10149" w:rsidRDefault="00871214" w:rsidP="008712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Представники конференції прийняти участь у голосуванні, в ході якого оцінили задовільність чи незадовільність діяльності керівника школи; члени лічильної комісії підрахували голоси, а голова засідання </w:t>
      </w:r>
      <w:proofErr w:type="spellStart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Пинюзяк</w:t>
      </w:r>
      <w:proofErr w:type="spellEnd"/>
      <w:r w:rsidR="007E33D8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У.В.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підвела підсумок звітування та повідомив присутніх про результати голосування</w:t>
      </w: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за результаттами підрахунку лічильною комісією</w:t>
      </w:r>
      <w:r w:rsidRPr="00D10149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.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:rsidR="00871214" w:rsidRPr="00FE6F70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FE6F70" w:rsidRDefault="00543D9D" w:rsidP="008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EA3E22"/>
          <w:sz w:val="24"/>
          <w:szCs w:val="24"/>
          <w:u w:val="single"/>
          <w:lang w:eastAsia="uk-UA"/>
        </w:rPr>
        <w:t>Вирішили:</w:t>
      </w:r>
      <w:r w:rsidR="00871214" w:rsidRPr="00FE6F70">
        <w:rPr>
          <w:rFonts w:ascii="Times New Roman" w:eastAsia="Times New Roman" w:hAnsi="Times New Roman" w:cs="Times New Roman"/>
          <w:i/>
          <w:color w:val="595858"/>
          <w:sz w:val="24"/>
          <w:szCs w:val="24"/>
          <w:lang w:eastAsia="uk-UA"/>
        </w:rPr>
        <w:t> </w:t>
      </w:r>
    </w:p>
    <w:p w:rsidR="00871214" w:rsidRPr="00871214" w:rsidRDefault="00871214" w:rsidP="008712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8712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Визнати роботу керівника школи задовільною (за результатами голосування - одноголосно).</w:t>
      </w:r>
    </w:p>
    <w:p w:rsidR="00871214" w:rsidRPr="00871214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8712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:rsidR="00871214" w:rsidRPr="00BA733F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BA733F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:rsidR="00871214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Голова конференції                                                       </w:t>
      </w:r>
      <w:proofErr w:type="spellStart"/>
      <w:r w:rsidR="006F27D1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Пинюзяк</w:t>
      </w:r>
      <w:proofErr w:type="spellEnd"/>
      <w:r w:rsidR="006F27D1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У.В.</w:t>
      </w:r>
    </w:p>
    <w:p w:rsidR="00871214" w:rsidRPr="00BA733F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Секретар зборів                                         </w:t>
      </w:r>
      <w:r w:rsidR="006F27D1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Долішняк</w:t>
      </w:r>
      <w:proofErr w:type="spellEnd"/>
      <w:r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М.М.</w:t>
      </w:r>
    </w:p>
    <w:p w:rsidR="00871214" w:rsidRPr="00BA733F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BA733F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  <w:bookmarkStart w:id="0" w:name="_GoBack"/>
      <w:bookmarkEnd w:id="0"/>
    </w:p>
    <w:p w:rsidR="00871214" w:rsidRPr="00BA733F" w:rsidRDefault="00871214" w:rsidP="0087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BA733F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p w:rsidR="00871214" w:rsidRDefault="00871214" w:rsidP="008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E57C6"/>
          <w:sz w:val="24"/>
          <w:szCs w:val="24"/>
          <w:lang w:eastAsia="uk-UA"/>
        </w:rPr>
      </w:pPr>
    </w:p>
    <w:sectPr w:rsidR="0087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A2D"/>
    <w:multiLevelType w:val="hybridMultilevel"/>
    <w:tmpl w:val="B3125F00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7F0CC2"/>
    <w:multiLevelType w:val="multilevel"/>
    <w:tmpl w:val="1FE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5C4"/>
    <w:multiLevelType w:val="hybridMultilevel"/>
    <w:tmpl w:val="F3BC08F6"/>
    <w:lvl w:ilvl="0" w:tplc="0422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7D6A2B3A"/>
    <w:multiLevelType w:val="hybridMultilevel"/>
    <w:tmpl w:val="0D38651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14"/>
    <w:rsid w:val="003C0D8B"/>
    <w:rsid w:val="00543D9D"/>
    <w:rsid w:val="006027DF"/>
    <w:rsid w:val="006F27D1"/>
    <w:rsid w:val="007E33D8"/>
    <w:rsid w:val="008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4"/>
    <w:pPr>
      <w:ind w:left="720"/>
      <w:contextualSpacing/>
    </w:pPr>
  </w:style>
  <w:style w:type="paragraph" w:styleId="a4">
    <w:name w:val="No Spacing"/>
    <w:uiPriority w:val="1"/>
    <w:qFormat/>
    <w:rsid w:val="0087121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Hyperlink"/>
    <w:uiPriority w:val="99"/>
    <w:unhideWhenUsed/>
    <w:rsid w:val="00871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1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4"/>
    <w:pPr>
      <w:ind w:left="720"/>
      <w:contextualSpacing/>
    </w:pPr>
  </w:style>
  <w:style w:type="paragraph" w:styleId="a4">
    <w:name w:val="No Spacing"/>
    <w:uiPriority w:val="1"/>
    <w:qFormat/>
    <w:rsid w:val="0087121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Hyperlink"/>
    <w:uiPriority w:val="99"/>
    <w:unhideWhenUsed/>
    <w:rsid w:val="00871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4@onlin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2017-06-06T09:03:00Z</cp:lastPrinted>
  <dcterms:created xsi:type="dcterms:W3CDTF">2018-11-13T09:17:00Z</dcterms:created>
  <dcterms:modified xsi:type="dcterms:W3CDTF">2018-11-13T09:17:00Z</dcterms:modified>
</cp:coreProperties>
</file>