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6A2" w:rsidRPr="002E47C0" w:rsidRDefault="006116A2">
      <w:pPr>
        <w:shd w:val="clear" w:color="auto" w:fill="FFFFFF"/>
        <w:jc w:val="both"/>
        <w:rPr>
          <w:rFonts w:ascii="LilyUPC" w:eastAsia="Times New Roman" w:hAnsi="LilyUPC" w:cs="LilyUPC"/>
          <w:color w:val="5E6D81"/>
          <w:sz w:val="28"/>
          <w:szCs w:val="28"/>
        </w:rPr>
      </w:pPr>
      <w:r w:rsidRPr="002E47C0">
        <w:rPr>
          <w:rFonts w:ascii="LilyUPC" w:eastAsia="Times New Roman" w:hAnsi="LilyUPC" w:cs="LilyUPC" w:hint="cs"/>
          <w:color w:val="5E6D81"/>
          <w:sz w:val="28"/>
          <w:szCs w:val="28"/>
        </w:rPr>
        <w:t xml:space="preserve">     </w:t>
      </w:r>
      <w:r w:rsidRPr="00297D85">
        <w:rPr>
          <w:rFonts w:ascii="Calibri" w:eastAsia="Times New Roman" w:hAnsi="Calibri" w:cs="Calibri"/>
          <w:b/>
          <w:color w:val="5E6D81"/>
          <w:sz w:val="28"/>
          <w:szCs w:val="28"/>
        </w:rPr>
        <w:t>Формування</w:t>
      </w:r>
      <w:r w:rsidRPr="002E47C0">
        <w:rPr>
          <w:rFonts w:ascii="LilyUPC" w:eastAsia="Times New Roman" w:hAnsi="LilyUPC" w:cs="LilyUPC" w:hint="cs"/>
          <w:color w:val="5E6D81"/>
          <w:sz w:val="28"/>
          <w:szCs w:val="28"/>
        </w:rPr>
        <w:t xml:space="preserve"> </w:t>
      </w:r>
      <w:r w:rsidRPr="00297D85">
        <w:rPr>
          <w:rFonts w:ascii="Calibri" w:eastAsia="Times New Roman" w:hAnsi="Calibri" w:cs="Calibri"/>
          <w:b/>
          <w:color w:val="5E6D81"/>
          <w:sz w:val="28"/>
          <w:szCs w:val="28"/>
        </w:rPr>
        <w:t>загального</w:t>
      </w:r>
      <w:r w:rsidRPr="002E47C0">
        <w:rPr>
          <w:rFonts w:ascii="LilyUPC" w:eastAsia="Times New Roman" w:hAnsi="LilyUPC" w:cs="LilyUPC" w:hint="cs"/>
          <w:color w:val="5E6D81"/>
          <w:sz w:val="28"/>
          <w:szCs w:val="28"/>
        </w:rPr>
        <w:t xml:space="preserve"> </w:t>
      </w:r>
      <w:r w:rsidRPr="00297D85">
        <w:rPr>
          <w:rFonts w:ascii="Calibri" w:eastAsia="Times New Roman" w:hAnsi="Calibri" w:cs="Calibri"/>
          <w:b/>
          <w:color w:val="5E6D81"/>
          <w:sz w:val="28"/>
          <w:szCs w:val="28"/>
        </w:rPr>
        <w:t>уявлення</w:t>
      </w:r>
      <w:r w:rsidRPr="002E47C0">
        <w:rPr>
          <w:rFonts w:ascii="LilyUPC" w:eastAsia="Times New Roman" w:hAnsi="LilyUPC" w:cs="LilyUPC" w:hint="cs"/>
          <w:color w:val="5E6D81"/>
          <w:sz w:val="28"/>
          <w:szCs w:val="28"/>
        </w:rPr>
        <w:t xml:space="preserve"> про </w:t>
      </w:r>
      <w:r w:rsidRPr="00297D85">
        <w:rPr>
          <w:rFonts w:ascii="Calibri" w:eastAsia="Times New Roman" w:hAnsi="Calibri" w:cs="Calibri"/>
          <w:b/>
          <w:color w:val="5E6D81"/>
          <w:sz w:val="28"/>
          <w:szCs w:val="28"/>
        </w:rPr>
        <w:t>речення</w:t>
      </w:r>
    </w:p>
    <w:p w:rsidR="006116A2" w:rsidRPr="008B14C3" w:rsidRDefault="006116A2">
      <w:pPr>
        <w:shd w:val="clear" w:color="auto" w:fill="FFFFFF"/>
        <w:jc w:val="both"/>
        <w:rPr>
          <w:rFonts w:eastAsia="Times New Roman" w:cs="LilyUPC"/>
          <w:color w:val="5E6D81"/>
          <w:sz w:val="28"/>
          <w:szCs w:val="28"/>
        </w:rPr>
      </w:pPr>
      <w:r w:rsidRPr="002E47C0">
        <w:rPr>
          <w:rFonts w:ascii="LilyUPC" w:eastAsia="Times New Roman" w:hAnsi="LilyUPC" w:cs="LilyUPC" w:hint="cs"/>
          <w:color w:val="5E6D81"/>
          <w:sz w:val="28"/>
          <w:szCs w:val="28"/>
        </w:rPr>
        <w:t xml:space="preserve">—  Ми </w:t>
      </w:r>
      <w:r w:rsidR="008B14C3">
        <w:rPr>
          <w:rFonts w:eastAsia="Times New Roman" w:cs="LilyUPC"/>
          <w:color w:val="5E6D81"/>
          <w:sz w:val="28"/>
          <w:szCs w:val="28"/>
        </w:rPr>
        <w:t>називаємо</w:t>
      </w:r>
      <w:r w:rsidRPr="002E47C0">
        <w:rPr>
          <w:rFonts w:ascii="LilyUPC" w:eastAsia="Times New Roman" w:hAnsi="LilyUPC" w:cs="LilyUPC" w:hint="cs"/>
          <w:color w:val="5E6D81"/>
          <w:sz w:val="28"/>
          <w:szCs w:val="28"/>
        </w:rPr>
        <w:t xml:space="preserve"> окремі слова. Та коли розмовляємо, про щось розповідаємо, то пов'язуємо їх таким чином, щоб сказане нами кожному було зрозумілим. Якщо ми говоримо слово купається, то всі ви розумієте що воно означає, але чи відомо вам, хто саме купається? Ні. Тож треба назвати того, хто купається. Хлопчик купається. Качка купається у річці... Це вже не окремі слова, а </w:t>
      </w:r>
      <w:r w:rsidR="00E75150">
        <w:rPr>
          <w:rFonts w:eastAsia="Times New Roman" w:cs="LilyUPC"/>
          <w:color w:val="5E6D81"/>
          <w:sz w:val="28"/>
          <w:szCs w:val="28"/>
        </w:rPr>
        <w:t>речення.</w:t>
      </w:r>
    </w:p>
    <w:p w:rsidR="006116A2" w:rsidRPr="00AA56A7" w:rsidRDefault="006116A2">
      <w:pPr>
        <w:shd w:val="clear" w:color="auto" w:fill="FFFFFF"/>
        <w:jc w:val="both"/>
        <w:rPr>
          <w:rFonts w:eastAsia="Times New Roman" w:cs="LilyUPC"/>
          <w:color w:val="5E6D81"/>
          <w:sz w:val="28"/>
          <w:szCs w:val="28"/>
        </w:rPr>
      </w:pPr>
      <w:r w:rsidRPr="002E47C0">
        <w:rPr>
          <w:rFonts w:ascii="LilyUPC" w:eastAsia="Times New Roman" w:hAnsi="LilyUPC" w:cs="LilyUPC" w:hint="cs"/>
          <w:color w:val="5E6D81"/>
          <w:sz w:val="28"/>
          <w:szCs w:val="28"/>
        </w:rPr>
        <w:t>—  Речення складається зі слів. У ньому може бути одне, два, три і більше слів. Щоб скласти речення, треба назвати слово, і сказати, що цей предмет робить.</w:t>
      </w:r>
      <w:bookmarkStart w:id="0" w:name="_GoBack"/>
      <w:bookmarkEnd w:id="0"/>
    </w:p>
    <w:p w:rsidR="00FD3869" w:rsidRPr="002E47C0" w:rsidRDefault="00FD3869">
      <w:pPr>
        <w:shd w:val="clear" w:color="auto" w:fill="FFFFFF"/>
        <w:divId w:val="1312096796"/>
        <w:rPr>
          <w:rFonts w:ascii="LilyUPC" w:eastAsia="Times New Roman" w:hAnsi="LilyUPC" w:cs="LilyUPC"/>
          <w:color w:val="4E4E3F"/>
          <w:sz w:val="28"/>
          <w:szCs w:val="28"/>
        </w:rPr>
      </w:pPr>
      <w:r w:rsidRPr="002E47C0">
        <w:rPr>
          <w:rStyle w:val="a3"/>
          <w:rFonts w:ascii="LilyUPC" w:eastAsia="Times New Roman" w:hAnsi="LilyUPC" w:cs="LilyUPC" w:hint="cs"/>
          <w:b w:val="0"/>
          <w:bCs w:val="0"/>
          <w:color w:val="000000"/>
          <w:sz w:val="28"/>
          <w:szCs w:val="28"/>
        </w:rPr>
        <w:t>Речення</w:t>
      </w:r>
      <w:r w:rsidRPr="002E47C0">
        <w:rPr>
          <w:rStyle w:val="a3"/>
          <w:rFonts w:ascii="LilyUPC" w:eastAsia="Times New Roman" w:hAnsi="LilyUPC" w:cs="LilyUPC" w:hint="cs"/>
          <w:b w:val="0"/>
          <w:bCs w:val="0"/>
          <w:color w:val="4E4E3F"/>
          <w:sz w:val="28"/>
          <w:szCs w:val="28"/>
        </w:rPr>
        <w:t> — це слово або група слів, зв'язаних за змістом, що виражають закінчену думку.</w:t>
      </w:r>
    </w:p>
    <w:p w:rsidR="00FD3869" w:rsidRPr="002E47C0" w:rsidRDefault="00FD3869">
      <w:pPr>
        <w:shd w:val="clear" w:color="auto" w:fill="FFFFFF"/>
        <w:divId w:val="124471506"/>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Зв'язок між словами в реченнях встановлюється за допомогою питань.</w:t>
      </w:r>
    </w:p>
    <w:p w:rsidR="00FD3869" w:rsidRPr="002E47C0" w:rsidRDefault="00FD3869">
      <w:pPr>
        <w:shd w:val="clear" w:color="auto" w:fill="FFFFFF"/>
        <w:divId w:val="673071405"/>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Кожне речення має граматичну основу: підмет і присудок.</w:t>
      </w:r>
    </w:p>
    <w:p w:rsidR="00FD3869" w:rsidRPr="002E47C0" w:rsidRDefault="00FD3869">
      <w:pPr>
        <w:shd w:val="clear" w:color="auto" w:fill="FFFFFF"/>
        <w:divId w:val="2001501831"/>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Між ними встановлюється двосторонній зв'язок: </w:t>
      </w:r>
      <w:r w:rsidRPr="002E47C0">
        <w:rPr>
          <w:rStyle w:val="gxst-emph"/>
          <w:rFonts w:ascii="LilyUPC" w:eastAsia="Times New Roman" w:hAnsi="LilyUPC" w:cs="LilyUPC" w:hint="cs"/>
          <w:color w:val="3BA900"/>
          <w:sz w:val="28"/>
          <w:szCs w:val="28"/>
        </w:rPr>
        <w:t>від підмета можна поставити питання до присудка і від присудка можна поставити питання до підмета.</w:t>
      </w:r>
    </w:p>
    <w:p w:rsidR="00FD3869" w:rsidRPr="002E47C0" w:rsidRDefault="00FD3869">
      <w:pPr>
        <w:shd w:val="clear" w:color="auto" w:fill="FFFFFF"/>
        <w:divId w:val="542057718"/>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Приклад:</w:t>
      </w:r>
    </w:p>
    <w:p w:rsidR="00FD3869" w:rsidRPr="002E47C0" w:rsidRDefault="00FD3869">
      <w:pPr>
        <w:shd w:val="clear" w:color="auto" w:fill="FFFFFF"/>
        <w:divId w:val="143932898"/>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На молодих деревах розпустились зелені листочки.</w:t>
      </w:r>
    </w:p>
    <w:p w:rsidR="00FD3869" w:rsidRPr="002E47C0" w:rsidRDefault="00FD3869">
      <w:pPr>
        <w:shd w:val="clear" w:color="auto" w:fill="FFFFFF"/>
        <w:divId w:val="768231476"/>
        <w:rPr>
          <w:rFonts w:ascii="LilyUPC" w:eastAsia="Times New Roman" w:hAnsi="LilyUPC" w:cs="LilyUPC"/>
          <w:i/>
          <w:iCs/>
          <w:color w:val="4E4E3F"/>
          <w:sz w:val="28"/>
          <w:szCs w:val="28"/>
        </w:rPr>
      </w:pPr>
      <w:r w:rsidRPr="002E47C0">
        <w:rPr>
          <w:rStyle w:val="gxst-underline-text-solid"/>
          <w:rFonts w:ascii="LilyUPC" w:eastAsia="Times New Roman" w:hAnsi="LilyUPC" w:cs="LilyUPC" w:hint="cs"/>
          <w:i/>
          <w:iCs/>
          <w:color w:val="4E4E3F"/>
          <w:sz w:val="28"/>
          <w:szCs w:val="28"/>
        </w:rPr>
        <w:t>Листочки</w:t>
      </w:r>
      <w:r w:rsidRPr="002E47C0">
        <w:rPr>
          <w:rFonts w:ascii="LilyUPC" w:eastAsia="Times New Roman" w:hAnsi="LilyUPC" w:cs="LilyUPC" w:hint="cs"/>
          <w:i/>
          <w:iCs/>
          <w:color w:val="4E4E3F"/>
          <w:sz w:val="28"/>
          <w:szCs w:val="28"/>
        </w:rPr>
        <w:t> (що зробили?) </w:t>
      </w:r>
      <w:r w:rsidRPr="002E47C0">
        <w:rPr>
          <w:rStyle w:val="gxst-underline-text-double"/>
          <w:rFonts w:ascii="LilyUPC" w:eastAsia="Times New Roman" w:hAnsi="LilyUPC" w:cs="LilyUPC" w:hint="cs"/>
          <w:i/>
          <w:iCs/>
          <w:color w:val="4E4E3F"/>
          <w:sz w:val="28"/>
          <w:szCs w:val="28"/>
        </w:rPr>
        <w:t>розпустились</w:t>
      </w:r>
      <w:r w:rsidRPr="002E47C0">
        <w:rPr>
          <w:rFonts w:ascii="LilyUPC" w:eastAsia="Times New Roman" w:hAnsi="LilyUPC" w:cs="LilyUPC" w:hint="cs"/>
          <w:i/>
          <w:iCs/>
          <w:color w:val="4E4E3F"/>
          <w:sz w:val="28"/>
          <w:szCs w:val="28"/>
        </w:rPr>
        <w:t>;</w:t>
      </w:r>
    </w:p>
    <w:p w:rsidR="00FD3869" w:rsidRPr="002E47C0" w:rsidRDefault="00FD3869">
      <w:pPr>
        <w:shd w:val="clear" w:color="auto" w:fill="FFFFFF"/>
        <w:divId w:val="2113166187"/>
        <w:rPr>
          <w:rFonts w:ascii="LilyUPC" w:eastAsia="Times New Roman" w:hAnsi="LilyUPC" w:cs="LilyUPC"/>
          <w:i/>
          <w:iCs/>
          <w:color w:val="4E4E3F"/>
          <w:sz w:val="28"/>
          <w:szCs w:val="28"/>
        </w:rPr>
      </w:pPr>
      <w:r w:rsidRPr="002E47C0">
        <w:rPr>
          <w:rStyle w:val="gxst-underline-text-double"/>
          <w:rFonts w:ascii="LilyUPC" w:eastAsia="Times New Roman" w:hAnsi="LilyUPC" w:cs="LilyUPC" w:hint="cs"/>
          <w:i/>
          <w:iCs/>
          <w:color w:val="4E4E3F"/>
          <w:sz w:val="28"/>
          <w:szCs w:val="28"/>
        </w:rPr>
        <w:t>розпустились</w:t>
      </w:r>
      <w:r w:rsidRPr="002E47C0">
        <w:rPr>
          <w:rFonts w:ascii="LilyUPC" w:eastAsia="Times New Roman" w:hAnsi="LilyUPC" w:cs="LilyUPC" w:hint="cs"/>
          <w:i/>
          <w:iCs/>
          <w:color w:val="4E4E3F"/>
          <w:sz w:val="28"/>
          <w:szCs w:val="28"/>
        </w:rPr>
        <w:t> (що?) </w:t>
      </w:r>
      <w:r w:rsidRPr="002E47C0">
        <w:rPr>
          <w:rStyle w:val="gxst-underline-text-solid"/>
          <w:rFonts w:ascii="LilyUPC" w:eastAsia="Times New Roman" w:hAnsi="LilyUPC" w:cs="LilyUPC" w:hint="cs"/>
          <w:i/>
          <w:iCs/>
          <w:color w:val="4E4E3F"/>
          <w:sz w:val="28"/>
          <w:szCs w:val="28"/>
        </w:rPr>
        <w:t>листочки</w:t>
      </w:r>
      <w:r w:rsidRPr="002E47C0">
        <w:rPr>
          <w:rFonts w:ascii="LilyUPC" w:eastAsia="Times New Roman" w:hAnsi="LilyUPC" w:cs="LilyUPC" w:hint="cs"/>
          <w:i/>
          <w:iCs/>
          <w:color w:val="4E4E3F"/>
          <w:sz w:val="28"/>
          <w:szCs w:val="28"/>
        </w:rPr>
        <w:t>.</w:t>
      </w:r>
    </w:p>
    <w:p w:rsidR="00FD3869" w:rsidRPr="002E47C0" w:rsidRDefault="00FD3869">
      <w:pPr>
        <w:shd w:val="clear" w:color="auto" w:fill="FFFFFF"/>
        <w:divId w:val="1577208231"/>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Зв'язок із другорядними членами речення встановлюється за допомогою питань, які ставляться:</w:t>
      </w:r>
    </w:p>
    <w:p w:rsidR="00FD3869" w:rsidRPr="002E47C0" w:rsidRDefault="00FD3869">
      <w:pPr>
        <w:numPr>
          <w:ilvl w:val="0"/>
          <w:numId w:val="1"/>
        </w:numPr>
        <w:shd w:val="clear" w:color="auto" w:fill="FFFFFF"/>
        <w:spacing w:before="100" w:beforeAutospacing="1" w:after="100" w:afterAutospacing="1" w:line="300" w:lineRule="atLeast"/>
        <w:ind w:left="0"/>
        <w:divId w:val="1466195180"/>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від підмета — це група підмета;</w:t>
      </w:r>
    </w:p>
    <w:p w:rsidR="00FD3869" w:rsidRPr="002E47C0" w:rsidRDefault="00FD3869">
      <w:pPr>
        <w:shd w:val="clear" w:color="auto" w:fill="FFFFFF"/>
        <w:spacing w:after="0" w:line="240" w:lineRule="auto"/>
        <w:divId w:val="1595476357"/>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Приклад:</w:t>
      </w:r>
    </w:p>
    <w:p w:rsidR="00FD3869" w:rsidRPr="002E47C0" w:rsidRDefault="00FD3869">
      <w:pPr>
        <w:shd w:val="clear" w:color="auto" w:fill="FFFFFF"/>
        <w:divId w:val="1279263238"/>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На молодих деревах розпустились зелені листочки.</w:t>
      </w:r>
    </w:p>
    <w:p w:rsidR="00FD3869" w:rsidRPr="002E47C0" w:rsidRDefault="00FD3869">
      <w:pPr>
        <w:shd w:val="clear" w:color="auto" w:fill="FFFFFF"/>
        <w:divId w:val="366486713"/>
        <w:rPr>
          <w:rFonts w:ascii="LilyUPC" w:eastAsia="Times New Roman" w:hAnsi="LilyUPC" w:cs="LilyUPC"/>
          <w:i/>
          <w:iCs/>
          <w:color w:val="4E4E3F"/>
          <w:sz w:val="28"/>
          <w:szCs w:val="28"/>
        </w:rPr>
      </w:pPr>
      <w:r w:rsidRPr="002E47C0">
        <w:rPr>
          <w:rStyle w:val="gxst-underline-text-solid"/>
          <w:rFonts w:ascii="LilyUPC" w:eastAsia="Times New Roman" w:hAnsi="LilyUPC" w:cs="LilyUPC" w:hint="cs"/>
          <w:i/>
          <w:iCs/>
          <w:color w:val="4E4E3F"/>
          <w:sz w:val="28"/>
          <w:szCs w:val="28"/>
        </w:rPr>
        <w:t>Листочки</w:t>
      </w:r>
      <w:r w:rsidRPr="002E47C0">
        <w:rPr>
          <w:rFonts w:ascii="LilyUPC" w:eastAsia="Times New Roman" w:hAnsi="LilyUPC" w:cs="LilyUPC" w:hint="cs"/>
          <w:i/>
          <w:iCs/>
          <w:color w:val="4E4E3F"/>
          <w:sz w:val="28"/>
          <w:szCs w:val="28"/>
        </w:rPr>
        <w:t> (які?) </w:t>
      </w:r>
      <w:r w:rsidRPr="002E47C0">
        <w:rPr>
          <w:rStyle w:val="gxst-underline-text-dotted"/>
          <w:rFonts w:ascii="LilyUPC" w:eastAsia="Times New Roman" w:hAnsi="LilyUPC" w:cs="LilyUPC" w:hint="cs"/>
          <w:i/>
          <w:iCs/>
          <w:color w:val="4E4E3F"/>
          <w:sz w:val="28"/>
          <w:szCs w:val="28"/>
        </w:rPr>
        <w:t>зелені</w:t>
      </w:r>
      <w:r w:rsidRPr="002E47C0">
        <w:rPr>
          <w:rFonts w:ascii="LilyUPC" w:eastAsia="Times New Roman" w:hAnsi="LilyUPC" w:cs="LilyUPC" w:hint="cs"/>
          <w:i/>
          <w:iCs/>
          <w:color w:val="4E4E3F"/>
          <w:sz w:val="28"/>
          <w:szCs w:val="28"/>
        </w:rPr>
        <w:t>.</w:t>
      </w:r>
    </w:p>
    <w:p w:rsidR="00FD3869" w:rsidRPr="002E47C0" w:rsidRDefault="00FD3869">
      <w:pPr>
        <w:numPr>
          <w:ilvl w:val="0"/>
          <w:numId w:val="2"/>
        </w:numPr>
        <w:shd w:val="clear" w:color="auto" w:fill="FFFFFF"/>
        <w:spacing w:before="100" w:beforeAutospacing="1" w:after="100" w:afterAutospacing="1" w:line="300" w:lineRule="atLeast"/>
        <w:ind w:left="0"/>
        <w:divId w:val="1466195180"/>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від присудка — це група присудка;</w:t>
      </w:r>
    </w:p>
    <w:p w:rsidR="00FD3869" w:rsidRPr="002E47C0" w:rsidRDefault="00FD3869">
      <w:pPr>
        <w:shd w:val="clear" w:color="auto" w:fill="FFFFFF"/>
        <w:spacing w:after="0" w:line="240" w:lineRule="auto"/>
        <w:divId w:val="1994723173"/>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Приклад:</w:t>
      </w:r>
    </w:p>
    <w:p w:rsidR="00FD3869" w:rsidRPr="002E47C0" w:rsidRDefault="00FD3869">
      <w:pPr>
        <w:shd w:val="clear" w:color="auto" w:fill="FFFFFF"/>
        <w:divId w:val="654915448"/>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На молодих деревах розпустились зелені листочки.</w:t>
      </w:r>
    </w:p>
    <w:p w:rsidR="00FD3869" w:rsidRPr="002E47C0" w:rsidRDefault="00FD3869">
      <w:pPr>
        <w:shd w:val="clear" w:color="auto" w:fill="FFFFFF"/>
        <w:divId w:val="54552400"/>
        <w:rPr>
          <w:rFonts w:ascii="LilyUPC" w:eastAsia="Times New Roman" w:hAnsi="LilyUPC" w:cs="LilyUPC"/>
          <w:i/>
          <w:iCs/>
          <w:color w:val="4E4E3F"/>
          <w:sz w:val="28"/>
          <w:szCs w:val="28"/>
        </w:rPr>
      </w:pPr>
      <w:r w:rsidRPr="002E47C0">
        <w:rPr>
          <w:rStyle w:val="gxst-underline-text-double"/>
          <w:rFonts w:ascii="LilyUPC" w:eastAsia="Times New Roman" w:hAnsi="LilyUPC" w:cs="LilyUPC" w:hint="cs"/>
          <w:i/>
          <w:iCs/>
          <w:color w:val="4E4E3F"/>
          <w:sz w:val="28"/>
          <w:szCs w:val="28"/>
        </w:rPr>
        <w:lastRenderedPageBreak/>
        <w:t>Розпустились</w:t>
      </w:r>
      <w:r w:rsidRPr="002E47C0">
        <w:rPr>
          <w:rFonts w:ascii="LilyUPC" w:eastAsia="Times New Roman" w:hAnsi="LilyUPC" w:cs="LilyUPC" w:hint="cs"/>
          <w:i/>
          <w:iCs/>
          <w:color w:val="4E4E3F"/>
          <w:sz w:val="28"/>
          <w:szCs w:val="28"/>
        </w:rPr>
        <w:t> (на чому?) на </w:t>
      </w:r>
      <w:r w:rsidRPr="002E47C0">
        <w:rPr>
          <w:rStyle w:val="gxst-underline-text-dotted"/>
          <w:rFonts w:ascii="LilyUPC" w:eastAsia="Times New Roman" w:hAnsi="LilyUPC" w:cs="LilyUPC" w:hint="cs"/>
          <w:i/>
          <w:iCs/>
          <w:color w:val="4E4E3F"/>
          <w:sz w:val="28"/>
          <w:szCs w:val="28"/>
        </w:rPr>
        <w:t>деревах</w:t>
      </w:r>
      <w:r w:rsidRPr="002E47C0">
        <w:rPr>
          <w:rFonts w:ascii="LilyUPC" w:eastAsia="Times New Roman" w:hAnsi="LilyUPC" w:cs="LilyUPC" w:hint="cs"/>
          <w:i/>
          <w:iCs/>
          <w:color w:val="4E4E3F"/>
          <w:sz w:val="28"/>
          <w:szCs w:val="28"/>
        </w:rPr>
        <w:t>.</w:t>
      </w:r>
    </w:p>
    <w:p w:rsidR="00FD3869" w:rsidRPr="002E47C0" w:rsidRDefault="00FD3869">
      <w:pPr>
        <w:numPr>
          <w:ilvl w:val="0"/>
          <w:numId w:val="3"/>
        </w:numPr>
        <w:shd w:val="clear" w:color="auto" w:fill="FFFFFF"/>
        <w:spacing w:before="100" w:beforeAutospacing="1" w:after="100" w:afterAutospacing="1" w:line="300" w:lineRule="atLeast"/>
        <w:ind w:left="0"/>
        <w:divId w:val="1466195180"/>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від іншого слова, що є другорядним членом речення — це група другорядних членів.</w:t>
      </w:r>
    </w:p>
    <w:p w:rsidR="00FD3869" w:rsidRPr="002E47C0" w:rsidRDefault="00FD3869">
      <w:pPr>
        <w:shd w:val="clear" w:color="auto" w:fill="FFFFFF"/>
        <w:spacing w:after="0" w:line="240" w:lineRule="auto"/>
        <w:divId w:val="1800996183"/>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Приклад:</w:t>
      </w:r>
    </w:p>
    <w:p w:rsidR="00FD3869" w:rsidRPr="002E47C0" w:rsidRDefault="00FD3869">
      <w:pPr>
        <w:shd w:val="clear" w:color="auto" w:fill="FFFFFF"/>
        <w:divId w:val="1442189780"/>
        <w:rPr>
          <w:rFonts w:ascii="LilyUPC" w:eastAsia="Times New Roman" w:hAnsi="LilyUPC" w:cs="LilyUPC"/>
          <w:i/>
          <w:iCs/>
          <w:color w:val="4E4E3F"/>
          <w:sz w:val="28"/>
          <w:szCs w:val="28"/>
        </w:rPr>
      </w:pPr>
      <w:r w:rsidRPr="002E47C0">
        <w:rPr>
          <w:rFonts w:ascii="LilyUPC" w:eastAsia="Times New Roman" w:hAnsi="LilyUPC" w:cs="LilyUPC" w:hint="cs"/>
          <w:i/>
          <w:iCs/>
          <w:color w:val="4E4E3F"/>
          <w:sz w:val="28"/>
          <w:szCs w:val="28"/>
        </w:rPr>
        <w:t>На молодих деревах розпустились зелені листочки.</w:t>
      </w:r>
    </w:p>
    <w:p w:rsidR="00FD3869" w:rsidRPr="002E47C0" w:rsidRDefault="00FD3869">
      <w:pPr>
        <w:shd w:val="clear" w:color="auto" w:fill="FFFFFF"/>
        <w:divId w:val="252008816"/>
        <w:rPr>
          <w:rFonts w:ascii="LilyUPC" w:eastAsia="Times New Roman" w:hAnsi="LilyUPC" w:cs="LilyUPC"/>
          <w:i/>
          <w:iCs/>
          <w:color w:val="4E4E3F"/>
          <w:sz w:val="28"/>
          <w:szCs w:val="28"/>
        </w:rPr>
      </w:pPr>
      <w:r w:rsidRPr="002E47C0">
        <w:rPr>
          <w:rStyle w:val="gxst-underline-text-dotted"/>
          <w:rFonts w:ascii="LilyUPC" w:eastAsia="Times New Roman" w:hAnsi="LilyUPC" w:cs="LilyUPC" w:hint="cs"/>
          <w:i/>
          <w:iCs/>
          <w:color w:val="4E4E3F"/>
          <w:sz w:val="28"/>
          <w:szCs w:val="28"/>
        </w:rPr>
        <w:t>Деревах</w:t>
      </w:r>
      <w:r w:rsidRPr="002E47C0">
        <w:rPr>
          <w:rFonts w:ascii="LilyUPC" w:eastAsia="Times New Roman" w:hAnsi="LilyUPC" w:cs="LilyUPC" w:hint="cs"/>
          <w:i/>
          <w:iCs/>
          <w:color w:val="4E4E3F"/>
          <w:sz w:val="28"/>
          <w:szCs w:val="28"/>
        </w:rPr>
        <w:t> (яких?) </w:t>
      </w:r>
      <w:r w:rsidRPr="002E47C0">
        <w:rPr>
          <w:rStyle w:val="gxst-underline-text-dotted"/>
          <w:rFonts w:ascii="LilyUPC" w:eastAsia="Times New Roman" w:hAnsi="LilyUPC" w:cs="LilyUPC" w:hint="cs"/>
          <w:i/>
          <w:iCs/>
          <w:color w:val="4E4E3F"/>
          <w:sz w:val="28"/>
          <w:szCs w:val="28"/>
        </w:rPr>
        <w:t>молодих</w:t>
      </w:r>
      <w:r w:rsidRPr="002E47C0">
        <w:rPr>
          <w:rFonts w:ascii="LilyUPC" w:eastAsia="Times New Roman" w:hAnsi="LilyUPC" w:cs="LilyUPC" w:hint="cs"/>
          <w:i/>
          <w:iCs/>
          <w:color w:val="4E4E3F"/>
          <w:sz w:val="28"/>
          <w:szCs w:val="28"/>
        </w:rPr>
        <w:t>.</w:t>
      </w:r>
    </w:p>
    <w:p w:rsidR="00FD3869" w:rsidRPr="002E47C0" w:rsidRDefault="00FD3869">
      <w:pPr>
        <w:shd w:val="clear" w:color="auto" w:fill="FFFFFF"/>
        <w:divId w:val="1571042750"/>
        <w:rPr>
          <w:rFonts w:ascii="LilyUPC" w:eastAsia="Times New Roman" w:hAnsi="LilyUPC" w:cs="LilyUPC"/>
          <w:color w:val="4E4E3F"/>
          <w:sz w:val="28"/>
          <w:szCs w:val="28"/>
        </w:rPr>
      </w:pPr>
      <w:r w:rsidRPr="002E47C0">
        <w:rPr>
          <w:rFonts w:ascii="LilyUPC" w:eastAsia="Times New Roman" w:hAnsi="LilyUPC" w:cs="LilyUPC" w:hint="cs"/>
          <w:color w:val="4E4E3F"/>
          <w:sz w:val="28"/>
          <w:szCs w:val="28"/>
        </w:rPr>
        <w:t>Слова з, на, в, у, про та інші, до яких не можна поставити питання, слугують для того, щоб пов’язати між собою слова в реченні, і вживаються з тими словами, які відповідають на питання.</w:t>
      </w:r>
    </w:p>
    <w:p w:rsidR="00921CC9" w:rsidRPr="002E47C0" w:rsidRDefault="00921CC9">
      <w:pPr>
        <w:pStyle w:val="a4"/>
        <w:shd w:val="clear" w:color="auto" w:fill="FEFEFE"/>
        <w:spacing w:before="0" w:beforeAutospacing="0" w:after="150" w:afterAutospacing="0"/>
        <w:ind w:firstLine="567"/>
        <w:divId w:val="1935895099"/>
        <w:rPr>
          <w:rFonts w:ascii="LilyUPC" w:hAnsi="LilyUPC" w:cs="LilyUPC"/>
          <w:color w:val="5A5A5A"/>
          <w:sz w:val="28"/>
          <w:szCs w:val="28"/>
        </w:rPr>
      </w:pPr>
      <w:r w:rsidRPr="002E47C0">
        <w:rPr>
          <w:rStyle w:val="a3"/>
          <w:rFonts w:ascii="LilyUPC" w:hAnsi="LilyUPC" w:cs="LilyUPC" w:hint="cs"/>
          <w:i/>
          <w:iCs/>
          <w:color w:val="5A5A5A"/>
          <w:sz w:val="28"/>
          <w:szCs w:val="28"/>
        </w:rPr>
        <w:t>Словосполучення</w:t>
      </w:r>
      <w:r w:rsidRPr="002E47C0">
        <w:rPr>
          <w:rFonts w:ascii="LilyUPC" w:hAnsi="LilyUPC" w:cs="LilyUPC" w:hint="cs"/>
          <w:color w:val="5A5A5A"/>
          <w:sz w:val="28"/>
          <w:szCs w:val="28"/>
        </w:rPr>
        <w:t> — це синтаксична одиниця, утворена поєднанням двох і більше повнозначних слів, пов’язаних між собою за змістом і граматично. У словосполученні виділяють </w:t>
      </w:r>
      <w:r w:rsidRPr="002E47C0">
        <w:rPr>
          <w:rStyle w:val="a3"/>
          <w:rFonts w:ascii="LilyUPC" w:hAnsi="LilyUPC" w:cs="LilyUPC" w:hint="cs"/>
          <w:color w:val="5A5A5A"/>
          <w:sz w:val="28"/>
          <w:szCs w:val="28"/>
        </w:rPr>
        <w:t>головне</w:t>
      </w:r>
      <w:r w:rsidRPr="002E47C0">
        <w:rPr>
          <w:rFonts w:ascii="LilyUPC" w:hAnsi="LilyUPC" w:cs="LilyUPC" w:hint="cs"/>
          <w:color w:val="5A5A5A"/>
          <w:sz w:val="28"/>
          <w:szCs w:val="28"/>
        </w:rPr>
        <w:t> і </w:t>
      </w:r>
      <w:r w:rsidRPr="002E47C0">
        <w:rPr>
          <w:rStyle w:val="a3"/>
          <w:rFonts w:ascii="LilyUPC" w:hAnsi="LilyUPC" w:cs="LilyUPC" w:hint="cs"/>
          <w:color w:val="5A5A5A"/>
          <w:sz w:val="28"/>
          <w:szCs w:val="28"/>
        </w:rPr>
        <w:t>залежне</w:t>
      </w:r>
      <w:r w:rsidRPr="002E47C0">
        <w:rPr>
          <w:rFonts w:ascii="LilyUPC" w:hAnsi="LilyUPC" w:cs="LilyUPC" w:hint="cs"/>
          <w:color w:val="5A5A5A"/>
          <w:sz w:val="28"/>
          <w:szCs w:val="28"/>
        </w:rPr>
        <w:t> слова. Від головного слова до залежного ставиться питання, за допомогою якого встановлюється змістовий зв’язок</w:t>
      </w:r>
      <w:r w:rsidRPr="002E47C0">
        <w:rPr>
          <w:rStyle w:val="a3"/>
          <w:rFonts w:ascii="LilyUPC" w:hAnsi="LilyUPC" w:cs="LilyUPC" w:hint="cs"/>
          <w:color w:val="5A5A5A"/>
          <w:sz w:val="28"/>
          <w:szCs w:val="28"/>
        </w:rPr>
        <w:t> </w:t>
      </w:r>
      <w:r w:rsidRPr="002E47C0">
        <w:rPr>
          <w:rFonts w:ascii="LilyUPC" w:hAnsi="LilyUPC" w:cs="LilyUPC" w:hint="cs"/>
          <w:color w:val="5A5A5A"/>
          <w:sz w:val="28"/>
          <w:szCs w:val="28"/>
        </w:rPr>
        <w:t>(</w:t>
      </w:r>
      <w:r w:rsidRPr="002E47C0">
        <w:rPr>
          <w:rStyle w:val="a5"/>
          <w:rFonts w:ascii="LilyUPC" w:hAnsi="LilyUPC" w:cs="LilyUPC" w:hint="cs"/>
          <w:color w:val="5A5A5A"/>
          <w:sz w:val="28"/>
          <w:szCs w:val="28"/>
        </w:rPr>
        <w:t>годувати </w:t>
      </w:r>
      <w:r w:rsidRPr="002E47C0">
        <w:rPr>
          <w:rFonts w:ascii="LilyUPC" w:hAnsi="LilyUPC" w:cs="LilyUPC" w:hint="cs"/>
          <w:color w:val="5A5A5A"/>
          <w:sz w:val="28"/>
          <w:szCs w:val="28"/>
        </w:rPr>
        <w:t>(чим?)</w:t>
      </w:r>
      <w:r w:rsidRPr="002E47C0">
        <w:rPr>
          <w:rStyle w:val="a5"/>
          <w:rFonts w:ascii="LilyUPC" w:hAnsi="LilyUPC" w:cs="LilyUPC" w:hint="cs"/>
          <w:color w:val="5A5A5A"/>
          <w:sz w:val="28"/>
          <w:szCs w:val="28"/>
        </w:rPr>
        <w:t> борщем</w:t>
      </w:r>
      <w:r w:rsidRPr="002E47C0">
        <w:rPr>
          <w:rFonts w:ascii="LilyUPC" w:hAnsi="LilyUPC" w:cs="LilyUPC" w:hint="cs"/>
          <w:color w:val="5A5A5A"/>
          <w:sz w:val="28"/>
          <w:szCs w:val="28"/>
        </w:rPr>
        <w:t>)</w:t>
      </w:r>
      <w:r w:rsidRPr="002E47C0">
        <w:rPr>
          <w:rStyle w:val="a3"/>
          <w:rFonts w:ascii="LilyUPC" w:hAnsi="LilyUPC" w:cs="LilyUPC" w:hint="cs"/>
          <w:color w:val="5A5A5A"/>
          <w:sz w:val="28"/>
          <w:szCs w:val="28"/>
        </w:rPr>
        <w:t>. </w:t>
      </w:r>
      <w:r w:rsidRPr="002E47C0">
        <w:rPr>
          <w:rFonts w:ascii="LilyUPC" w:hAnsi="LilyUPC" w:cs="LilyUPC" w:hint="cs"/>
          <w:color w:val="5A5A5A"/>
          <w:sz w:val="28"/>
          <w:szCs w:val="28"/>
        </w:rPr>
        <w:t>Граматичний зв’язок здійснюється за допомогою закінчення залежного слова або закінчення і прийменника.</w:t>
      </w:r>
    </w:p>
    <w:p w:rsidR="00921CC9" w:rsidRPr="006764A0" w:rsidRDefault="00921CC9" w:rsidP="006764A0">
      <w:pPr>
        <w:pStyle w:val="a4"/>
        <w:shd w:val="clear" w:color="auto" w:fill="FEFEFE"/>
        <w:spacing w:before="0" w:beforeAutospacing="0" w:after="150" w:afterAutospacing="0"/>
        <w:ind w:firstLine="567"/>
        <w:divId w:val="1935895099"/>
        <w:rPr>
          <w:rFonts w:asciiTheme="minorHAnsi" w:hAnsiTheme="minorHAnsi" w:cs="LilyUPC"/>
          <w:color w:val="5A5A5A"/>
          <w:sz w:val="28"/>
          <w:szCs w:val="28"/>
        </w:rPr>
      </w:pPr>
      <w:r w:rsidRPr="002E47C0">
        <w:rPr>
          <w:rFonts w:ascii="LilyUPC" w:hAnsi="LilyUPC" w:cs="LilyUPC" w:hint="cs"/>
          <w:color w:val="5A5A5A"/>
          <w:sz w:val="28"/>
          <w:szCs w:val="28"/>
        </w:rPr>
        <w:t>Словосполучення за будовою поділяються на прості і складні. </w:t>
      </w:r>
      <w:r w:rsidRPr="002E47C0">
        <w:rPr>
          <w:rStyle w:val="a3"/>
          <w:rFonts w:ascii="LilyUPC" w:hAnsi="LilyUPC" w:cs="LilyUPC" w:hint="cs"/>
          <w:i/>
          <w:iCs/>
          <w:color w:val="5A5A5A"/>
          <w:sz w:val="28"/>
          <w:szCs w:val="28"/>
        </w:rPr>
        <w:t>Прості словосполучення</w:t>
      </w:r>
      <w:r w:rsidRPr="002E47C0">
        <w:rPr>
          <w:rFonts w:ascii="LilyUPC" w:hAnsi="LilyUPC" w:cs="LilyUPC" w:hint="cs"/>
          <w:color w:val="5A5A5A"/>
          <w:sz w:val="28"/>
          <w:szCs w:val="28"/>
        </w:rPr>
        <w:t> складаються з одного головного і одного залежного слова, не поширені (</w:t>
      </w:r>
      <w:r w:rsidRPr="002E47C0">
        <w:rPr>
          <w:rStyle w:val="a5"/>
          <w:rFonts w:ascii="LilyUPC" w:hAnsi="LilyUPC" w:cs="LilyUPC" w:hint="cs"/>
          <w:color w:val="5A5A5A"/>
          <w:sz w:val="28"/>
          <w:szCs w:val="28"/>
        </w:rPr>
        <w:t>сміливий вчинок</w:t>
      </w:r>
      <w:r w:rsidRPr="002E47C0">
        <w:rPr>
          <w:rFonts w:ascii="LilyUPC" w:hAnsi="LilyUPC" w:cs="LilyUPC" w:hint="cs"/>
          <w:color w:val="5A5A5A"/>
          <w:sz w:val="28"/>
          <w:szCs w:val="28"/>
        </w:rPr>
        <w:t>). У </w:t>
      </w:r>
      <w:r w:rsidRPr="002E47C0">
        <w:rPr>
          <w:rStyle w:val="a3"/>
          <w:rFonts w:ascii="LilyUPC" w:hAnsi="LilyUPC" w:cs="LilyUPC" w:hint="cs"/>
          <w:i/>
          <w:iCs/>
          <w:color w:val="5A5A5A"/>
          <w:sz w:val="28"/>
          <w:szCs w:val="28"/>
        </w:rPr>
        <w:t>складних словосполученнях</w:t>
      </w:r>
      <w:r w:rsidRPr="002E47C0">
        <w:rPr>
          <w:rFonts w:ascii="LilyUPC" w:hAnsi="LilyUPC" w:cs="LilyUPC" w:hint="cs"/>
          <w:color w:val="5A5A5A"/>
          <w:sz w:val="28"/>
          <w:szCs w:val="28"/>
        </w:rPr>
        <w:t> головне слово поширене іншим словом (</w:t>
      </w:r>
      <w:r w:rsidRPr="002E47C0">
        <w:rPr>
          <w:rStyle w:val="a5"/>
          <w:rFonts w:ascii="LilyUPC" w:hAnsi="LilyUPC" w:cs="LilyUPC" w:hint="cs"/>
          <w:color w:val="5A5A5A"/>
          <w:sz w:val="28"/>
          <w:szCs w:val="28"/>
        </w:rPr>
        <w:t>героїчний подвиг народу</w:t>
      </w:r>
      <w:r w:rsidRPr="002E47C0">
        <w:rPr>
          <w:rFonts w:ascii="LilyUPC" w:hAnsi="LilyUPC" w:cs="LilyUPC" w:hint="cs"/>
          <w:color w:val="5A5A5A"/>
          <w:sz w:val="28"/>
          <w:szCs w:val="28"/>
        </w:rPr>
        <w:t>).</w:t>
      </w:r>
    </w:p>
    <w:p w:rsidR="00921CC9" w:rsidRPr="002E47C0" w:rsidRDefault="00921CC9">
      <w:pPr>
        <w:pStyle w:val="a4"/>
        <w:shd w:val="clear" w:color="auto" w:fill="FEFEFE"/>
        <w:spacing w:before="0" w:beforeAutospacing="0" w:after="150" w:afterAutospacing="0"/>
        <w:ind w:firstLine="567"/>
        <w:divId w:val="1935895099"/>
        <w:rPr>
          <w:rFonts w:ascii="LilyUPC" w:hAnsi="LilyUPC" w:cs="LilyUPC"/>
          <w:color w:val="5A5A5A"/>
          <w:sz w:val="28"/>
          <w:szCs w:val="28"/>
        </w:rPr>
      </w:pPr>
      <w:r w:rsidRPr="002E47C0">
        <w:rPr>
          <w:rStyle w:val="a3"/>
          <w:rFonts w:ascii="LilyUPC" w:hAnsi="LilyUPC" w:cs="LilyUPC" w:hint="cs"/>
          <w:color w:val="5A5A5A"/>
          <w:sz w:val="28"/>
          <w:szCs w:val="28"/>
        </w:rPr>
        <w:t>Типи зв’язку слів у словосполученні</w:t>
      </w:r>
      <w:r w:rsidRPr="002E47C0">
        <w:rPr>
          <w:rFonts w:ascii="LilyUPC" w:hAnsi="LilyUPC" w:cs="LilyUPC" w:hint="cs"/>
          <w:color w:val="5A5A5A"/>
          <w:sz w:val="28"/>
          <w:szCs w:val="28"/>
        </w:rPr>
        <w:t>: 1) </w:t>
      </w:r>
      <w:r w:rsidRPr="002E47C0">
        <w:rPr>
          <w:rStyle w:val="a3"/>
          <w:rFonts w:ascii="LilyUPC" w:hAnsi="LilyUPC" w:cs="LilyUPC" w:hint="cs"/>
          <w:i/>
          <w:iCs/>
          <w:color w:val="5A5A5A"/>
          <w:sz w:val="28"/>
          <w:szCs w:val="28"/>
        </w:rPr>
        <w:t>узгодження</w:t>
      </w:r>
      <w:r w:rsidRPr="002E47C0">
        <w:rPr>
          <w:rFonts w:ascii="LilyUPC" w:hAnsi="LilyUPC" w:cs="LilyUPC" w:hint="cs"/>
          <w:color w:val="5A5A5A"/>
          <w:sz w:val="28"/>
          <w:szCs w:val="28"/>
        </w:rPr>
        <w:t> — слова в словосполученні узгоджуються в роді, числі й відмінку; головним словом виступає іменник або будь-яка інша частина мови у значенні іменника, а залежними словами можуть бути прикметники, дієприкметники, займенники, числівники (</w:t>
      </w:r>
      <w:r w:rsidRPr="002E47C0">
        <w:rPr>
          <w:rStyle w:val="a5"/>
          <w:rFonts w:ascii="LilyUPC" w:hAnsi="LilyUPC" w:cs="LilyUPC" w:hint="cs"/>
          <w:color w:val="5A5A5A"/>
          <w:sz w:val="28"/>
          <w:szCs w:val="28"/>
        </w:rPr>
        <w:t>їстівні гриби, зрубане дерево, сьомий день</w:t>
      </w:r>
      <w:r w:rsidRPr="002E47C0">
        <w:rPr>
          <w:rFonts w:ascii="LilyUPC" w:hAnsi="LilyUPC" w:cs="LilyUPC" w:hint="cs"/>
          <w:color w:val="5A5A5A"/>
          <w:sz w:val="28"/>
          <w:szCs w:val="28"/>
        </w:rPr>
        <w:t>); 2) </w:t>
      </w:r>
      <w:r w:rsidRPr="002E47C0">
        <w:rPr>
          <w:rStyle w:val="a3"/>
          <w:rFonts w:ascii="LilyUPC" w:hAnsi="LilyUPC" w:cs="LilyUPC" w:hint="cs"/>
          <w:i/>
          <w:iCs/>
          <w:color w:val="5A5A5A"/>
          <w:sz w:val="28"/>
          <w:szCs w:val="28"/>
        </w:rPr>
        <w:t>керування</w:t>
      </w:r>
      <w:r w:rsidRPr="002E47C0">
        <w:rPr>
          <w:rFonts w:ascii="LilyUPC" w:hAnsi="LilyUPC" w:cs="LilyUPC" w:hint="cs"/>
          <w:color w:val="5A5A5A"/>
          <w:sz w:val="28"/>
          <w:szCs w:val="28"/>
        </w:rPr>
        <w:t> — головне слово (дієслово) вимагає від залежного (іменник або інші частини мови у значенні іменника) форми певного відмінка (</w:t>
      </w:r>
      <w:r w:rsidRPr="002E47C0">
        <w:rPr>
          <w:rStyle w:val="a5"/>
          <w:rFonts w:ascii="LilyUPC" w:hAnsi="LilyUPC" w:cs="LilyUPC" w:hint="cs"/>
          <w:color w:val="5A5A5A"/>
          <w:sz w:val="28"/>
          <w:szCs w:val="28"/>
        </w:rPr>
        <w:t>підійти до столу, берег моря</w:t>
      </w:r>
      <w:r w:rsidRPr="002E47C0">
        <w:rPr>
          <w:rFonts w:ascii="LilyUPC" w:hAnsi="LilyUPC" w:cs="LilyUPC" w:hint="cs"/>
          <w:color w:val="5A5A5A"/>
          <w:sz w:val="28"/>
          <w:szCs w:val="28"/>
        </w:rPr>
        <w:t>); 3) </w:t>
      </w:r>
      <w:r w:rsidRPr="002E47C0">
        <w:rPr>
          <w:rStyle w:val="a3"/>
          <w:rFonts w:ascii="LilyUPC" w:hAnsi="LilyUPC" w:cs="LilyUPC" w:hint="cs"/>
          <w:i/>
          <w:iCs/>
          <w:color w:val="5A5A5A"/>
          <w:sz w:val="28"/>
          <w:szCs w:val="28"/>
        </w:rPr>
        <w:t>прилягання</w:t>
      </w:r>
      <w:r w:rsidRPr="002E47C0">
        <w:rPr>
          <w:rFonts w:ascii="LilyUPC" w:hAnsi="LilyUPC" w:cs="LilyUPC" w:hint="cs"/>
          <w:color w:val="5A5A5A"/>
          <w:sz w:val="28"/>
          <w:szCs w:val="28"/>
        </w:rPr>
        <w:t> — залежне слово має незмінну форму і поєднується з головним тільки за змістом. Найчастіше прилягають прислівники, дієприслівники, інфінітиви (</w:t>
      </w:r>
      <w:r w:rsidRPr="002E47C0">
        <w:rPr>
          <w:rStyle w:val="a5"/>
          <w:rFonts w:ascii="LilyUPC" w:hAnsi="LilyUPC" w:cs="LilyUPC" w:hint="cs"/>
          <w:color w:val="5A5A5A"/>
          <w:sz w:val="28"/>
          <w:szCs w:val="28"/>
        </w:rPr>
        <w:t>зібралися вранці, йшли співаючи, звелів атакувати</w:t>
      </w:r>
      <w:r w:rsidRPr="002E47C0">
        <w:rPr>
          <w:rFonts w:ascii="LilyUPC" w:hAnsi="LilyUPC" w:cs="LilyUPC" w:hint="cs"/>
          <w:color w:val="5A5A5A"/>
          <w:sz w:val="28"/>
          <w:szCs w:val="28"/>
        </w:rPr>
        <w:t>).</w:t>
      </w:r>
    </w:p>
    <w:p w:rsidR="007E7ECC" w:rsidRPr="00110B63" w:rsidRDefault="007E7ECC" w:rsidP="007E7ECC">
      <w:pPr>
        <w:rPr>
          <w:rFonts w:cs="LilyUPC"/>
          <w:sz w:val="28"/>
          <w:szCs w:val="28"/>
        </w:rPr>
      </w:pP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Основними ознаками речення є: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1) предикативність (відношення змісту речення до об’єктивної дійсності);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2) відтворюваність (речення утворюється за усталеним зразком);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3) порядок слів (властивий усталений порядок слів);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lastRenderedPageBreak/>
        <w:t xml:space="preserve">4) інтонаційне оформлення;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5)членованість (речення членується на окремі компоненти, крім нечленованих);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 xml:space="preserve">6) смислова завершеність; </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7) структурна організованість;</w:t>
      </w:r>
    </w:p>
    <w:p w:rsidR="007E7ECC" w:rsidRPr="002E47C0" w:rsidRDefault="007E7ECC" w:rsidP="007E7ECC">
      <w:pPr>
        <w:rPr>
          <w:rFonts w:ascii="LilyUPC" w:hAnsi="LilyUPC" w:cs="LilyUPC"/>
          <w:sz w:val="28"/>
          <w:szCs w:val="28"/>
        </w:rPr>
      </w:pPr>
      <w:r w:rsidRPr="002E47C0">
        <w:rPr>
          <w:rFonts w:ascii="LilyUPC" w:hAnsi="LilyUPC" w:cs="LilyUPC" w:hint="cs"/>
          <w:sz w:val="28"/>
          <w:szCs w:val="28"/>
        </w:rPr>
        <w:t>8) модальність та ін.</w:t>
      </w:r>
    </w:p>
    <w:p w:rsidR="00B7539F" w:rsidRDefault="003F36A5">
      <w:pPr>
        <w:rPr>
          <w:rFonts w:cs="LilyUPC"/>
          <w:sz w:val="28"/>
          <w:szCs w:val="28"/>
        </w:rPr>
      </w:pPr>
      <w:r>
        <w:rPr>
          <w:rFonts w:cs="LilyUPC"/>
          <w:sz w:val="28"/>
          <w:szCs w:val="28"/>
        </w:rPr>
        <w:t>Домашнє завдання</w:t>
      </w:r>
    </w:p>
    <w:p w:rsidR="003F36A5" w:rsidRPr="003F36A5" w:rsidRDefault="0067777F">
      <w:pPr>
        <w:rPr>
          <w:rFonts w:cs="LilyUPC"/>
          <w:sz w:val="28"/>
          <w:szCs w:val="28"/>
        </w:rPr>
      </w:pPr>
      <w:r>
        <w:rPr>
          <w:rFonts w:cs="LilyUPC"/>
          <w:sz w:val="28"/>
          <w:szCs w:val="28"/>
        </w:rPr>
        <w:t>Складіть та запишіть два речення з трьох слів та два речення з чотирьох слів.</w:t>
      </w:r>
    </w:p>
    <w:sectPr w:rsidR="003F36A5" w:rsidRPr="003F36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lyUPC">
    <w:altName w:val="Tahoma"/>
    <w:panose1 w:val="020B06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49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250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D5D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9F"/>
    <w:rsid w:val="00046242"/>
    <w:rsid w:val="00072162"/>
    <w:rsid w:val="001077CF"/>
    <w:rsid w:val="00110B63"/>
    <w:rsid w:val="00297D85"/>
    <w:rsid w:val="002E47C0"/>
    <w:rsid w:val="003F36A5"/>
    <w:rsid w:val="00543C09"/>
    <w:rsid w:val="006116A2"/>
    <w:rsid w:val="00647096"/>
    <w:rsid w:val="006764A0"/>
    <w:rsid w:val="0067777F"/>
    <w:rsid w:val="006876A7"/>
    <w:rsid w:val="007C3ED0"/>
    <w:rsid w:val="007E7ECC"/>
    <w:rsid w:val="008B14C3"/>
    <w:rsid w:val="008D3864"/>
    <w:rsid w:val="00917023"/>
    <w:rsid w:val="00921CC9"/>
    <w:rsid w:val="00930E71"/>
    <w:rsid w:val="009A7676"/>
    <w:rsid w:val="00AA56A7"/>
    <w:rsid w:val="00AB56F2"/>
    <w:rsid w:val="00B7539F"/>
    <w:rsid w:val="00C11C4B"/>
    <w:rsid w:val="00DA4C94"/>
    <w:rsid w:val="00E75150"/>
    <w:rsid w:val="00FD3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30973C12"/>
  <w15:chartTrackingRefBased/>
  <w15:docId w15:val="{3BF13DC8-CC46-F747-A234-F3F5FC24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869"/>
    <w:rPr>
      <w:b/>
      <w:bCs/>
    </w:rPr>
  </w:style>
  <w:style w:type="character" w:customStyle="1" w:styleId="gxst-emph">
    <w:name w:val="gxst-emph"/>
    <w:basedOn w:val="a0"/>
    <w:rsid w:val="00FD3869"/>
  </w:style>
  <w:style w:type="character" w:customStyle="1" w:styleId="gxst-underline-text-solid">
    <w:name w:val="gxst-underline-text-solid"/>
    <w:basedOn w:val="a0"/>
    <w:rsid w:val="00FD3869"/>
  </w:style>
  <w:style w:type="character" w:customStyle="1" w:styleId="gxst-underline-text-double">
    <w:name w:val="gxst-underline-text-double"/>
    <w:basedOn w:val="a0"/>
    <w:rsid w:val="00FD3869"/>
  </w:style>
  <w:style w:type="character" w:customStyle="1" w:styleId="gxst-underline-text-dotted">
    <w:name w:val="gxst-underline-text-dotted"/>
    <w:basedOn w:val="a0"/>
    <w:rsid w:val="00FD3869"/>
  </w:style>
  <w:style w:type="paragraph" w:styleId="a4">
    <w:name w:val="Normal (Web)"/>
    <w:basedOn w:val="a"/>
    <w:uiPriority w:val="99"/>
    <w:semiHidden/>
    <w:unhideWhenUsed/>
    <w:rsid w:val="00921CC9"/>
    <w:pPr>
      <w:spacing w:before="100" w:beforeAutospacing="1" w:after="100" w:afterAutospacing="1" w:line="240" w:lineRule="auto"/>
    </w:pPr>
    <w:rPr>
      <w:rFonts w:ascii="Times New Roman" w:hAnsi="Times New Roman" w:cs="Times New Roman"/>
      <w:sz w:val="24"/>
      <w:szCs w:val="24"/>
    </w:rPr>
  </w:style>
  <w:style w:type="character" w:styleId="a5">
    <w:name w:val="Emphasis"/>
    <w:basedOn w:val="a0"/>
    <w:uiPriority w:val="20"/>
    <w:qFormat/>
    <w:rsid w:val="00921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9231">
      <w:bodyDiv w:val="1"/>
      <w:marLeft w:val="0"/>
      <w:marRight w:val="0"/>
      <w:marTop w:val="0"/>
      <w:marBottom w:val="0"/>
      <w:divBdr>
        <w:top w:val="none" w:sz="0" w:space="0" w:color="auto"/>
        <w:left w:val="none" w:sz="0" w:space="0" w:color="auto"/>
        <w:bottom w:val="none" w:sz="0" w:space="0" w:color="auto"/>
        <w:right w:val="none" w:sz="0" w:space="0" w:color="auto"/>
      </w:divBdr>
      <w:divsChild>
        <w:div w:id="1312096796">
          <w:marLeft w:val="0"/>
          <w:marRight w:val="0"/>
          <w:marTop w:val="0"/>
          <w:marBottom w:val="0"/>
          <w:divBdr>
            <w:top w:val="none" w:sz="0" w:space="0" w:color="auto"/>
            <w:left w:val="none" w:sz="0" w:space="0" w:color="auto"/>
            <w:bottom w:val="none" w:sz="0" w:space="0" w:color="auto"/>
            <w:right w:val="none" w:sz="0" w:space="0" w:color="auto"/>
          </w:divBdr>
        </w:div>
        <w:div w:id="1674531637">
          <w:marLeft w:val="0"/>
          <w:marRight w:val="0"/>
          <w:marTop w:val="0"/>
          <w:marBottom w:val="0"/>
          <w:divBdr>
            <w:top w:val="none" w:sz="0" w:space="0" w:color="auto"/>
            <w:left w:val="none" w:sz="0" w:space="0" w:color="auto"/>
            <w:bottom w:val="none" w:sz="0" w:space="0" w:color="auto"/>
            <w:right w:val="none" w:sz="0" w:space="0" w:color="auto"/>
          </w:divBdr>
          <w:divsChild>
            <w:div w:id="1251550667">
              <w:marLeft w:val="0"/>
              <w:marRight w:val="0"/>
              <w:marTop w:val="0"/>
              <w:marBottom w:val="0"/>
              <w:divBdr>
                <w:top w:val="none" w:sz="0" w:space="0" w:color="auto"/>
                <w:left w:val="none" w:sz="0" w:space="0" w:color="auto"/>
                <w:bottom w:val="none" w:sz="0" w:space="0" w:color="auto"/>
                <w:right w:val="none" w:sz="0" w:space="0" w:color="auto"/>
              </w:divBdr>
              <w:divsChild>
                <w:div w:id="124471506">
                  <w:marLeft w:val="0"/>
                  <w:marRight w:val="0"/>
                  <w:marTop w:val="375"/>
                  <w:marBottom w:val="375"/>
                  <w:divBdr>
                    <w:top w:val="single" w:sz="6" w:space="9" w:color="FF7373"/>
                    <w:left w:val="none" w:sz="0" w:space="0" w:color="FF7373"/>
                    <w:bottom w:val="single" w:sz="6" w:space="9" w:color="FF7373"/>
                    <w:right w:val="none" w:sz="0" w:space="0" w:color="FF7373"/>
                  </w:divBdr>
                </w:div>
              </w:divsChild>
            </w:div>
          </w:divsChild>
        </w:div>
        <w:div w:id="1466195180">
          <w:marLeft w:val="0"/>
          <w:marRight w:val="0"/>
          <w:marTop w:val="0"/>
          <w:marBottom w:val="0"/>
          <w:divBdr>
            <w:top w:val="none" w:sz="0" w:space="0" w:color="auto"/>
            <w:left w:val="none" w:sz="0" w:space="0" w:color="auto"/>
            <w:bottom w:val="none" w:sz="0" w:space="0" w:color="auto"/>
            <w:right w:val="none" w:sz="0" w:space="0" w:color="auto"/>
          </w:divBdr>
          <w:divsChild>
            <w:div w:id="1777865752">
              <w:marLeft w:val="0"/>
              <w:marRight w:val="0"/>
              <w:marTop w:val="0"/>
              <w:marBottom w:val="0"/>
              <w:divBdr>
                <w:top w:val="none" w:sz="0" w:space="0" w:color="auto"/>
                <w:left w:val="none" w:sz="0" w:space="0" w:color="auto"/>
                <w:bottom w:val="none" w:sz="0" w:space="0" w:color="auto"/>
                <w:right w:val="none" w:sz="0" w:space="0" w:color="auto"/>
              </w:divBdr>
              <w:divsChild>
                <w:div w:id="2040085371">
                  <w:marLeft w:val="0"/>
                  <w:marRight w:val="0"/>
                  <w:marTop w:val="375"/>
                  <w:marBottom w:val="375"/>
                  <w:divBdr>
                    <w:top w:val="none" w:sz="0" w:space="0" w:color="auto"/>
                    <w:left w:val="none" w:sz="0" w:space="0" w:color="auto"/>
                    <w:bottom w:val="none" w:sz="0" w:space="0" w:color="auto"/>
                    <w:right w:val="none" w:sz="0" w:space="0" w:color="auto"/>
                  </w:divBdr>
                  <w:divsChild>
                    <w:div w:id="673071405">
                      <w:marLeft w:val="0"/>
                      <w:marRight w:val="0"/>
                      <w:marTop w:val="375"/>
                      <w:marBottom w:val="375"/>
                      <w:divBdr>
                        <w:top w:val="single" w:sz="6" w:space="9" w:color="3BA900"/>
                        <w:left w:val="single" w:sz="2" w:space="0" w:color="3BA900"/>
                        <w:bottom w:val="single" w:sz="6" w:space="9" w:color="3BA900"/>
                        <w:right w:val="single" w:sz="2" w:space="0" w:color="3BA900"/>
                      </w:divBdr>
                    </w:div>
                  </w:divsChild>
                </w:div>
              </w:divsChild>
            </w:div>
            <w:div w:id="2001501831">
              <w:marLeft w:val="0"/>
              <w:marRight w:val="0"/>
              <w:marTop w:val="0"/>
              <w:marBottom w:val="0"/>
              <w:divBdr>
                <w:top w:val="none" w:sz="0" w:space="0" w:color="auto"/>
                <w:left w:val="none" w:sz="0" w:space="0" w:color="auto"/>
                <w:bottom w:val="none" w:sz="0" w:space="0" w:color="auto"/>
                <w:right w:val="none" w:sz="0" w:space="0" w:color="auto"/>
              </w:divBdr>
            </w:div>
            <w:div w:id="2080983211">
              <w:marLeft w:val="0"/>
              <w:marRight w:val="0"/>
              <w:marTop w:val="0"/>
              <w:marBottom w:val="0"/>
              <w:divBdr>
                <w:top w:val="none" w:sz="0" w:space="0" w:color="auto"/>
                <w:left w:val="none" w:sz="0" w:space="0" w:color="auto"/>
                <w:bottom w:val="none" w:sz="0" w:space="0" w:color="auto"/>
                <w:right w:val="none" w:sz="0" w:space="0" w:color="auto"/>
              </w:divBdr>
              <w:divsChild>
                <w:div w:id="122962665">
                  <w:marLeft w:val="0"/>
                  <w:marRight w:val="0"/>
                  <w:marTop w:val="375"/>
                  <w:marBottom w:val="375"/>
                  <w:divBdr>
                    <w:top w:val="none" w:sz="0" w:space="0" w:color="auto"/>
                    <w:left w:val="none" w:sz="0" w:space="0" w:color="auto"/>
                    <w:bottom w:val="none" w:sz="0" w:space="0" w:color="auto"/>
                    <w:right w:val="none" w:sz="0" w:space="0" w:color="auto"/>
                  </w:divBdr>
                  <w:divsChild>
                    <w:div w:id="542057718">
                      <w:marLeft w:val="0"/>
                      <w:marRight w:val="0"/>
                      <w:marTop w:val="0"/>
                      <w:marBottom w:val="60"/>
                      <w:divBdr>
                        <w:top w:val="none" w:sz="0" w:space="0" w:color="auto"/>
                        <w:left w:val="none" w:sz="0" w:space="0" w:color="auto"/>
                        <w:bottom w:val="none" w:sz="0" w:space="0" w:color="auto"/>
                        <w:right w:val="none" w:sz="0" w:space="0" w:color="auto"/>
                      </w:divBdr>
                    </w:div>
                    <w:div w:id="889460721">
                      <w:marLeft w:val="0"/>
                      <w:marRight w:val="0"/>
                      <w:marTop w:val="0"/>
                      <w:marBottom w:val="0"/>
                      <w:divBdr>
                        <w:top w:val="none" w:sz="0" w:space="0" w:color="auto"/>
                        <w:left w:val="none" w:sz="0" w:space="0" w:color="auto"/>
                        <w:bottom w:val="none" w:sz="0" w:space="0" w:color="auto"/>
                        <w:right w:val="none" w:sz="0" w:space="0" w:color="auto"/>
                      </w:divBdr>
                      <w:divsChild>
                        <w:div w:id="143932898">
                          <w:marLeft w:val="0"/>
                          <w:marRight w:val="0"/>
                          <w:marTop w:val="0"/>
                          <w:marBottom w:val="0"/>
                          <w:divBdr>
                            <w:top w:val="none" w:sz="0" w:space="0" w:color="auto"/>
                            <w:left w:val="none" w:sz="0" w:space="0" w:color="auto"/>
                            <w:bottom w:val="none" w:sz="0" w:space="0" w:color="auto"/>
                            <w:right w:val="none" w:sz="0" w:space="0" w:color="auto"/>
                          </w:divBdr>
                        </w:div>
                        <w:div w:id="768231476">
                          <w:marLeft w:val="0"/>
                          <w:marRight w:val="0"/>
                          <w:marTop w:val="0"/>
                          <w:marBottom w:val="0"/>
                          <w:divBdr>
                            <w:top w:val="none" w:sz="0" w:space="0" w:color="auto"/>
                            <w:left w:val="none" w:sz="0" w:space="0" w:color="auto"/>
                            <w:bottom w:val="none" w:sz="0" w:space="0" w:color="auto"/>
                            <w:right w:val="none" w:sz="0" w:space="0" w:color="auto"/>
                          </w:divBdr>
                        </w:div>
                        <w:div w:id="21131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8231">
              <w:marLeft w:val="0"/>
              <w:marRight w:val="0"/>
              <w:marTop w:val="0"/>
              <w:marBottom w:val="0"/>
              <w:divBdr>
                <w:top w:val="none" w:sz="0" w:space="0" w:color="auto"/>
                <w:left w:val="none" w:sz="0" w:space="0" w:color="auto"/>
                <w:bottom w:val="none" w:sz="0" w:space="0" w:color="auto"/>
                <w:right w:val="none" w:sz="0" w:space="0" w:color="auto"/>
              </w:divBdr>
            </w:div>
            <w:div w:id="2145388527">
              <w:marLeft w:val="0"/>
              <w:marRight w:val="0"/>
              <w:marTop w:val="0"/>
              <w:marBottom w:val="0"/>
              <w:divBdr>
                <w:top w:val="none" w:sz="0" w:space="0" w:color="auto"/>
                <w:left w:val="none" w:sz="0" w:space="0" w:color="auto"/>
                <w:bottom w:val="none" w:sz="0" w:space="0" w:color="auto"/>
                <w:right w:val="none" w:sz="0" w:space="0" w:color="auto"/>
              </w:divBdr>
              <w:divsChild>
                <w:div w:id="512375348">
                  <w:marLeft w:val="0"/>
                  <w:marRight w:val="0"/>
                  <w:marTop w:val="375"/>
                  <w:marBottom w:val="375"/>
                  <w:divBdr>
                    <w:top w:val="none" w:sz="0" w:space="0" w:color="auto"/>
                    <w:left w:val="none" w:sz="0" w:space="0" w:color="auto"/>
                    <w:bottom w:val="none" w:sz="0" w:space="0" w:color="auto"/>
                    <w:right w:val="none" w:sz="0" w:space="0" w:color="auto"/>
                  </w:divBdr>
                  <w:divsChild>
                    <w:div w:id="1595476357">
                      <w:marLeft w:val="0"/>
                      <w:marRight w:val="0"/>
                      <w:marTop w:val="0"/>
                      <w:marBottom w:val="60"/>
                      <w:divBdr>
                        <w:top w:val="none" w:sz="0" w:space="0" w:color="auto"/>
                        <w:left w:val="none" w:sz="0" w:space="0" w:color="auto"/>
                        <w:bottom w:val="none" w:sz="0" w:space="0" w:color="auto"/>
                        <w:right w:val="none" w:sz="0" w:space="0" w:color="auto"/>
                      </w:divBdr>
                    </w:div>
                    <w:div w:id="1527064613">
                      <w:marLeft w:val="0"/>
                      <w:marRight w:val="0"/>
                      <w:marTop w:val="0"/>
                      <w:marBottom w:val="0"/>
                      <w:divBdr>
                        <w:top w:val="none" w:sz="0" w:space="0" w:color="auto"/>
                        <w:left w:val="none" w:sz="0" w:space="0" w:color="auto"/>
                        <w:bottom w:val="none" w:sz="0" w:space="0" w:color="auto"/>
                        <w:right w:val="none" w:sz="0" w:space="0" w:color="auto"/>
                      </w:divBdr>
                      <w:divsChild>
                        <w:div w:id="1279263238">
                          <w:marLeft w:val="0"/>
                          <w:marRight w:val="0"/>
                          <w:marTop w:val="0"/>
                          <w:marBottom w:val="0"/>
                          <w:divBdr>
                            <w:top w:val="none" w:sz="0" w:space="0" w:color="auto"/>
                            <w:left w:val="none" w:sz="0" w:space="0" w:color="auto"/>
                            <w:bottom w:val="none" w:sz="0" w:space="0" w:color="auto"/>
                            <w:right w:val="none" w:sz="0" w:space="0" w:color="auto"/>
                          </w:divBdr>
                        </w:div>
                        <w:div w:id="3664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4913">
              <w:marLeft w:val="0"/>
              <w:marRight w:val="0"/>
              <w:marTop w:val="0"/>
              <w:marBottom w:val="0"/>
              <w:divBdr>
                <w:top w:val="none" w:sz="0" w:space="0" w:color="auto"/>
                <w:left w:val="none" w:sz="0" w:space="0" w:color="auto"/>
                <w:bottom w:val="none" w:sz="0" w:space="0" w:color="auto"/>
                <w:right w:val="none" w:sz="0" w:space="0" w:color="auto"/>
              </w:divBdr>
              <w:divsChild>
                <w:div w:id="274869631">
                  <w:marLeft w:val="0"/>
                  <w:marRight w:val="0"/>
                  <w:marTop w:val="375"/>
                  <w:marBottom w:val="375"/>
                  <w:divBdr>
                    <w:top w:val="none" w:sz="0" w:space="0" w:color="auto"/>
                    <w:left w:val="none" w:sz="0" w:space="0" w:color="auto"/>
                    <w:bottom w:val="none" w:sz="0" w:space="0" w:color="auto"/>
                    <w:right w:val="none" w:sz="0" w:space="0" w:color="auto"/>
                  </w:divBdr>
                  <w:divsChild>
                    <w:div w:id="1994723173">
                      <w:marLeft w:val="0"/>
                      <w:marRight w:val="0"/>
                      <w:marTop w:val="0"/>
                      <w:marBottom w:val="60"/>
                      <w:divBdr>
                        <w:top w:val="none" w:sz="0" w:space="0" w:color="auto"/>
                        <w:left w:val="none" w:sz="0" w:space="0" w:color="auto"/>
                        <w:bottom w:val="none" w:sz="0" w:space="0" w:color="auto"/>
                        <w:right w:val="none" w:sz="0" w:space="0" w:color="auto"/>
                      </w:divBdr>
                    </w:div>
                    <w:div w:id="248735798">
                      <w:marLeft w:val="0"/>
                      <w:marRight w:val="0"/>
                      <w:marTop w:val="0"/>
                      <w:marBottom w:val="0"/>
                      <w:divBdr>
                        <w:top w:val="none" w:sz="0" w:space="0" w:color="auto"/>
                        <w:left w:val="none" w:sz="0" w:space="0" w:color="auto"/>
                        <w:bottom w:val="none" w:sz="0" w:space="0" w:color="auto"/>
                        <w:right w:val="none" w:sz="0" w:space="0" w:color="auto"/>
                      </w:divBdr>
                      <w:divsChild>
                        <w:div w:id="654915448">
                          <w:marLeft w:val="0"/>
                          <w:marRight w:val="0"/>
                          <w:marTop w:val="0"/>
                          <w:marBottom w:val="0"/>
                          <w:divBdr>
                            <w:top w:val="none" w:sz="0" w:space="0" w:color="auto"/>
                            <w:left w:val="none" w:sz="0" w:space="0" w:color="auto"/>
                            <w:bottom w:val="none" w:sz="0" w:space="0" w:color="auto"/>
                            <w:right w:val="none" w:sz="0" w:space="0" w:color="auto"/>
                          </w:divBdr>
                        </w:div>
                        <w:div w:id="545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072">
              <w:marLeft w:val="0"/>
              <w:marRight w:val="0"/>
              <w:marTop w:val="0"/>
              <w:marBottom w:val="0"/>
              <w:divBdr>
                <w:top w:val="none" w:sz="0" w:space="0" w:color="auto"/>
                <w:left w:val="none" w:sz="0" w:space="0" w:color="auto"/>
                <w:bottom w:val="none" w:sz="0" w:space="0" w:color="auto"/>
                <w:right w:val="none" w:sz="0" w:space="0" w:color="auto"/>
              </w:divBdr>
              <w:divsChild>
                <w:div w:id="505052937">
                  <w:marLeft w:val="0"/>
                  <w:marRight w:val="0"/>
                  <w:marTop w:val="375"/>
                  <w:marBottom w:val="375"/>
                  <w:divBdr>
                    <w:top w:val="none" w:sz="0" w:space="0" w:color="auto"/>
                    <w:left w:val="none" w:sz="0" w:space="0" w:color="auto"/>
                    <w:bottom w:val="none" w:sz="0" w:space="0" w:color="auto"/>
                    <w:right w:val="none" w:sz="0" w:space="0" w:color="auto"/>
                  </w:divBdr>
                  <w:divsChild>
                    <w:div w:id="1800996183">
                      <w:marLeft w:val="0"/>
                      <w:marRight w:val="0"/>
                      <w:marTop w:val="0"/>
                      <w:marBottom w:val="60"/>
                      <w:divBdr>
                        <w:top w:val="none" w:sz="0" w:space="0" w:color="auto"/>
                        <w:left w:val="none" w:sz="0" w:space="0" w:color="auto"/>
                        <w:bottom w:val="none" w:sz="0" w:space="0" w:color="auto"/>
                        <w:right w:val="none" w:sz="0" w:space="0" w:color="auto"/>
                      </w:divBdr>
                    </w:div>
                    <w:div w:id="1012799270">
                      <w:marLeft w:val="0"/>
                      <w:marRight w:val="0"/>
                      <w:marTop w:val="0"/>
                      <w:marBottom w:val="0"/>
                      <w:divBdr>
                        <w:top w:val="none" w:sz="0" w:space="0" w:color="auto"/>
                        <w:left w:val="none" w:sz="0" w:space="0" w:color="auto"/>
                        <w:bottom w:val="none" w:sz="0" w:space="0" w:color="auto"/>
                        <w:right w:val="none" w:sz="0" w:space="0" w:color="auto"/>
                      </w:divBdr>
                      <w:divsChild>
                        <w:div w:id="1442189780">
                          <w:marLeft w:val="0"/>
                          <w:marRight w:val="0"/>
                          <w:marTop w:val="0"/>
                          <w:marBottom w:val="0"/>
                          <w:divBdr>
                            <w:top w:val="none" w:sz="0" w:space="0" w:color="auto"/>
                            <w:left w:val="none" w:sz="0" w:space="0" w:color="auto"/>
                            <w:bottom w:val="none" w:sz="0" w:space="0" w:color="auto"/>
                            <w:right w:val="none" w:sz="0" w:space="0" w:color="auto"/>
                          </w:divBdr>
                        </w:div>
                        <w:div w:id="2520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8225">
          <w:marLeft w:val="0"/>
          <w:marRight w:val="0"/>
          <w:marTop w:val="0"/>
          <w:marBottom w:val="0"/>
          <w:divBdr>
            <w:top w:val="none" w:sz="0" w:space="0" w:color="auto"/>
            <w:left w:val="none" w:sz="0" w:space="0" w:color="auto"/>
            <w:bottom w:val="none" w:sz="0" w:space="0" w:color="auto"/>
            <w:right w:val="none" w:sz="0" w:space="0" w:color="auto"/>
          </w:divBdr>
          <w:divsChild>
            <w:div w:id="1791389467">
              <w:marLeft w:val="0"/>
              <w:marRight w:val="0"/>
              <w:marTop w:val="0"/>
              <w:marBottom w:val="0"/>
              <w:divBdr>
                <w:top w:val="none" w:sz="0" w:space="0" w:color="auto"/>
                <w:left w:val="none" w:sz="0" w:space="0" w:color="auto"/>
                <w:bottom w:val="none" w:sz="0" w:space="0" w:color="auto"/>
                <w:right w:val="none" w:sz="0" w:space="0" w:color="auto"/>
              </w:divBdr>
              <w:divsChild>
                <w:div w:id="1291324993">
                  <w:marLeft w:val="0"/>
                  <w:marRight w:val="0"/>
                  <w:marTop w:val="375"/>
                  <w:marBottom w:val="375"/>
                  <w:divBdr>
                    <w:top w:val="single" w:sz="6" w:space="9" w:color="FF7373"/>
                    <w:left w:val="none" w:sz="0" w:space="0" w:color="FF7373"/>
                    <w:bottom w:val="single" w:sz="6" w:space="9" w:color="FF7373"/>
                    <w:right w:val="none" w:sz="0" w:space="0" w:color="FF7373"/>
                  </w:divBdr>
                  <w:divsChild>
                    <w:div w:id="15710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2323</Words>
  <Characters>1325</Characters>
  <Application>Microsoft Office Word</Application>
  <DocSecurity>0</DocSecurity>
  <Lines>11</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osvita888@gmail.com</dc:creator>
  <cp:keywords/>
  <dc:description/>
  <cp:lastModifiedBy>osvita888@gmail.com</cp:lastModifiedBy>
  <cp:revision>29</cp:revision>
  <dcterms:created xsi:type="dcterms:W3CDTF">2021-04-26T21:00:00Z</dcterms:created>
  <dcterms:modified xsi:type="dcterms:W3CDTF">2021-04-26T21:34:00Z</dcterms:modified>
</cp:coreProperties>
</file>