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2CC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539875" cy="814279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8142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-265888</wp:posOffset>
            </wp:positionH>
            <wp:positionV relativeFrom="paragraph">
              <wp:posOffset>1133475</wp:posOffset>
            </wp:positionV>
            <wp:extent cx="4304489" cy="14049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489" cy="1404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before="20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3714750</wp:posOffset>
            </wp:positionH>
            <wp:positionV relativeFrom="paragraph">
              <wp:posOffset>130802</wp:posOffset>
            </wp:positionV>
            <wp:extent cx="1833563" cy="614070"/>
            <wp:effectExtent b="0" l="0" r="0" t="0"/>
            <wp:wrapSquare wrapText="bothSides" distB="114300" distT="114300" distL="114300" distR="1143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614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left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left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«Дотики підтримки. Уроки емпатії»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РЕКОМЕНДАЦІЇ </w:t>
        <w:br w:type="textWrapping"/>
        <w:t xml:space="preserve">ДЛЯ ПРОВЕДЕННЯ УРОКУ ДО ДНЯ МЕНТАЛЬНОГО ЗДОРОВ’Я</w:t>
        <w:br w:type="textWrapping"/>
        <w:t xml:space="preserve">ЗА МАТЕРІАЛАМИ СЕРІЇ ІЗ МУЛЬТСЕРІАЛУ </w:t>
        <w:br w:type="textWrapping"/>
        <w:t xml:space="preserve">«КОРИСНІ ПІДКАЗКИ» телеканалу ПЛЮСПЛЮС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1-4 КЛАСИ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закладах загальної середньої освіти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pacing w:after="200" w:before="200" w:line="240" w:lineRule="auto"/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290790" cy="1599146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0790" cy="1599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405678" cy="1634751"/>
            <wp:effectExtent b="0" l="0" r="0" 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5678" cy="16347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330162" cy="1877245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0162" cy="1877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pacing w:after="200" w:before="20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Запрошуємо освітян долучитись до проведення уроку до Всесвітнього дня ментального здоров’я 10 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овтня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за матеріалами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із мультсеріалу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Корисні підказки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pacing w:after="200" w:before="20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  <w:rtl w:val="0"/>
        </w:rPr>
        <w:t xml:space="preserve">Матеріали розроблені у межах Всеукраїнської програми ментального здоров’я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  <w:rtl w:val="0"/>
        </w:rPr>
        <w:t xml:space="preserve">Ти як?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  <w:rtl w:val="0"/>
        </w:rPr>
        <w:t xml:space="preserve">ініціативи першої леді України Олени Зеленської, у співпраці з Координаційним центром з психічного здоров’я Кабінету Міністрів України, Міністерством освіти і науки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pacing w:after="200" w:before="20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  <w:rtl w:val="0"/>
        </w:rPr>
        <w:t xml:space="preserve">Мультсеріал «Корисні підказки» створено українським дитячим телеканалом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  <w:rtl w:val="0"/>
        </w:rPr>
        <w:t xml:space="preserve">ПЛЮСПЛЮС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  <w:rtl w:val="0"/>
        </w:rPr>
        <w:t xml:space="preserve"> у співпраці з провідними дитячими психологами країни, незмінною експерткою телеканалу є психологиня Світлана Ройз. Проєкт реалізується у співпраці з Всеукраїнською програмою ментального здоровʼя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  <w:rtl w:val="0"/>
        </w:rPr>
        <w:t xml:space="preserve">Ти як?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pacing w:after="200" w:before="20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Цільова аудиторія: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учні 1-4 класів закладів загальної середньої освіти.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spacing w:after="200" w:before="200" w:line="240" w:lineRule="auto"/>
        <w:ind w:left="0" w:firstLine="72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Формат та тривалість уроків: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тематичний урок до Всесвітнього дня ментального здоров’я. Тривалість одного уроку – 35 хвилин. Уроки можуть бути проведені класними керівниками, іншими педагогічними працівниками (за бажанням) та практичними психологами/соціальними педагогами.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Матеріали та обладнання: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телевізор або проєктор;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запис серії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  <w:rtl w:val="0"/>
        </w:rPr>
        <w:t xml:space="preserve">Емпатія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мультсеріалу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Корисні підказки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https://www.youtube.com/watch?v=2lHiC2H2Wpg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shd w:fill="auto" w:val="clear"/>
          <w:rtl w:val="0"/>
        </w:rPr>
        <w:t xml:space="preserve">паперовий ватман формату А5, кольорові маркери, кольорові клейкі стікери.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Додаткові матеріали, які можуть стати помічними: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28"/>
            <w:szCs w:val="28"/>
            <w:u w:val="single"/>
            <w:rtl w:val="0"/>
          </w:rPr>
          <w:t xml:space="preserve">Мобільний застосунок для турботи про себе та покращення ментального стану дітей та дорослих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«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28"/>
            <w:szCs w:val="28"/>
            <w:u w:val="single"/>
            <w:rtl w:val="0"/>
          </w:rPr>
          <w:t xml:space="preserve">Моментал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28"/>
            <w:szCs w:val="28"/>
            <w:u w:val="single"/>
            <w:rtl w:val="0"/>
          </w:rPr>
          <w:t xml:space="preserve">Аптечка психологічної самодопомоги для дітей, укладена спільно з ЮНІСЕФ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28"/>
            <w:szCs w:val="28"/>
            <w:u w:val="single"/>
            <w:rtl w:val="0"/>
          </w:rPr>
          <w:t xml:space="preserve">Техніки самодопомоги для дітей у анімаційних відеороликах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28"/>
            <w:szCs w:val="28"/>
            <w:u w:val="single"/>
            <w:rtl w:val="0"/>
          </w:rPr>
          <w:t xml:space="preserve">Техніки самодопомоги для виконання з учнями в укритті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28"/>
            <w:szCs w:val="28"/>
            <w:u w:val="single"/>
            <w:rtl w:val="0"/>
          </w:rPr>
          <w:t xml:space="preserve">Посібник </w:t>
        </w:r>
      </w:hyperlink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«</w:t>
        </w:r>
      </w:hyperlink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28"/>
            <w:szCs w:val="28"/>
            <w:u w:val="single"/>
            <w:rtl w:val="0"/>
          </w:rPr>
          <w:t xml:space="preserve">Травмачутливість у школі</w:t>
        </w:r>
      </w:hyperlink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» – </w:t>
        </w:r>
      </w:hyperlink>
      <w:hyperlink r:id="rId25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28"/>
            <w:szCs w:val="28"/>
            <w:u w:val="single"/>
            <w:rtl w:val="0"/>
          </w:rPr>
          <w:t xml:space="preserve">підготовлений спільно з МОН України та психологинею Світланою Ройз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уроку: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сформувати уявлення учнів про те, що таке емпатія;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розвинути вміння розпізнавати свої емоції та емоції інших людей;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навчити простим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способам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самопідтримки та підтримки навколишніх людей.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Результати уроку: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в учнів є розуміння того, що таке емпатія та як вона проявляється;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учні розвинули вміння розпізнавати свої емоції та емоції інших людей;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2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учні знають та користуються техніками та вправами, презентованими на уроці.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spacing w:after="200" w:before="200" w:line="240" w:lineRule="auto"/>
        <w:ind w:left="567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Що варто врахувати вчителю у проведенні уроку?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Уникайте тем, що можуть нагадувати дітям про їхній травмівний досвід або потенційно травмівні події.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Спостерігайте за змінами в реакціях і настрої дітей. Якщо з’являється втома чи емоційна напруга – запропонуйте коротку руханку або вправу з Аптечки самодопомоги чи застосунку «МОМЕНТАЛ».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Використовуйте дихальні вправи лише з акцентом на спокійний видих. Уникайте практик із закритими очима чи зосередженим глибоким диханням, щоб зберегти відчуття безпеки.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Давайте дітям право не відповідати вголос. Можна запропонувати: «Подумайте про це про себе».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Дозвольте обирати зручний спосіб висловлення: малювання, письмові відповіді чи інші творчі форми.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Використовуйте практику вдячності – дякуйте за будь-яку реакцію, навіть найменший відгук має значення.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Пам’ятайте: важливо, щоб дитина сама визначала, чим готова ділитися.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Формулюйте запитання так, щоб вони були безпечними: замість аналізу причин почуттів допомагайте дитині їх прийняти. Уникайте запитань на кшталт: «Чому ти так відчуваєш?» або «Чому в тебе виникли саме такі емоції?»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Пам’ятайте, що не існує «поганих» емоцій або емоцій, за які має бути соромно. Емоції – це природна частина життя. Важливо допомагати дітям розпізнавати як приємні, так і неприємні емоції, вчитися приймати їх та безпечно проявляти.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200" w:before="20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Уникайте інтерпретацій та оцінок. Сприймайте дитячі висловлювання без ярликів і власних висновків, залишаючи простір для самовираження.</w:t>
      </w:r>
    </w:p>
    <w:p w:rsidR="00000000" w:rsidDel="00000000" w:rsidP="00000000" w:rsidRDefault="00000000" w:rsidRPr="00000000" w14:paraId="00000035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1486935" cy="163305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6935" cy="163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before="200" w:lineRule="auto"/>
        <w:ind w:left="36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before="200" w:lineRule="auto"/>
        <w:ind w:left="36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Орієнтовний план-конспект уроку</w:t>
      </w:r>
    </w:p>
    <w:tbl>
      <w:tblPr>
        <w:tblStyle w:val="Table1"/>
        <w:tblW w:w="9705.0" w:type="dxa"/>
        <w:jc w:val="left"/>
        <w:tblInd w:w="-4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5"/>
        <w:gridCol w:w="2205"/>
        <w:gridCol w:w="5595"/>
        <w:tblGridChange w:id="0">
          <w:tblGrid>
            <w:gridCol w:w="1905"/>
            <w:gridCol w:w="2205"/>
            <w:gridCol w:w="5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before="20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Орієнтовний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таймінг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Назва активності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Опис активності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3 хв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Вступне слово вчителя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Вчитель вітається та починає розповідати про урок, який чекає на учнів сьогодні. 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Сьогодні ми з вами будемо говорити про те, як ми можемо краще розуміти одне одного. Кожен з нас, залежно від настрою чи ситуації, може відчувати радість, сум, здивування, злість чи хвилювання. І всі ці емоції важливі.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Ми навчимося помічати, які емоції з’являються в нас і в інших людей, і як можна підтримати того, хто поряд. Це допоможе нам бути добрішими одне до одного, більше довіряти і відчувати себе у класі комфортно та безпечно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Учитель/ка пропонує всім зручно сісти. Можна зайняти таку позу, щоб тілу було максимально комфортно.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 помітив/ла, що від того, як ми сидимо, дуже багато залежить. Якщо нам незручно, наші м’язи напружуються, і мозок отримує сигнал, що ми ніби не зовсім у безпеці. Тоді ми можемо ставати більш чутливими й інакше сприймати все, що відбувається навколо. А коли наші м’язи розслаблені, ноги стоять стійко, нам зручно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тіло відчуває більше безпеки. Ми стаємо більш відкритими до спілкування і легше помічаємо сигнали від інших людей.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Бо навіть коли ми мовчимо, ми все одно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розмовляємо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один з одним, ніби надсилаючи один одному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«таємні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сигнали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 Ці сигнали ще називаються невербальними, тобто без використання слів. Це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наша міміка, жести, пози. Іноді вони говорять навіть більше, ніж слова. Вони можуть підказати нам, як почувається людина і що вона хоче нам передати. Давайте повчимося їх розпізнавати! Готові?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2 хв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Інтерактивна взаємодія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200" w:before="20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Інструкція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до вправи: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вчитель/ка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демонструє опущені плечі, сумний вираз обличчя, ніби зараз заплаче.</w:t>
            </w:r>
          </w:p>
          <w:p w:rsidR="00000000" w:rsidDel="00000000" w:rsidP="00000000" w:rsidRDefault="00000000" w:rsidRPr="00000000" w14:paraId="00000058">
            <w:pPr>
              <w:spacing w:after="200" w:before="200" w:lineRule="auto"/>
              <w:jc w:val="both"/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Слово вчителя: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  <w:rtl w:val="0"/>
              </w:rPr>
              <w:t xml:space="preserve">Як ви думаєте, як я зараз почуваюся?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00" w:before="20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Дати можливість дітям відповісти.</w:t>
            </w:r>
          </w:p>
          <w:p w:rsidR="00000000" w:rsidDel="00000000" w:rsidP="00000000" w:rsidRDefault="00000000" w:rsidRPr="00000000" w14:paraId="0000005A">
            <w:pPr>
              <w:spacing w:after="200" w:before="20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Слово вчителя: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  <w:rtl w:val="0"/>
              </w:rPr>
              <w:t xml:space="preserve">Так, я показав/ла, що мені сумно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3 хв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Гра в парах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200" w:before="200" w:lineRule="auto"/>
              <w:jc w:val="both"/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Інструкція до гри: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  <w:rtl w:val="0"/>
              </w:rPr>
              <w:t xml:space="preserve">А тепер спробуйте цю гру в парах! Одному з вас потрібно показати якусь емоцію за допомогою виразу обличчя, міміки та жестів, не вимовляючи жодного слова. А іншому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  <w:rtl w:val="0"/>
              </w:rPr>
              <w:t xml:space="preserve">відгадати, що це за емоція. На це ви матимите одну хвилину. Після того як емоція відгадана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  <w:rtl w:val="0"/>
              </w:rPr>
              <w:t xml:space="preserve">потрібно помінятися ролями в парах. Спробуємо?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00" w:before="20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Дати час на гру. </w:t>
            </w:r>
          </w:p>
          <w:p w:rsidR="00000000" w:rsidDel="00000000" w:rsidP="00000000" w:rsidRDefault="00000000" w:rsidRPr="00000000" w14:paraId="0000005F">
            <w:pPr>
              <w:spacing w:after="200" w:before="20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  <w:rtl w:val="0"/>
              </w:rPr>
              <w:t xml:space="preserve">Вдалося!? Помахайте долонькою, кому вдалося відгадати емоцію? Ви круті!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5 хв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Інтерактивне обговорення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 ви помічали, що іноді, навіть зовсім на хвильку, ми починаємо відчувати те саме, що й інша людина? Наприклад, хтось поруч починає сміятися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 нам теж стає веселіше. Або хтось позіхає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 ми теж раптом позіхаєм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о».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(Учитель/ка може сам/а позіхнути, щоб викликати усмішки й реакцію дітей).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 нашому мозку є такі цікаві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помічники</w:t>
            </w:r>
            <w:r w:rsidDel="00000000" w:rsidR="00000000" w:rsidRPr="00000000">
              <w:rPr>
                <w:rFonts w:ascii="SimSun" w:cs="SimSun" w:eastAsia="SimSun" w:hAnsi="SimSun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дзеркальні нейрони. Вони працюють так, ніби всередині нас є маленьке дзеркальце. Це дзеркальце відбиває те, що відчуває інша людина, і ми ніби трошки проживаємо її досвід разом із нею.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Згадайте, чи бувало у вас так: дивитесь кіно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 коли героїня плаче, вам теж стає сумно? Або коли друг сміється від душі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 мимоволі теж починаєте сміятися? А, може, навіть сердитеся разом із кимось, хто поруч?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Дати дітям час поділитися прикладами.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5 хв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Інтерактивне обговорення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Ми всі різні. І в кожного з нас свій рівень чутливості. Хтось легко відчуває емоції інших людей, а комусь це складніше. І це абсолютно нормально. Ніхто не зобов’язаний відчувати так само, як інший.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Але буває й так, що людина відчуває буквально все-все-все навколо. Це може бути дуже виснажливо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ніби у тебе зовсім немає шкіри, і ти вбираєш усі почуття інших, навіть коли не готовий. І тоді важливо вчитися відділяти: де мої почуття, а де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почуття іншої людини.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Коли ми це вміємо, нам легше бути поруч і справді підтримати. Адже підтримка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 не завжди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відчути за когось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а радше знайти слова чи дії, які допоможуть іншій людині відчути: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 з тобою, ти не сам/сама"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200" w:before="20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Пропозиції запитань до обговорення: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spacing w:after="200" w:before="200" w:lineRule="auto"/>
              <w:ind w:left="420" w:hanging="42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Як ви думаєте, це добре чи недобре – відчувати те, що й інші люди? Чому?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spacing w:after="200" w:before="200" w:lineRule="auto"/>
              <w:ind w:left="420" w:hanging="42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 чи було таке, що ви бачили, як комусь сумно, і хотіли допомогти?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after="200" w:before="200" w:lineRule="auto"/>
              <w:ind w:left="420" w:hanging="420"/>
              <w:rPr>
                <w:rFonts w:ascii="SimSun" w:cs="SimSun" w:eastAsia="SimSun" w:hAnsi="SimSu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 чи траплялося колись так, що ви комусь розповідали про те, що вам складно. А після слів чи дій інших ви почувались ще гірше?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200" w:before="200" w:lineRule="auto"/>
              <w:rPr>
                <w:rFonts w:ascii="SimSun" w:cs="SimSun" w:eastAsia="SimSun" w:hAnsi="SimSu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Дати дітям час поділитися думками.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6 хв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Перегляд мультфільму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Усе, про що ми говоримо сьогодні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наші емоції, про сигнали, які ми надсилаємо один одному, про чутливість і про те, як ми можемо підтримати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усе це стосується однієї важливої здатності. Вона називається емпатія.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Емпатія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 вміння відчувати те, що відчуває інша людина. Це коли ми можемо уявити себе на місці іншого й підтримати його. Емпатія буває різних рівнів: іноді ми просто відчуваємо ті самі емоції, що й людина поруч, а іноді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лише відчуваємо, а й щиро хочемо допомогти.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І, мабуть, найвищий рівень емпатії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 коли поруч із нами людині стає хоч трохи легше. Адже бути емпатичними й підтримувати так, щоб це справді допомогло,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 справжнє мистецтво. І ми з вами можемо його навчитися.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 тепер я пропоную подивитися мультфільм про емпатію. У ньому ми ще краще побачимо, як вона працює, і зрозуміємо, чому це так важливо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Діти переглядають запис серії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Емпатія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мультсеріалу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Корисні підказки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»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3 хв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Обговорення мультфільму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200" w:before="20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«Коли я бачив/ла, як плаче Кружко, я теж ледь не розплакався/лась. А ви?» </w:t>
            </w:r>
          </w:p>
          <w:p w:rsidR="00000000" w:rsidDel="00000000" w:rsidP="00000000" w:rsidRDefault="00000000" w:rsidRPr="00000000" w14:paraId="0000007A">
            <w:pPr>
              <w:spacing w:after="200" w:before="20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Пропозиції запитань до обговорення: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spacing w:after="200" w:before="200" w:line="240" w:lineRule="auto"/>
              <w:ind w:left="420" w:hanging="42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 чи бувало, що ви казали так, як Трикутя та Квадрик на початку мультфільму? А вам хтось казав так?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spacing w:after="200" w:before="200" w:line="240" w:lineRule="auto"/>
              <w:ind w:left="420" w:hanging="42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вашу думку, що найбільш допомогло Кружкові?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6 хв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Створення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Карти підтримки та емпатії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Інструкція для створення карти: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вчитель закріплює на дошці або на стіні ватман та фіксує відповіді дітей за допомогою стікерів та маркерів.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Давайте разом подумаємо й згадаємо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як можна виражати підтримку. Ми з вами зберемо всі ідеї в одну велику карту. Для цього будемо записувати наші думки на кольорових стікерах. Цей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плакат ми залишимо в класі. Він нагадуватиме нам, як ми можемо бути поруч одне для одного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».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Крок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Запропонуйте дітям сказати своїми словами, що для них означає емпатія.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Наприклад: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420" w:right="0" w:hanging="42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Емпатія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 вміння уявити, що відчуває інша людина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420" w:right="0" w:hanging="42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Щось невидиме, що ми можемо помічати в емоціях, виразі обличчя, словах, рухах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420" w:right="0" w:hanging="4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Бажання та здатність підтримати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Style w:val="Heading3"/>
              <w:keepNext w:val="0"/>
              <w:keepLines w:val="0"/>
              <w:widowControl w:val="1"/>
              <w:spacing w:after="200" w:before="20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Крок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Збір ідей про підтримку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Запропонуйте дітям відповісти на запитання: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Що ми можемо зробити, щоб підтримати людину?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Записуйте всі відповіді. Якщо потрібно, наведіть приклади, які можна доповнити: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420" w:right="0" w:hanging="42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Слухати й не перебивати.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420" w:right="0" w:hanging="42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Сказати: «Я з тобою», «Я поруч».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420" w:right="0" w:hanging="42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Допомогти маленькою дією: тримати за руку, підбадьорити, запропонувати допомогу.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420" w:right="0" w:hanging="42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Обійняти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тільки якщо людина цього хоче.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420" w:right="0" w:hanging="42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Іноді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просто бути поруч.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420" w:right="0" w:hanging="42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Приймати будь-які емоції й не знецінювати почуттів.</w:t>
            </w:r>
          </w:p>
          <w:p w:rsidR="00000000" w:rsidDel="00000000" w:rsidP="00000000" w:rsidRDefault="00000000" w:rsidRPr="00000000" w14:paraId="00000090">
            <w:pPr>
              <w:pStyle w:val="Heading3"/>
              <w:keepNext w:val="0"/>
              <w:keepLines w:val="0"/>
              <w:widowControl w:val="1"/>
              <w:spacing w:after="200" w:before="20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Крок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Створення карти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Разом оформіть зібрані ідеї у вигляді плаката. Додайте малюнки чи символи: сердечка, долоньки, усміхнені обличчя, квіти.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Дайте плакату назву: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«Наша карта підтримки та емпатії»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2 хв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200" w:before="20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Завершення уроку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200" w:before="20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«Дякую вам за нашу спільну роботу! Ця карта – наш спільний скарб. Вона допомагатиме нам пам’ятати, що кожен із нас може підтримати іншого. І навіть маленька дія може зробити когось поруч щасливішим.</w:t>
            </w:r>
          </w:p>
          <w:p w:rsidR="00000000" w:rsidDel="00000000" w:rsidP="00000000" w:rsidRDefault="00000000" w:rsidRPr="00000000" w14:paraId="00000096">
            <w:pPr>
              <w:spacing w:after="200" w:before="20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На завершення маю до вас прохання, подумайте декілька секунд і поділіться, будь ласка, що з сьогоднішнього уроку запам’яталося вам найбільше?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200" w:before="20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Дати дітям час поділитися думками.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00" w:before="20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00" w:before="2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Більше технік самодопомоги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та рекомендацій для плекання стійкості – на платформі Всеукраїнської програми ментального здоров’я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Ти як?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spacing w:after="200" w:before="200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vertAlign w:val="baseline"/>
        </w:rPr>
      </w:pPr>
      <w:hyperlink r:id="rId2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1155cc"/>
            <w:sz w:val="44"/>
            <w:szCs w:val="44"/>
            <w:u w:val="single"/>
            <w:vertAlign w:val="baseline"/>
            <w:rtl w:val="0"/>
          </w:rPr>
          <w:t xml:space="preserve">www.HowAreU.com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vertAlign w:val="baseline"/>
        </w:rPr>
        <w:drawing>
          <wp:inline distB="114300" distT="114300" distL="114300" distR="114300">
            <wp:extent cx="1568287" cy="2154142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8287" cy="21541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973.1102362204729" w:top="992.125984251968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imSu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character" w:styleId="8" w:default="1">
    <w:name w:val="Default Paragraph Font"/>
    <w:uiPriority w:val="0"/>
    <w:semiHidden w:val="1"/>
  </w:style>
  <w:style w:type="table" w:styleId="9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Emphasis"/>
    <w:basedOn w:val="8"/>
    <w:uiPriority w:val="0"/>
    <w:qFormat w:val="1"/>
    <w:rPr>
      <w:i w:val="1"/>
      <w:iCs w:val="1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Normal (Web)"/>
    <w:uiPriority w:val="0"/>
    <w:pPr>
      <w:spacing w:after="0" w:afterAutospacing="1" w:before="0" w:beforeAutospacing="1"/>
      <w:ind w:left="0" w:right="0"/>
      <w:jc w:val="left"/>
    </w:pPr>
    <w:rPr>
      <w:kern w:val="0"/>
      <w:sz w:val="24"/>
      <w:szCs w:val="24"/>
      <w:lang w:bidi="ar" w:eastAsia="zh-CN" w:val="en-US"/>
    </w:rPr>
  </w:style>
  <w:style w:type="character" w:styleId="13">
    <w:name w:val="Strong"/>
    <w:basedOn w:val="8"/>
    <w:uiPriority w:val="0"/>
    <w:qFormat w:val="1"/>
    <w:rPr>
      <w:b w:val="1"/>
      <w:bCs w:val="1"/>
    </w:rPr>
  </w:style>
  <w:style w:type="table" w:styleId="15">
    <w:name w:val="Table Grid"/>
    <w:basedOn w:val="9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7" w:customStyle="1">
    <w:name w:val="TableNormal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howareu.com/materials/pikluvatysia-pro-mentalne-zdorovia-shkoliariv-tekhniky-samodopomohy-dlia-vchytelia" TargetMode="External"/><Relationship Id="rId22" Type="http://schemas.openxmlformats.org/officeDocument/2006/relationships/hyperlink" Target="https://mon.gov.ua/static-objects/mon/sites/1/news/2024/11/22/svitlana-royz-rekomendatsiyi-04-12-2024.pdf?fbclid=IwY2xjawIB9WlleHRuA2FlbQIxMAABHc8atRNx0nglm20gZtAZLodtK3KJ6Z1RS-bfukEcIxSNs3UcWlwtku39jw_aem_3TjNJ6S5IH0hq6u2lsUWVg" TargetMode="External"/><Relationship Id="rId21" Type="http://schemas.openxmlformats.org/officeDocument/2006/relationships/hyperlink" Target="https://mon.gov.ua/static-objects/mon/sites/1/news/2024/11/22/svitlana-royz-rekomendatsiyi-04-12-2024.pdf?fbclid=IwY2xjawIB9WlleHRuA2FlbQIxMAABHc8atRNx0nglm20gZtAZLodtK3KJ6Z1RS-bfukEcIxSNs3UcWlwtku39jw_aem_3TjNJ6S5IH0hq6u2lsUWVg" TargetMode="External"/><Relationship Id="rId24" Type="http://schemas.openxmlformats.org/officeDocument/2006/relationships/hyperlink" Target="https://mon.gov.ua/static-objects/mon/sites/1/news/2024/11/22/svitlana-royz-rekomendatsiyi-04-12-2024.pdf?fbclid=IwY2xjawIB9WlleHRuA2FlbQIxMAABHc8atRNx0nglm20gZtAZLodtK3KJ6Z1RS-bfukEcIxSNs3UcWlwtku39jw_aem_3TjNJ6S5IH0hq6u2lsUWVg" TargetMode="External"/><Relationship Id="rId23" Type="http://schemas.openxmlformats.org/officeDocument/2006/relationships/hyperlink" Target="https://mon.gov.ua/static-objects/mon/sites/1/news/2024/11/22/svitlana-royz-rekomendatsiyi-04-12-2024.pdf?fbclid=IwY2xjawIB9WlleHRuA2FlbQIxMAABHc8atRNx0nglm20gZtAZLodtK3KJ6Z1RS-bfukEcIxSNs3UcWlwtku39jw_aem_3TjNJ6S5IH0hq6u2lsUWV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26" Type="http://schemas.openxmlformats.org/officeDocument/2006/relationships/image" Target="media/image6.png"/><Relationship Id="rId25" Type="http://schemas.openxmlformats.org/officeDocument/2006/relationships/hyperlink" Target="https://mon.gov.ua/static-objects/mon/sites/1/news/2024/11/22/svitlana-royz-rekomendatsiyi-04-12-2024.pdf?fbclid=IwY2xjawIB9WlleHRuA2FlbQIxMAABHc8atRNx0nglm20gZtAZLodtK3KJ6Z1RS-bfukEcIxSNs3UcWlwtku39jw_aem_3TjNJ6S5IH0hq6u2lsUWVg" TargetMode="External"/><Relationship Id="rId28" Type="http://schemas.openxmlformats.org/officeDocument/2006/relationships/image" Target="media/image5.png"/><Relationship Id="rId27" Type="http://schemas.openxmlformats.org/officeDocument/2006/relationships/hyperlink" Target="http://www.howareu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11" Type="http://schemas.openxmlformats.org/officeDocument/2006/relationships/image" Target="media/image8.png"/><Relationship Id="rId10" Type="http://schemas.openxmlformats.org/officeDocument/2006/relationships/image" Target="media/image4.png"/><Relationship Id="rId13" Type="http://schemas.openxmlformats.org/officeDocument/2006/relationships/hyperlink" Target="https://www.youtube.com/watch?v=2lHiC2H2Wpg" TargetMode="External"/><Relationship Id="rId12" Type="http://schemas.openxmlformats.org/officeDocument/2006/relationships/image" Target="media/image7.png"/><Relationship Id="rId15" Type="http://schemas.openxmlformats.org/officeDocument/2006/relationships/hyperlink" Target="https://momental.howareu.com/" TargetMode="External"/><Relationship Id="rId14" Type="http://schemas.openxmlformats.org/officeDocument/2006/relationships/hyperlink" Target="https://momental.howareu.com/" TargetMode="External"/><Relationship Id="rId17" Type="http://schemas.openxmlformats.org/officeDocument/2006/relationships/hyperlink" Target="https://mon.gov.ua/static-objects/mon/sites/1/news/2024/11/22/svitlana-royz-rekomendatsiyi-04-12-2024.pdf?fbclid=IwY2xjawIB9WlleHRuA2FlbQIxMAABHc8atRNx0nglm20gZtAZLodtK3KJ6Z1RS-bfukEcIxSNs3UcWlwtku39jw_aem_3TjNJ6S5IH0hq6u2lsUWVg" TargetMode="External"/><Relationship Id="rId16" Type="http://schemas.openxmlformats.org/officeDocument/2006/relationships/hyperlink" Target="https://momental.howareu.com/" TargetMode="External"/><Relationship Id="rId19" Type="http://schemas.openxmlformats.org/officeDocument/2006/relationships/hyperlink" Target="https://www.youtube.com/playlist?list=PLC_UdmXsjq2djdEtuCaraL1XDSKdQLeWY" TargetMode="External"/><Relationship Id="rId18" Type="http://schemas.openxmlformats.org/officeDocument/2006/relationships/hyperlink" Target="https://drive.google.com/file/d/1cXqfM_vVDAr4zKxYTa3ASQNMRuWGHtVq/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OrSW/BrXMuZisSCH65+bfAJSbA==">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2025-09-26T06:30:14Z</dcterms:created>
  <dc:creator>Іванна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5EBD549F310B45AF85392CE036309EA5_12</vt:lpwstr>
  </property>
</Properties>
</file>